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01" w:rsidRPr="00B503F4" w:rsidRDefault="00B503F4" w:rsidP="00B503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sz w:val="24"/>
          <w:szCs w:val="24"/>
        </w:rPr>
        <w:t>基于串行数据的全并行</w:t>
      </w:r>
      <w:r w:rsidRPr="00B503F4">
        <w:rPr>
          <w:rFonts w:ascii="Times New Roman" w:hAnsi="Times New Roman" w:cs="Times New Roman"/>
          <w:sz w:val="24"/>
          <w:szCs w:val="24"/>
        </w:rPr>
        <w:t>FFT</w:t>
      </w:r>
    </w:p>
    <w:p w:rsidR="00E02712" w:rsidRDefault="00E02712" w:rsidP="00E02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1645" w:rsidRPr="00741645" w:rsidRDefault="00741645" w:rsidP="0074164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基于串行数据的全并行</w:t>
      </w:r>
      <w:r>
        <w:rPr>
          <w:rFonts w:ascii="Times New Roman" w:hAnsi="Times New Roman" w:cs="Times New Roman" w:hint="eastAsia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B503F4" w:rsidRPr="00B503F4" w:rsidRDefault="00B503F4" w:rsidP="00B503F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sz w:val="24"/>
          <w:szCs w:val="24"/>
        </w:rPr>
        <w:t>对于基</w:t>
      </w:r>
      <w:r w:rsidR="00E02712" w:rsidRPr="00E02712">
        <w:rPr>
          <w:rFonts w:ascii="Times New Roman" w:hAnsi="Times New Roman" w:cs="Times New Roman"/>
          <w:position w:val="-4"/>
          <w:sz w:val="24"/>
          <w:szCs w:val="24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5" o:title=""/>
          </v:shape>
          <o:OLEObject Type="Embed" ProgID="Equation.DSMT4" ShapeID="_x0000_i1025" DrawAspect="Content" ObjectID="_1502266959" r:id="rId6"/>
        </w:object>
      </w:r>
      <w:r w:rsidRPr="00B503F4">
        <w:rPr>
          <w:rFonts w:ascii="Times New Roman" w:hAnsi="Times New Roman" w:cs="Times New Roman"/>
          <w:sz w:val="24"/>
          <w:szCs w:val="24"/>
        </w:rPr>
        <w:t>的</w:t>
      </w:r>
      <w:r w:rsidRPr="00B503F4"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而言</w:t>
      </w:r>
      <w:r>
        <w:rPr>
          <w:rFonts w:ascii="Times New Roman" w:hAnsi="Times New Roman" w:cs="Times New Roman"/>
          <w:sz w:val="24"/>
          <w:szCs w:val="24"/>
        </w:rPr>
        <w:t>，可以利用流水的蝶形运算</w:t>
      </w:r>
      <w:r>
        <w:rPr>
          <w:rFonts w:ascii="Times New Roman" w:hAnsi="Times New Roman" w:cs="Times New Roman" w:hint="eastAsia"/>
          <w:sz w:val="24"/>
          <w:szCs w:val="24"/>
        </w:rPr>
        <w:t>电路</w:t>
      </w:r>
      <w:r>
        <w:rPr>
          <w:rFonts w:ascii="Times New Roman" w:hAnsi="Times New Roman" w:cs="Times New Roman"/>
          <w:sz w:val="24"/>
          <w:szCs w:val="24"/>
        </w:rPr>
        <w:t>实现计算，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>
        <w:rPr>
          <w:rFonts w:ascii="Times New Roman" w:hAnsi="Times New Roman" w:cs="Times New Roman"/>
          <w:sz w:val="24"/>
          <w:szCs w:val="24"/>
        </w:rPr>
        <w:t>一个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蝶形运算电路如图所示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E02712">
        <w:rPr>
          <w:rFonts w:ascii="Times New Roman" w:hAnsi="Times New Roman" w:cs="Times New Roman"/>
          <w:sz w:val="24"/>
          <w:szCs w:val="24"/>
        </w:rPr>
        <w:t>蝶形运算</w:t>
      </w:r>
      <w:r w:rsidR="00E02712">
        <w:rPr>
          <w:rFonts w:ascii="Times New Roman" w:hAnsi="Times New Roman" w:cs="Times New Roman" w:hint="eastAsia"/>
          <w:sz w:val="24"/>
          <w:szCs w:val="24"/>
        </w:rPr>
        <w:t>电路的</w:t>
      </w:r>
      <w:r w:rsidR="00E02712">
        <w:rPr>
          <w:rFonts w:ascii="Times New Roman" w:hAnsi="Times New Roman" w:cs="Times New Roman"/>
          <w:sz w:val="24"/>
          <w:szCs w:val="24"/>
        </w:rPr>
        <w:t>好处是运算较快，结构</w:t>
      </w:r>
      <w:r w:rsidR="00E02712">
        <w:rPr>
          <w:rFonts w:ascii="Times New Roman" w:hAnsi="Times New Roman" w:cs="Times New Roman" w:hint="eastAsia"/>
          <w:sz w:val="24"/>
          <w:szCs w:val="24"/>
        </w:rPr>
        <w:t>简单</w:t>
      </w:r>
      <w:r w:rsidR="00E02712">
        <w:rPr>
          <w:rFonts w:ascii="Times New Roman" w:hAnsi="Times New Roman" w:cs="Times New Roman"/>
          <w:sz w:val="24"/>
          <w:szCs w:val="24"/>
        </w:rPr>
        <w:t>，但随着</w:t>
      </w:r>
      <w:r w:rsidR="00E02712" w:rsidRPr="00E0271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DSMT4" ShapeID="_x0000_i1026" DrawAspect="Content" ObjectID="_1502266960" r:id="rId8"/>
        </w:object>
      </w:r>
      <w:r w:rsidR="00E02712">
        <w:rPr>
          <w:rFonts w:ascii="Times New Roman" w:hAnsi="Times New Roman" w:cs="Times New Roman" w:hint="eastAsia"/>
          <w:sz w:val="24"/>
          <w:szCs w:val="24"/>
        </w:rPr>
        <w:t>的</w:t>
      </w:r>
      <w:r w:rsidR="00E02712">
        <w:rPr>
          <w:rFonts w:ascii="Times New Roman" w:hAnsi="Times New Roman" w:cs="Times New Roman"/>
          <w:sz w:val="24"/>
          <w:szCs w:val="24"/>
        </w:rPr>
        <w:t>加大</w:t>
      </w:r>
      <w:r w:rsidR="00E02712">
        <w:rPr>
          <w:rFonts w:ascii="Times New Roman" w:hAnsi="Times New Roman" w:cs="Times New Roman" w:hint="eastAsia"/>
          <w:sz w:val="24"/>
          <w:szCs w:val="24"/>
        </w:rPr>
        <w:t>，</w:t>
      </w:r>
      <w:r w:rsidR="00E02712">
        <w:rPr>
          <w:rFonts w:ascii="Times New Roman" w:hAnsi="Times New Roman" w:cs="Times New Roman"/>
          <w:sz w:val="24"/>
          <w:szCs w:val="24"/>
        </w:rPr>
        <w:t>硬件消耗增长非常快。</w:t>
      </w:r>
    </w:p>
    <w:p w:rsidR="00B503F4" w:rsidRPr="00B503F4" w:rsidRDefault="00B503F4" w:rsidP="00B50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F4" w:rsidRPr="00B503F4" w:rsidRDefault="00E02712" w:rsidP="00E02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1.  8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B503F4" w:rsidRPr="00B503F4" w:rsidRDefault="00B503F4" w:rsidP="00B50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3F4" w:rsidRDefault="00E02712" w:rsidP="0074164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</w:t>
      </w:r>
      <w:r>
        <w:rPr>
          <w:rFonts w:ascii="Times New Roman" w:hAnsi="Times New Roman" w:cs="Times New Roman"/>
          <w:sz w:val="24"/>
          <w:szCs w:val="24"/>
        </w:rPr>
        <w:t>的电路设计之后数据位宽是一定的，比如</w:t>
      </w:r>
      <w:r>
        <w:rPr>
          <w:rFonts w:ascii="Times New Roman" w:hAnsi="Times New Roman" w:cs="Times New Roman" w:hint="eastAsia"/>
          <w:sz w:val="24"/>
          <w:szCs w:val="24"/>
        </w:rPr>
        <w:t>固定</w:t>
      </w:r>
      <w:r>
        <w:rPr>
          <w:rFonts w:ascii="Times New Roman" w:hAnsi="Times New Roman" w:cs="Times New Roman"/>
          <w:sz w:val="24"/>
          <w:szCs w:val="24"/>
        </w:rPr>
        <w:t>处理</w:t>
      </w:r>
      <w:r w:rsidR="00741645">
        <w:rPr>
          <w:rFonts w:ascii="Times New Roman" w:hAnsi="Times New Roman" w:cs="Times New Roman" w:hint="eastAsia"/>
          <w:sz w:val="24"/>
          <w:szCs w:val="24"/>
        </w:rPr>
        <w:t>16</w:t>
      </w:r>
      <w:r w:rsidR="00741645">
        <w:rPr>
          <w:rFonts w:ascii="Times New Roman" w:hAnsi="Times New Roman" w:cs="Times New Roman" w:hint="eastAsia"/>
          <w:sz w:val="24"/>
          <w:szCs w:val="24"/>
        </w:rPr>
        <w:t>位</w:t>
      </w:r>
      <w:r w:rsidR="00741645">
        <w:rPr>
          <w:rFonts w:ascii="Times New Roman" w:hAnsi="Times New Roman" w:cs="Times New Roman"/>
          <w:sz w:val="24"/>
          <w:szCs w:val="24"/>
        </w:rPr>
        <w:t>二进制补码。为了</w:t>
      </w:r>
      <w:r w:rsidR="00741645">
        <w:rPr>
          <w:rFonts w:ascii="Times New Roman" w:hAnsi="Times New Roman" w:cs="Times New Roman" w:hint="eastAsia"/>
          <w:sz w:val="24"/>
          <w:szCs w:val="24"/>
        </w:rPr>
        <w:t>实现</w:t>
      </w:r>
      <w:r w:rsidR="00741645">
        <w:rPr>
          <w:rFonts w:ascii="Times New Roman" w:hAnsi="Times New Roman" w:cs="Times New Roman"/>
          <w:sz w:val="24"/>
          <w:szCs w:val="24"/>
        </w:rPr>
        <w:t>的快速的</w:t>
      </w:r>
      <w:r w:rsidR="00741645">
        <w:rPr>
          <w:rFonts w:ascii="Times New Roman" w:hAnsi="Times New Roman" w:cs="Times New Roman"/>
          <w:sz w:val="24"/>
          <w:szCs w:val="24"/>
        </w:rPr>
        <w:t>FFT</w:t>
      </w:r>
      <w:r w:rsidR="00741645">
        <w:rPr>
          <w:rFonts w:ascii="Times New Roman" w:hAnsi="Times New Roman" w:cs="Times New Roman" w:hint="eastAsia"/>
          <w:sz w:val="24"/>
          <w:szCs w:val="24"/>
        </w:rPr>
        <w:t>硬件</w:t>
      </w:r>
      <w:r w:rsidR="00741645">
        <w:rPr>
          <w:rFonts w:ascii="Times New Roman" w:hAnsi="Times New Roman" w:cs="Times New Roman"/>
          <w:sz w:val="24"/>
          <w:szCs w:val="24"/>
        </w:rPr>
        <w:t>计算，同时支持不同</w:t>
      </w:r>
      <w:r w:rsidR="00741645">
        <w:rPr>
          <w:rFonts w:ascii="Times New Roman" w:hAnsi="Times New Roman" w:cs="Times New Roman" w:hint="eastAsia"/>
          <w:sz w:val="24"/>
          <w:szCs w:val="24"/>
        </w:rPr>
        <w:t>数据</w:t>
      </w:r>
      <w:r w:rsidR="00741645">
        <w:rPr>
          <w:rFonts w:ascii="Times New Roman" w:hAnsi="Times New Roman" w:cs="Times New Roman"/>
          <w:sz w:val="24"/>
          <w:szCs w:val="24"/>
        </w:rPr>
        <w:t>位宽长度</w:t>
      </w:r>
      <w:r w:rsidR="00741645">
        <w:rPr>
          <w:rFonts w:ascii="Times New Roman" w:hAnsi="Times New Roman" w:cs="Times New Roman" w:hint="eastAsia"/>
          <w:sz w:val="24"/>
          <w:szCs w:val="24"/>
        </w:rPr>
        <w:t>，</w:t>
      </w:r>
      <w:r w:rsidR="00741645">
        <w:rPr>
          <w:rFonts w:ascii="Times New Roman" w:hAnsi="Times New Roman" w:cs="Times New Roman"/>
          <w:sz w:val="24"/>
          <w:szCs w:val="24"/>
        </w:rPr>
        <w:t>可以</w:t>
      </w:r>
      <w:r w:rsidR="00741645">
        <w:rPr>
          <w:rFonts w:ascii="Times New Roman" w:hAnsi="Times New Roman" w:cs="Times New Roman" w:hint="eastAsia"/>
          <w:sz w:val="24"/>
          <w:szCs w:val="24"/>
        </w:rPr>
        <w:t>基于</w:t>
      </w:r>
      <w:r w:rsidR="00741645">
        <w:rPr>
          <w:rFonts w:ascii="Times New Roman" w:hAnsi="Times New Roman" w:cs="Times New Roman"/>
          <w:sz w:val="24"/>
          <w:szCs w:val="24"/>
        </w:rPr>
        <w:t>蝶形运算电路做出一定改进：</w:t>
      </w:r>
    </w:p>
    <w:p w:rsidR="00741645" w:rsidRDefault="00741645" w:rsidP="007416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输入为串行输入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这样</w:t>
      </w:r>
      <w:r>
        <w:rPr>
          <w:rFonts w:ascii="Times New Roman" w:hAnsi="Times New Roman" w:cs="Times New Roman" w:hint="eastAsia"/>
          <w:sz w:val="24"/>
          <w:szCs w:val="24"/>
        </w:rPr>
        <w:t>电路中</w:t>
      </w:r>
      <w:r>
        <w:rPr>
          <w:rFonts w:ascii="Times New Roman" w:hAnsi="Times New Roman" w:cs="Times New Roman"/>
          <w:sz w:val="24"/>
          <w:szCs w:val="24"/>
        </w:rPr>
        <w:t>的加法器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单比特</w:t>
      </w:r>
      <w:r>
        <w:rPr>
          <w:rFonts w:ascii="Times New Roman" w:hAnsi="Times New Roman" w:cs="Times New Roman"/>
          <w:sz w:val="24"/>
          <w:szCs w:val="24"/>
        </w:rPr>
        <w:t>全加器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由于蝶形运算中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的旋转因子</w:t>
      </w:r>
      <w:r>
        <w:rPr>
          <w:rFonts w:ascii="Times New Roman" w:hAnsi="Times New Roman" w:cs="Times New Roman" w:hint="eastAsia"/>
          <w:sz w:val="24"/>
          <w:szCs w:val="24"/>
        </w:rPr>
        <w:t>都是</w:t>
      </w:r>
      <w:r>
        <w:rPr>
          <w:rFonts w:ascii="Times New Roman" w:hAnsi="Times New Roman" w:cs="Times New Roman"/>
          <w:sz w:val="24"/>
          <w:szCs w:val="24"/>
        </w:rPr>
        <w:t>常数，可以利用移位加来实现串行输入的常数乘法器。这样</w:t>
      </w:r>
      <w:r>
        <w:rPr>
          <w:rFonts w:ascii="Times New Roman" w:hAnsi="Times New Roman" w:cs="Times New Roman" w:hint="eastAsia"/>
          <w:sz w:val="24"/>
          <w:szCs w:val="24"/>
        </w:rPr>
        <w:t>输入数据的</w:t>
      </w:r>
      <w:r>
        <w:rPr>
          <w:rFonts w:ascii="Times New Roman" w:hAnsi="Times New Roman" w:cs="Times New Roman"/>
          <w:sz w:val="24"/>
          <w:szCs w:val="24"/>
        </w:rPr>
        <w:t>长度改变不会改变电路硬件，</w:t>
      </w:r>
      <w:r>
        <w:rPr>
          <w:rFonts w:ascii="Times New Roman" w:hAnsi="Times New Roman" w:cs="Times New Roman" w:hint="eastAsia"/>
          <w:sz w:val="24"/>
          <w:szCs w:val="24"/>
        </w:rPr>
        <w:t>只</w:t>
      </w:r>
      <w:r>
        <w:rPr>
          <w:rFonts w:ascii="Times New Roman" w:hAnsi="Times New Roman" w:cs="Times New Roman"/>
          <w:sz w:val="24"/>
          <w:szCs w:val="24"/>
        </w:rPr>
        <w:t>需要更改电路控制逻辑。</w:t>
      </w:r>
    </w:p>
    <w:p w:rsidR="00741645" w:rsidRPr="00741645" w:rsidRDefault="00741645" w:rsidP="007416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可以对乘法器</w:t>
      </w:r>
      <w:r>
        <w:rPr>
          <w:rFonts w:ascii="Times New Roman" w:hAnsi="Times New Roman" w:cs="Times New Roman"/>
          <w:sz w:val="24"/>
          <w:szCs w:val="24"/>
        </w:rPr>
        <w:t>进行改进以减少移位加的数量，从而进一步减少电路硬件开销</w:t>
      </w:r>
    </w:p>
    <w:p w:rsidR="00B503F4" w:rsidRDefault="00B503F4" w:rsidP="00B50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1645" w:rsidRDefault="00741645" w:rsidP="0074164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利用正则</w:t>
      </w:r>
      <w:r>
        <w:rPr>
          <w:rFonts w:ascii="Times New Roman" w:hAnsi="Times New Roman" w:cs="Times New Roman"/>
          <w:sz w:val="24"/>
          <w:szCs w:val="24"/>
        </w:rPr>
        <w:t>符号数</w:t>
      </w:r>
      <w:r>
        <w:rPr>
          <w:rFonts w:ascii="Times New Roman" w:hAnsi="Times New Roman" w:cs="Times New Roman"/>
          <w:sz w:val="24"/>
          <w:szCs w:val="24"/>
        </w:rPr>
        <w:t>CSD</w:t>
      </w:r>
      <w:r w:rsidR="003F541D">
        <w:rPr>
          <w:rFonts w:ascii="Times New Roman" w:hAnsi="Times New Roman" w:cs="Times New Roman" w:hint="eastAsia"/>
          <w:sz w:val="24"/>
          <w:szCs w:val="24"/>
        </w:rPr>
        <w:t>改进</w:t>
      </w:r>
      <w:r w:rsidR="003F541D">
        <w:rPr>
          <w:rFonts w:ascii="Times New Roman" w:hAnsi="Times New Roman" w:cs="Times New Roman"/>
          <w:sz w:val="24"/>
          <w:szCs w:val="24"/>
        </w:rPr>
        <w:t>乘法器</w:t>
      </w:r>
    </w:p>
    <w:p w:rsidR="003F541D" w:rsidRDefault="003F541D" w:rsidP="003F54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中的乘法都是</w:t>
      </w:r>
      <w:r>
        <w:rPr>
          <w:rFonts w:ascii="Times New Roman" w:hAnsi="Times New Roman" w:cs="Times New Roman" w:hint="eastAsia"/>
          <w:sz w:val="24"/>
          <w:szCs w:val="24"/>
        </w:rPr>
        <w:t>涉及</w:t>
      </w:r>
      <w:r>
        <w:rPr>
          <w:rFonts w:ascii="Times New Roman" w:hAnsi="Times New Roman" w:cs="Times New Roman"/>
          <w:sz w:val="24"/>
          <w:szCs w:val="24"/>
        </w:rPr>
        <w:t>到常数乘法，则可以利用</w:t>
      </w:r>
      <w:r>
        <w:rPr>
          <w:rFonts w:ascii="Times New Roman" w:hAnsi="Times New Roman" w:cs="Times New Roman" w:hint="eastAsia"/>
          <w:sz w:val="24"/>
          <w:szCs w:val="24"/>
        </w:rPr>
        <w:t>移位加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办法</w:t>
      </w:r>
      <w:r>
        <w:rPr>
          <w:rFonts w:ascii="Times New Roman" w:hAnsi="Times New Roman" w:cs="Times New Roman"/>
          <w:sz w:val="24"/>
          <w:szCs w:val="24"/>
        </w:rPr>
        <w:t>来实现乘法。</w:t>
      </w:r>
      <w:r>
        <w:rPr>
          <w:rFonts w:ascii="Times New Roman" w:hAnsi="Times New Roman" w:cs="Times New Roman" w:hint="eastAsia"/>
          <w:sz w:val="24"/>
          <w:szCs w:val="24"/>
        </w:rPr>
        <w:t>常系数乘法</w:t>
      </w:r>
      <w:r>
        <w:rPr>
          <w:rFonts w:ascii="Times New Roman" w:hAnsi="Times New Roman" w:cs="Times New Roman"/>
          <w:sz w:val="24"/>
          <w:szCs w:val="24"/>
        </w:rPr>
        <w:t>所需要的加法次数等于该常系数中非零位</w:t>
      </w:r>
      <w:r>
        <w:rPr>
          <w:rFonts w:ascii="Times New Roman" w:hAnsi="Times New Roman" w:cs="Times New Roman" w:hint="eastAsia"/>
          <w:sz w:val="24"/>
          <w:szCs w:val="24"/>
        </w:rPr>
        <w:t>数减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，所以可以通过</w:t>
      </w:r>
      <w:r>
        <w:rPr>
          <w:rFonts w:ascii="Times New Roman" w:hAnsi="Times New Roman" w:cs="Times New Roman" w:hint="eastAsia"/>
          <w:sz w:val="24"/>
          <w:szCs w:val="24"/>
        </w:rPr>
        <w:t>使得</w:t>
      </w:r>
      <w:r>
        <w:rPr>
          <w:rFonts w:ascii="Times New Roman" w:hAnsi="Times New Roman" w:cs="Times New Roman"/>
          <w:sz w:val="24"/>
          <w:szCs w:val="24"/>
        </w:rPr>
        <w:t>常系数非零位最少来减少硬件消耗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541D" w:rsidRDefault="003F541D" w:rsidP="003F54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</w:t>
      </w:r>
      <w:r>
        <w:rPr>
          <w:rFonts w:ascii="Times New Roman" w:hAnsi="Times New Roman" w:cs="Times New Roman"/>
          <w:sz w:val="24"/>
          <w:szCs w:val="24"/>
        </w:rPr>
        <w:t>有符号数（</w:t>
      </w:r>
      <w:r>
        <w:rPr>
          <w:rFonts w:ascii="Times New Roman" w:hAnsi="Times New Roman" w:cs="Times New Roman" w:hint="eastAsia"/>
          <w:sz w:val="24"/>
          <w:szCs w:val="24"/>
        </w:rPr>
        <w:t>canonic</w:t>
      </w:r>
      <w:r>
        <w:rPr>
          <w:rFonts w:ascii="Times New Roman" w:hAnsi="Times New Roman" w:cs="Times New Roman"/>
          <w:sz w:val="24"/>
          <w:szCs w:val="24"/>
        </w:rPr>
        <w:t xml:space="preserve"> signed digit</w:t>
      </w:r>
      <w:r>
        <w:rPr>
          <w:rFonts w:ascii="Times New Roman" w:hAnsi="Times New Roman" w:cs="Times New Roman" w:hint="eastAsia"/>
          <w:sz w:val="24"/>
          <w:szCs w:val="24"/>
        </w:rPr>
        <w:t>, CSD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BA3ABD">
        <w:rPr>
          <w:rFonts w:ascii="Times New Roman" w:hAnsi="Times New Roman" w:cs="Times New Roman" w:hint="eastAsia"/>
          <w:sz w:val="24"/>
          <w:szCs w:val="24"/>
        </w:rPr>
        <w:t>与</w:t>
      </w:r>
      <w:r w:rsidR="00BA3ABD">
        <w:rPr>
          <w:rFonts w:ascii="Times New Roman" w:hAnsi="Times New Roman" w:cs="Times New Roman"/>
          <w:sz w:val="24"/>
          <w:szCs w:val="24"/>
        </w:rPr>
        <w:t>二进制补码相似，是一种</w:t>
      </w:r>
      <w:r w:rsidR="00BA3ABD">
        <w:rPr>
          <w:rFonts w:ascii="Times New Roman" w:hAnsi="Times New Roman" w:cs="Times New Roman" w:hint="eastAsia"/>
          <w:sz w:val="24"/>
          <w:szCs w:val="24"/>
        </w:rPr>
        <w:t>权重码</w:t>
      </w:r>
      <w:r w:rsidR="00BA3ABD">
        <w:rPr>
          <w:rFonts w:ascii="Times New Roman" w:hAnsi="Times New Roman" w:cs="Times New Roman"/>
          <w:sz w:val="24"/>
          <w:szCs w:val="24"/>
        </w:rPr>
        <w:t>，</w:t>
      </w:r>
      <w:r w:rsidR="00BA3ABD">
        <w:rPr>
          <w:rFonts w:ascii="Times New Roman" w:hAnsi="Times New Roman" w:cs="Times New Roman" w:hint="eastAsia"/>
          <w:sz w:val="24"/>
          <w:szCs w:val="24"/>
        </w:rPr>
        <w:t>不同</w:t>
      </w:r>
      <w:r w:rsidR="00BA3ABD">
        <w:rPr>
          <w:rFonts w:ascii="Times New Roman" w:hAnsi="Times New Roman" w:cs="Times New Roman"/>
          <w:sz w:val="24"/>
          <w:szCs w:val="24"/>
        </w:rPr>
        <w:t>则是二进制补码每个位上是</w:t>
      </w:r>
      <w:r w:rsidR="00BA3ABD">
        <w:rPr>
          <w:rFonts w:ascii="Times New Roman" w:hAnsi="Times New Roman" w:cs="Times New Roman" w:hint="eastAsia"/>
          <w:sz w:val="24"/>
          <w:szCs w:val="24"/>
        </w:rPr>
        <w:t>0</w:t>
      </w:r>
      <w:r w:rsidR="00BA3ABD">
        <w:rPr>
          <w:rFonts w:ascii="Times New Roman" w:hAnsi="Times New Roman" w:cs="Times New Roman" w:hint="eastAsia"/>
          <w:sz w:val="24"/>
          <w:szCs w:val="24"/>
        </w:rPr>
        <w:t>或者</w:t>
      </w:r>
      <w:r w:rsidR="00BA3ABD">
        <w:rPr>
          <w:rFonts w:ascii="Times New Roman" w:hAnsi="Times New Roman" w:cs="Times New Roman" w:hint="eastAsia"/>
          <w:sz w:val="24"/>
          <w:szCs w:val="24"/>
        </w:rPr>
        <w:t>1</w:t>
      </w:r>
      <w:r w:rsidR="00BA3ABD">
        <w:rPr>
          <w:rFonts w:ascii="Times New Roman" w:hAnsi="Times New Roman" w:cs="Times New Roman" w:hint="eastAsia"/>
          <w:sz w:val="24"/>
          <w:szCs w:val="24"/>
        </w:rPr>
        <w:t>，</w:t>
      </w:r>
      <w:r w:rsidR="00BA3ABD">
        <w:rPr>
          <w:rFonts w:ascii="Times New Roman" w:hAnsi="Times New Roman" w:cs="Times New Roman"/>
          <w:sz w:val="24"/>
          <w:szCs w:val="24"/>
        </w:rPr>
        <w:t>而</w:t>
      </w:r>
      <w:r w:rsidR="00BA3ABD">
        <w:rPr>
          <w:rFonts w:ascii="Times New Roman" w:hAnsi="Times New Roman" w:cs="Times New Roman"/>
          <w:sz w:val="24"/>
          <w:szCs w:val="24"/>
        </w:rPr>
        <w:t>CSD</w:t>
      </w:r>
      <w:r w:rsidR="00BA3ABD">
        <w:rPr>
          <w:rFonts w:ascii="Times New Roman" w:hAnsi="Times New Roman" w:cs="Times New Roman"/>
          <w:sz w:val="24"/>
          <w:szCs w:val="24"/>
        </w:rPr>
        <w:t>数</w:t>
      </w:r>
      <w:r w:rsidR="00BA3ABD">
        <w:rPr>
          <w:rFonts w:ascii="Times New Roman" w:hAnsi="Times New Roman" w:cs="Times New Roman" w:hint="eastAsia"/>
          <w:sz w:val="24"/>
          <w:szCs w:val="24"/>
        </w:rPr>
        <w:t>扩充为</w:t>
      </w:r>
      <w:r w:rsidR="00BA3ABD">
        <w:rPr>
          <w:rFonts w:ascii="Times New Roman" w:hAnsi="Times New Roman" w:cs="Times New Roman"/>
          <w:sz w:val="24"/>
          <w:szCs w:val="24"/>
        </w:rPr>
        <w:t>{-1</w:t>
      </w:r>
      <w:r w:rsidR="00BA3ABD">
        <w:rPr>
          <w:rFonts w:ascii="Times New Roman" w:hAnsi="Times New Roman" w:cs="Times New Roman" w:hint="eastAsia"/>
          <w:sz w:val="24"/>
          <w:szCs w:val="24"/>
        </w:rPr>
        <w:t>,0,1</w:t>
      </w:r>
      <w:r w:rsidR="00BA3ABD">
        <w:rPr>
          <w:rFonts w:ascii="Times New Roman" w:hAnsi="Times New Roman" w:cs="Times New Roman"/>
          <w:sz w:val="24"/>
          <w:szCs w:val="24"/>
        </w:rPr>
        <w:t>}</w:t>
      </w:r>
      <w:r w:rsidR="00BA3ABD">
        <w:rPr>
          <w:rFonts w:ascii="Times New Roman" w:hAnsi="Times New Roman" w:cs="Times New Roman" w:hint="eastAsia"/>
          <w:sz w:val="24"/>
          <w:szCs w:val="24"/>
        </w:rPr>
        <w:t>。</w:t>
      </w:r>
      <w:r w:rsidR="00BA3ABD">
        <w:rPr>
          <w:rFonts w:ascii="Times New Roman" w:hAnsi="Times New Roman" w:cs="Times New Roman"/>
          <w:sz w:val="24"/>
          <w:szCs w:val="24"/>
        </w:rPr>
        <w:t>CSD</w:t>
      </w:r>
      <w:r w:rsidR="00BA3ABD">
        <w:rPr>
          <w:rFonts w:ascii="Times New Roman" w:hAnsi="Times New Roman" w:cs="Times New Roman" w:hint="eastAsia"/>
          <w:sz w:val="24"/>
          <w:szCs w:val="24"/>
        </w:rPr>
        <w:t>数</w:t>
      </w:r>
      <w:r w:rsidR="00BA3ABD">
        <w:rPr>
          <w:rFonts w:ascii="Times New Roman" w:hAnsi="Times New Roman" w:cs="Times New Roman"/>
          <w:sz w:val="24"/>
          <w:szCs w:val="24"/>
        </w:rPr>
        <w:t>有一系列性质</w:t>
      </w:r>
      <w:r w:rsidR="00BA3ABD"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BA3ABD" w:rsidRPr="00BA3A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A3ABD"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 w:rsidR="00BA3ABD">
        <w:rPr>
          <w:rFonts w:ascii="Times New Roman" w:hAnsi="Times New Roman" w:cs="Times New Roman" w:hint="eastAsia"/>
          <w:sz w:val="24"/>
          <w:szCs w:val="24"/>
        </w:rPr>
        <w:t>：</w:t>
      </w:r>
    </w:p>
    <w:p w:rsidR="00BA3ABD" w:rsidRDefault="00BA3ABD" w:rsidP="00BA3AB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数不存在连续的两个非零位。</w:t>
      </w:r>
    </w:p>
    <w:p w:rsidR="00BA3ABD" w:rsidRDefault="00BA3ABD" w:rsidP="00BA3AB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数表示中</w:t>
      </w:r>
      <w:r>
        <w:rPr>
          <w:rFonts w:ascii="Times New Roman" w:hAnsi="Times New Roman" w:cs="Times New Roman" w:hint="eastAsia"/>
          <w:sz w:val="24"/>
          <w:szCs w:val="24"/>
        </w:rPr>
        <w:t>含有</w:t>
      </w:r>
      <w:r>
        <w:rPr>
          <w:rFonts w:ascii="Times New Roman" w:hAnsi="Times New Roman" w:cs="Times New Roman"/>
          <w:sz w:val="24"/>
          <w:szCs w:val="24"/>
        </w:rPr>
        <w:t>的非零位是</w:t>
      </w:r>
      <w:r>
        <w:rPr>
          <w:rFonts w:ascii="Times New Roman" w:hAnsi="Times New Roman" w:cs="Times New Roman" w:hint="eastAsia"/>
          <w:sz w:val="24"/>
          <w:szCs w:val="24"/>
        </w:rPr>
        <w:t>最少</w:t>
      </w:r>
      <w:r>
        <w:rPr>
          <w:rFonts w:ascii="Times New Roman" w:hAnsi="Times New Roman" w:cs="Times New Roman"/>
          <w:sz w:val="24"/>
          <w:szCs w:val="24"/>
        </w:rPr>
        <w:t>的</w:t>
      </w:r>
    </w:p>
    <w:p w:rsidR="00BA3ABD" w:rsidRDefault="00BA3ABD" w:rsidP="00BA3AB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>
        <w:rPr>
          <w:rFonts w:ascii="Times New Roman" w:hAnsi="Times New Roman" w:cs="Times New Roman"/>
          <w:sz w:val="24"/>
          <w:szCs w:val="24"/>
        </w:rPr>
        <w:t>唯一</w:t>
      </w:r>
    </w:p>
    <w:p w:rsidR="0078206D" w:rsidRPr="0078206D" w:rsidRDefault="00BA3ABD" w:rsidP="0078206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区间</w:t>
      </w:r>
      <w:r>
        <w:rPr>
          <w:rFonts w:ascii="Times New Roman" w:hAnsi="Times New Roman" w:cs="Times New Roman"/>
          <w:sz w:val="24"/>
          <w:szCs w:val="24"/>
        </w:rPr>
        <w:t>[-1,1)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非零位平均比二进制补码少</w:t>
      </w:r>
      <w:r>
        <w:rPr>
          <w:rFonts w:ascii="Times New Roman" w:hAnsi="Times New Roman" w:cs="Times New Roman" w:hint="eastAsia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3F541D" w:rsidRDefault="003F541D" w:rsidP="003F5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41D" w:rsidRDefault="0078206D" w:rsidP="003F5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/>
          <w:sz w:val="24"/>
          <w:szCs w:val="24"/>
        </w:rPr>
        <w:t>在一个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运算中</w:t>
      </w:r>
      <w:r>
        <w:rPr>
          <w:rFonts w:ascii="Times New Roman" w:hAnsi="Times New Roman" w:cs="Times New Roman" w:hint="eastAsia"/>
          <w:sz w:val="24"/>
          <w:szCs w:val="24"/>
        </w:rPr>
        <w:t>，涉及</w:t>
      </w:r>
      <w:r>
        <w:rPr>
          <w:rFonts w:ascii="Times New Roman" w:hAnsi="Times New Roman" w:cs="Times New Roman"/>
          <w:sz w:val="24"/>
          <w:szCs w:val="24"/>
        </w:rPr>
        <w:t>到对</w:t>
      </w:r>
      <w:r>
        <w:rPr>
          <w:rFonts w:ascii="Times New Roman" w:hAnsi="Times New Roman" w:cs="Times New Roman" w:hint="eastAsia"/>
          <w:sz w:val="24"/>
          <w:szCs w:val="24"/>
        </w:rPr>
        <w:t>0.7071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常系数乘法：</w:t>
      </w:r>
    </w:p>
    <w:p w:rsidR="003F541D" w:rsidRDefault="0078206D" w:rsidP="007820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06D">
        <w:rPr>
          <w:rFonts w:ascii="Times New Roman" w:hAnsi="Times New Roman" w:cs="Times New Roman"/>
          <w:sz w:val="24"/>
          <w:szCs w:val="24"/>
        </w:rPr>
        <w:object w:dxaOrig="21902" w:dyaOrig="22236">
          <v:shape id="_x0000_i1027" type="#_x0000_t75" style="width:340.5pt;height:345pt" o:ole="">
            <v:imagedata r:id="rId10" o:title=""/>
          </v:shape>
          <o:OLEObject Type="Embed" ProgID="Visio.Drawing.11" ShapeID="_x0000_i1027" DrawAspect="Content" ObjectID="_1502266961" r:id="rId11"/>
        </w:object>
      </w:r>
    </w:p>
    <w:p w:rsidR="003F541D" w:rsidRDefault="003F541D" w:rsidP="003F5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5760" w:rsidRDefault="003C5760" w:rsidP="003C576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的二进制数为</w:t>
      </w:r>
      <w:r>
        <w:rPr>
          <w:rFonts w:ascii="Times New Roman" w:hAnsi="Times New Roman" w:cs="Times New Roman"/>
          <w:kern w:val="0"/>
          <w:sz w:val="24"/>
          <w:szCs w:val="24"/>
        </w:rPr>
        <w:t>0.101101010000010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1.0-0-01010000000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</w:rPr>
        <w:t>-1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</w:rPr>
        <w:t>-0.707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-.01010-0-00000-0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所以移位加的式子为：</w:t>
      </w:r>
    </w:p>
    <w:p w:rsidR="003C5760" w:rsidRDefault="003C5760" w:rsidP="003C5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4770" w:dyaOrig="1620">
          <v:shape id="_x0000_i1028" type="#_x0000_t75" style="width:238.5pt;height:81pt" o:ole="">
            <v:imagedata r:id="rId12" o:title=""/>
          </v:shape>
          <o:OLEObject Type="Embed" ProgID="Visio.Drawing.11" ShapeID="_x0000_i1028" DrawAspect="Content" ObjectID="_1502266962" r:id="rId13"/>
        </w:object>
      </w:r>
    </w:p>
    <w:p w:rsidR="0078206D" w:rsidRDefault="003C5760" w:rsidP="003F5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电路</w:t>
      </w:r>
      <w:r>
        <w:rPr>
          <w:rFonts w:ascii="Times New Roman" w:hAnsi="Times New Roman" w:cs="Times New Roman"/>
          <w:kern w:val="0"/>
          <w:sz w:val="24"/>
          <w:szCs w:val="24"/>
        </w:rPr>
        <w:t>实现上，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信号进入之后分为原码和补码，取补码采用取反加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。假设第一拍数据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60" w:dyaOrig="360">
          <v:shape id="_x0000_i1029" type="#_x0000_t75" style="width:12.75pt;height:18pt" o:ole="">
            <v:imagedata r:id="rId14" o:title=""/>
          </v:shape>
          <o:OLEObject Type="Embed" ProgID="Equation.DSMT4" ShapeID="_x0000_i1029" DrawAspect="Content" ObjectID="_1502266963" r:id="rId15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0" type="#_x0000_t75" style="width:13.5pt;height:18pt" o:ole="">
            <v:imagedata r:id="rId16" o:title=""/>
          </v:shape>
          <o:OLEObject Type="Embed" ProgID="Equation.DSMT4" ShapeID="_x0000_i1030" DrawAspect="Content" ObjectID="_1502266964" r:id="rId17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到达时两个单比特全加器同时开始计算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1" type="#_x0000_t75" style="width:36pt;height:20.25pt" o:ole="">
            <v:imagedata r:id="rId18" o:title=""/>
          </v:shape>
          <o:OLEObject Type="Embed" ProgID="Equation.DSMT4" ShapeID="_x0000_i1031" DrawAspect="Content" ObjectID="_1502266965" r:id="rId19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2" type="#_x0000_t75" style="width:36pt;height:20.25pt" o:ole="">
            <v:imagedata r:id="rId20" o:title=""/>
          </v:shape>
          <o:OLEObject Type="Embed" ProgID="Equation.DSMT4" ShapeID="_x0000_i1032" DrawAspect="Content" ObjectID="_1502266966" r:id="rId21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拍计算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这两路的和，第</w:t>
      </w:r>
      <w:r>
        <w:rPr>
          <w:rFonts w:ascii="Times New Roman" w:hAnsi="Times New Roman" w:cs="Times New Roman"/>
          <w:kern w:val="0"/>
          <w:sz w:val="24"/>
          <w:szCs w:val="24"/>
        </w:rPr>
        <w:t>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时刻开始计算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3" type="#_x0000_t75" style="width:13.5pt;height:18pt" o:ole="">
            <v:imagedata r:id="rId22" o:title=""/>
          </v:shape>
          <o:OLEObject Type="Embed" ProgID="Equation.DSMT4" ShapeID="_x0000_i1033" DrawAspect="Content" ObjectID="_1502266967" r:id="rId23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与两路和的结果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870" w:dyaOrig="360">
          <v:shape id="_x0000_i1034" type="#_x0000_t75" style="width:43.5pt;height:18pt" o:ole="">
            <v:imagedata r:id="rId24" o:title=""/>
          </v:shape>
          <o:OLEObject Type="Embed" ProgID="Equation.DSMT4" ShapeID="_x0000_i1034" DrawAspect="Content" ObjectID="_1502266968" r:id="rId25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输出。</w:t>
      </w:r>
    </w:p>
    <w:p w:rsidR="003F541D" w:rsidRDefault="003D5620" w:rsidP="003F5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760">
        <w:rPr>
          <w:rFonts w:ascii="Times New Roman" w:hAnsi="Times New Roman" w:cs="Times New Roman"/>
          <w:sz w:val="24"/>
          <w:szCs w:val="24"/>
        </w:rPr>
        <w:object w:dxaOrig="24899" w:dyaOrig="10311">
          <v:shape id="_x0000_i1035" type="#_x0000_t75" style="width:411.75pt;height:171pt" o:ole="">
            <v:imagedata r:id="rId26" o:title=""/>
          </v:shape>
          <o:OLEObject Type="Embed" ProgID="Visio.Drawing.11" ShapeID="_x0000_i1035" DrawAspect="Content" ObjectID="_1502266969" r:id="rId27"/>
        </w:object>
      </w:r>
    </w:p>
    <w:p w:rsidR="003D5620" w:rsidRPr="004A498D" w:rsidRDefault="003D5620" w:rsidP="004A4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620" w:rsidRDefault="004A498D" w:rsidP="004A49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每个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数统一</w:t>
      </w:r>
      <w:proofErr w:type="gramStart"/>
      <w:r>
        <w:rPr>
          <w:rFonts w:ascii="Times New Roman" w:hAnsi="Times New Roman" w:cs="Times New Roman"/>
          <w:sz w:val="24"/>
          <w:szCs w:val="24"/>
        </w:rPr>
        <w:t>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，其中一位是整数位，则乘法器的处理时延为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例，</w:t>
      </w:r>
      <w:r w:rsidR="00DB52B8">
        <w:rPr>
          <w:rFonts w:ascii="Times New Roman" w:hAnsi="Times New Roman" w:cs="Times New Roman" w:hint="eastAsia"/>
          <w:sz w:val="24"/>
          <w:szCs w:val="24"/>
        </w:rPr>
        <w:t>如果</w:t>
      </w:r>
      <w:r w:rsidR="00DB52B8">
        <w:rPr>
          <w:rFonts w:ascii="Times New Roman" w:hAnsi="Times New Roman" w:cs="Times New Roman"/>
          <w:sz w:val="24"/>
          <w:szCs w:val="24"/>
        </w:rPr>
        <w:t>以二进制补码来表示，则有</w:t>
      </w:r>
      <w:r w:rsidR="00DB52B8">
        <w:rPr>
          <w:rFonts w:ascii="Times New Roman" w:hAnsi="Times New Roman" w:cs="Times New Roman" w:hint="eastAsia"/>
          <w:sz w:val="24"/>
          <w:szCs w:val="24"/>
        </w:rPr>
        <w:t>290</w:t>
      </w:r>
      <w:r w:rsidR="00DB52B8">
        <w:rPr>
          <w:rFonts w:ascii="Times New Roman" w:hAnsi="Times New Roman" w:cs="Times New Roman" w:hint="eastAsia"/>
          <w:sz w:val="24"/>
          <w:szCs w:val="24"/>
        </w:rPr>
        <w:t>个</w:t>
      </w:r>
      <w:r w:rsidR="00DB52B8">
        <w:rPr>
          <w:rFonts w:ascii="Times New Roman" w:hAnsi="Times New Roman" w:cs="Times New Roman"/>
          <w:sz w:val="24"/>
          <w:szCs w:val="24"/>
        </w:rPr>
        <w:t>非零位，而</w:t>
      </w:r>
      <w:r w:rsidR="00DB52B8">
        <w:rPr>
          <w:rFonts w:ascii="Times New Roman" w:hAnsi="Times New Roman" w:cs="Times New Roman"/>
          <w:sz w:val="24"/>
          <w:szCs w:val="24"/>
        </w:rPr>
        <w:t>CSD</w:t>
      </w:r>
      <w:r w:rsidR="00DB52B8">
        <w:rPr>
          <w:rFonts w:ascii="Times New Roman" w:hAnsi="Times New Roman" w:cs="Times New Roman"/>
          <w:sz w:val="24"/>
          <w:szCs w:val="24"/>
        </w:rPr>
        <w:t>数表示</w:t>
      </w:r>
      <w:r w:rsidR="00DB52B8">
        <w:rPr>
          <w:rFonts w:ascii="Times New Roman" w:hAnsi="Times New Roman" w:cs="Times New Roman" w:hint="eastAsia"/>
          <w:sz w:val="24"/>
          <w:szCs w:val="24"/>
        </w:rPr>
        <w:t>时</w:t>
      </w:r>
      <w:r w:rsidR="00DB52B8">
        <w:rPr>
          <w:rFonts w:ascii="Times New Roman" w:hAnsi="Times New Roman" w:cs="Times New Roman"/>
          <w:sz w:val="24"/>
          <w:szCs w:val="24"/>
        </w:rPr>
        <w:t>有</w:t>
      </w:r>
      <w:r w:rsidR="00DB52B8">
        <w:rPr>
          <w:rFonts w:ascii="Times New Roman" w:hAnsi="Times New Roman" w:cs="Times New Roman" w:hint="eastAsia"/>
          <w:sz w:val="24"/>
          <w:szCs w:val="24"/>
        </w:rPr>
        <w:t>208</w:t>
      </w:r>
      <w:r w:rsidR="00DB52B8">
        <w:rPr>
          <w:rFonts w:ascii="Times New Roman" w:hAnsi="Times New Roman" w:cs="Times New Roman" w:hint="eastAsia"/>
          <w:sz w:val="24"/>
          <w:szCs w:val="24"/>
        </w:rPr>
        <w:t>个</w:t>
      </w:r>
      <w:r w:rsidR="00DB52B8">
        <w:rPr>
          <w:rFonts w:ascii="Times New Roman" w:hAnsi="Times New Roman" w:cs="Times New Roman"/>
          <w:sz w:val="24"/>
          <w:szCs w:val="24"/>
        </w:rPr>
        <w:t>非零位。</w:t>
      </w: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2015.8.28</w:t>
      </w:r>
      <w:r>
        <w:rPr>
          <w:rFonts w:ascii="Times New Roman" w:hAnsi="Times New Roman" w:cs="Times New Roman" w:hint="eastAsia"/>
          <w:sz w:val="24"/>
          <w:szCs w:val="24"/>
        </w:rPr>
        <w:t>更新</w:t>
      </w:r>
    </w:p>
    <w:p w:rsidR="009561DD" w:rsidRDefault="009561DD" w:rsidP="00956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1DD" w:rsidRDefault="009561DD" w:rsidP="000456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关于旋转因子</w:t>
      </w:r>
      <w:r>
        <w:rPr>
          <w:rFonts w:ascii="Times New Roman" w:hAnsi="Times New Roman" w:cs="Times New Roman"/>
          <w:sz w:val="24"/>
          <w:szCs w:val="24"/>
        </w:rPr>
        <w:t>的常数乘法器的运算规则</w:t>
      </w:r>
    </w:p>
    <w:p w:rsidR="003D5620" w:rsidRPr="009561DD" w:rsidRDefault="009561DD" w:rsidP="000456C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561DD">
        <w:rPr>
          <w:rFonts w:ascii="Times New Roman" w:hAnsi="Times New Roman" w:cs="Times New Roman" w:hint="eastAsia"/>
          <w:sz w:val="24"/>
          <w:szCs w:val="24"/>
        </w:rPr>
        <w:t>旋转因子的</w:t>
      </w:r>
      <w:r w:rsidRPr="009561DD">
        <w:rPr>
          <w:rFonts w:ascii="Times New Roman" w:hAnsi="Times New Roman" w:cs="Times New Roman"/>
          <w:sz w:val="24"/>
          <w:szCs w:val="24"/>
        </w:rPr>
        <w:t>CSD</w:t>
      </w:r>
      <w:r w:rsidRPr="009561DD">
        <w:rPr>
          <w:rFonts w:ascii="Times New Roman" w:hAnsi="Times New Roman" w:cs="Times New Roman" w:hint="eastAsia"/>
          <w:sz w:val="24"/>
          <w:szCs w:val="24"/>
        </w:rPr>
        <w:t>数</w:t>
      </w:r>
      <w:r w:rsidRPr="009561DD">
        <w:rPr>
          <w:rFonts w:ascii="Times New Roman" w:hAnsi="Times New Roman" w:cs="Times New Roman"/>
          <w:sz w:val="24"/>
          <w:szCs w:val="24"/>
        </w:rPr>
        <w:t>取值为</w:t>
      </w:r>
      <w:r w:rsidRPr="009561DD">
        <w:rPr>
          <w:rFonts w:ascii="Times New Roman" w:hAnsi="Times New Roman" w:cs="Times New Roman" w:hint="eastAsia"/>
          <w:sz w:val="24"/>
          <w:szCs w:val="24"/>
        </w:rPr>
        <w:t>16</w:t>
      </w:r>
      <w:r w:rsidRPr="009561DD">
        <w:rPr>
          <w:rFonts w:ascii="Times New Roman" w:hAnsi="Times New Roman" w:cs="Times New Roman" w:hint="eastAsia"/>
          <w:sz w:val="24"/>
          <w:szCs w:val="24"/>
        </w:rPr>
        <w:t>位</w:t>
      </w:r>
      <w:r w:rsidRPr="009561DD">
        <w:rPr>
          <w:rFonts w:ascii="Times New Roman" w:hAnsi="Times New Roman" w:cs="Times New Roman"/>
          <w:sz w:val="24"/>
          <w:szCs w:val="24"/>
        </w:rPr>
        <w:t>（</w:t>
      </w:r>
      <w:r w:rsidRPr="009561DD">
        <w:rPr>
          <w:rFonts w:ascii="Times New Roman" w:hAnsi="Times New Roman" w:cs="Times New Roman" w:hint="eastAsia"/>
          <w:sz w:val="24"/>
          <w:szCs w:val="24"/>
        </w:rPr>
        <w:t>暂定，</w:t>
      </w:r>
      <w:r w:rsidRPr="009561DD">
        <w:rPr>
          <w:rFonts w:ascii="Times New Roman" w:hAnsi="Times New Roman" w:cs="Times New Roman"/>
          <w:sz w:val="24"/>
          <w:szCs w:val="24"/>
        </w:rPr>
        <w:t>其中一位常数位）</w:t>
      </w:r>
      <w:r>
        <w:rPr>
          <w:rFonts w:ascii="Times New Roman" w:hAnsi="Times New Roman" w:cs="Times New Roman" w:hint="eastAsia"/>
          <w:sz w:val="24"/>
          <w:szCs w:val="24"/>
        </w:rPr>
        <w:t>，乘法为输入序列</w:t>
      </w:r>
      <w:r>
        <w:rPr>
          <w:rFonts w:ascii="Times New Roman" w:hAnsi="Times New Roman" w:cs="Times New Roman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非零位来移位</w:t>
      </w:r>
      <w:r>
        <w:rPr>
          <w:rFonts w:ascii="Times New Roman" w:hAnsi="Times New Roman" w:cs="Times New Roman" w:hint="eastAsia"/>
          <w:sz w:val="24"/>
          <w:szCs w:val="24"/>
        </w:rPr>
        <w:t>相加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561DD" w:rsidRDefault="009561DD" w:rsidP="000456C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最高的非零</w:t>
      </w:r>
      <w:r w:rsidR="006E7ABD">
        <w:rPr>
          <w:rFonts w:ascii="Times New Roman" w:hAnsi="Times New Roman" w:cs="Times New Roman"/>
          <w:sz w:val="24"/>
          <w:szCs w:val="24"/>
        </w:rPr>
        <w:t>位</w:t>
      </w:r>
      <w:r w:rsidR="006E7ABD">
        <w:rPr>
          <w:rFonts w:ascii="Times New Roman" w:hAnsi="Times New Roman" w:cs="Times New Roman" w:hint="eastAsia"/>
          <w:sz w:val="24"/>
          <w:szCs w:val="24"/>
        </w:rPr>
        <w:t>对应</w:t>
      </w:r>
      <w:r w:rsidR="006E7ABD">
        <w:rPr>
          <w:rFonts w:ascii="Times New Roman" w:hAnsi="Times New Roman" w:cs="Times New Roman"/>
          <w:sz w:val="24"/>
          <w:szCs w:val="24"/>
        </w:rPr>
        <w:t>的移位序列开始，</w:t>
      </w:r>
      <w:r w:rsidR="006E7ABD">
        <w:rPr>
          <w:rFonts w:ascii="Times New Roman" w:hAnsi="Times New Roman" w:cs="Times New Roman" w:hint="eastAsia"/>
          <w:sz w:val="24"/>
          <w:szCs w:val="24"/>
        </w:rPr>
        <w:t>每有</w:t>
      </w:r>
      <w:r w:rsidR="006E7ABD">
        <w:rPr>
          <w:rFonts w:ascii="Times New Roman" w:hAnsi="Times New Roman" w:cs="Times New Roman"/>
          <w:sz w:val="24"/>
          <w:szCs w:val="24"/>
        </w:rPr>
        <w:t>一个</w:t>
      </w:r>
      <w:r w:rsidR="006E7ABD">
        <w:rPr>
          <w:rFonts w:ascii="Times New Roman" w:hAnsi="Times New Roman" w:cs="Times New Roman" w:hint="eastAsia"/>
          <w:sz w:val="24"/>
          <w:szCs w:val="24"/>
        </w:rPr>
        <w:t>非零位</w:t>
      </w:r>
      <w:r w:rsidR="006E7ABD">
        <w:rPr>
          <w:rFonts w:ascii="Times New Roman" w:hAnsi="Times New Roman" w:cs="Times New Roman"/>
          <w:sz w:val="24"/>
          <w:szCs w:val="24"/>
        </w:rPr>
        <w:t>对应的移位序列第一个数</w:t>
      </w:r>
      <w:r w:rsidR="006E7ABD">
        <w:rPr>
          <w:rFonts w:ascii="Times New Roman" w:hAnsi="Times New Roman" w:cs="Times New Roman" w:hint="eastAsia"/>
          <w:sz w:val="24"/>
          <w:szCs w:val="24"/>
        </w:rPr>
        <w:t>字</w:t>
      </w:r>
      <w:r w:rsidR="006E7ABD">
        <w:rPr>
          <w:rFonts w:ascii="Times New Roman" w:hAnsi="Times New Roman" w:cs="Times New Roman"/>
          <w:sz w:val="24"/>
          <w:szCs w:val="24"/>
        </w:rPr>
        <w:t>到达</w:t>
      </w:r>
      <w:r w:rsidR="006E7ABD">
        <w:rPr>
          <w:rFonts w:ascii="Times New Roman" w:hAnsi="Times New Roman" w:cs="Times New Roman" w:hint="eastAsia"/>
          <w:sz w:val="24"/>
          <w:szCs w:val="24"/>
        </w:rPr>
        <w:t>，</w:t>
      </w:r>
      <w:r w:rsidR="006E7ABD">
        <w:rPr>
          <w:rFonts w:ascii="Times New Roman" w:hAnsi="Times New Roman" w:cs="Times New Roman"/>
          <w:sz w:val="24"/>
          <w:szCs w:val="24"/>
        </w:rPr>
        <w:t>就做一次</w:t>
      </w:r>
      <w:r w:rsidR="006E7ABD">
        <w:rPr>
          <w:rFonts w:ascii="Times New Roman" w:hAnsi="Times New Roman" w:cs="Times New Roman" w:hint="eastAsia"/>
          <w:sz w:val="24"/>
          <w:szCs w:val="24"/>
        </w:rPr>
        <w:t>加法</w:t>
      </w:r>
      <w:r w:rsidR="006E7ABD">
        <w:rPr>
          <w:rFonts w:ascii="Times New Roman" w:hAnsi="Times New Roman" w:cs="Times New Roman"/>
          <w:sz w:val="24"/>
          <w:szCs w:val="24"/>
        </w:rPr>
        <w:t>。比如</w:t>
      </w:r>
      <w:r w:rsidR="006E7ABD">
        <w:rPr>
          <w:rFonts w:ascii="Times New Roman" w:hAnsi="Times New Roman" w:cs="Times New Roman" w:hint="eastAsia"/>
          <w:sz w:val="24"/>
          <w:szCs w:val="24"/>
        </w:rPr>
        <w:t>CSD</w:t>
      </w:r>
      <w:r w:rsidR="006E7ABD">
        <w:rPr>
          <w:rFonts w:ascii="Times New Roman" w:hAnsi="Times New Roman" w:cs="Times New Roman"/>
          <w:sz w:val="24"/>
          <w:szCs w:val="24"/>
        </w:rPr>
        <w:t>数</w:t>
      </w:r>
      <w:r w:rsidR="006E7ABD">
        <w:rPr>
          <w:rFonts w:ascii="Times New Roman" w:hAnsi="Times New Roman" w:cs="Times New Roman" w:hint="eastAsia"/>
          <w:sz w:val="24"/>
          <w:szCs w:val="24"/>
        </w:rPr>
        <w:t>为</w:t>
      </w:r>
      <w:r w:rsidR="006E7ABD">
        <w:rPr>
          <w:rFonts w:ascii="Times New Roman" w:hAnsi="Times New Roman" w:cs="Times New Roman" w:hint="eastAsia"/>
          <w:sz w:val="24"/>
          <w:szCs w:val="24"/>
        </w:rPr>
        <w:t>0.010</w:t>
      </w:r>
      <w:r w:rsidR="006E7ABD">
        <w:rPr>
          <w:rFonts w:ascii="Times New Roman" w:hAnsi="Times New Roman" w:cs="Times New Roman"/>
          <w:sz w:val="24"/>
          <w:szCs w:val="24"/>
        </w:rPr>
        <w:t>-001</w:t>
      </w:r>
      <w:r w:rsidR="006E7ABD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6E7ABD">
        <w:rPr>
          <w:rFonts w:ascii="Times New Roman" w:hAnsi="Times New Roman" w:cs="Times New Roman" w:hint="eastAsia"/>
          <w:sz w:val="24"/>
          <w:szCs w:val="24"/>
        </w:rPr>
        <w:t>最高非</w:t>
      </w:r>
      <w:proofErr w:type="gramEnd"/>
      <w:r w:rsidR="006E7ABD">
        <w:rPr>
          <w:rFonts w:ascii="Times New Roman" w:hAnsi="Times New Roman" w:cs="Times New Roman" w:hint="eastAsia"/>
          <w:sz w:val="24"/>
          <w:szCs w:val="24"/>
        </w:rPr>
        <w:t>零</w:t>
      </w:r>
      <w:r w:rsidR="006E7ABD">
        <w:rPr>
          <w:rFonts w:ascii="Times New Roman" w:hAnsi="Times New Roman" w:cs="Times New Roman"/>
          <w:sz w:val="24"/>
          <w:szCs w:val="24"/>
        </w:rPr>
        <w:t>位对应的序列是</w:t>
      </w:r>
      <w:r w:rsidR="006E7ABD">
        <w:rPr>
          <w:rFonts w:ascii="Times New Roman" w:hAnsi="Times New Roman" w:cs="Times New Roman" w:hint="eastAsia"/>
          <w:sz w:val="24"/>
          <w:szCs w:val="24"/>
        </w:rPr>
        <w:t>原</w:t>
      </w:r>
      <w:r w:rsidR="006E7ABD">
        <w:rPr>
          <w:rFonts w:ascii="Times New Roman" w:hAnsi="Times New Roman" w:cs="Times New Roman"/>
          <w:sz w:val="24"/>
          <w:szCs w:val="24"/>
        </w:rPr>
        <w:t>序列移位两位的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3400" w:dyaOrig="360">
          <v:shape id="_x0000_i1036" type="#_x0000_t75" style="width:170.25pt;height:18pt" o:ole="">
            <v:imagedata r:id="rId28" o:title=""/>
          </v:shape>
          <o:OLEObject Type="Embed" ProgID="Equation.DSMT4" ShapeID="_x0000_i1036" DrawAspect="Content" ObjectID="_1502266970" r:id="rId29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，第二个</w:t>
      </w:r>
      <w:r w:rsidR="000456C0">
        <w:rPr>
          <w:rFonts w:ascii="Times New Roman" w:hAnsi="Times New Roman" w:cs="Times New Roman"/>
          <w:sz w:val="24"/>
          <w:szCs w:val="24"/>
        </w:rPr>
        <w:t>非零位</w:t>
      </w:r>
      <w:r w:rsidR="000456C0">
        <w:rPr>
          <w:rFonts w:ascii="Times New Roman" w:hAnsi="Times New Roman" w:cs="Times New Roman" w:hint="eastAsia"/>
          <w:sz w:val="24"/>
          <w:szCs w:val="24"/>
        </w:rPr>
        <w:t>对应</w:t>
      </w:r>
      <w:r w:rsidR="000456C0">
        <w:rPr>
          <w:rFonts w:ascii="Times New Roman" w:hAnsi="Times New Roman" w:cs="Times New Roman"/>
          <w:sz w:val="24"/>
          <w:szCs w:val="24"/>
        </w:rPr>
        <w:t>序列是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3440" w:dyaOrig="400">
          <v:shape id="_x0000_i1037" type="#_x0000_t75" style="width:171.75pt;height:20.25pt" o:ole="">
            <v:imagedata r:id="rId30" o:title=""/>
          </v:shape>
          <o:OLEObject Type="Embed" ProgID="Equation.DSMT4" ShapeID="_x0000_i1037" DrawAspect="Content" ObjectID="_1502266971" r:id="rId31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，</w:t>
      </w:r>
      <w:r w:rsidR="000456C0">
        <w:rPr>
          <w:rFonts w:ascii="Times New Roman" w:hAnsi="Times New Roman" w:cs="Times New Roman"/>
          <w:sz w:val="24"/>
          <w:szCs w:val="24"/>
        </w:rPr>
        <w:t>所以当</w:t>
      </w:r>
      <w:r w:rsidR="000456C0">
        <w:rPr>
          <w:rFonts w:ascii="Times New Roman" w:hAnsi="Times New Roman" w:cs="Times New Roman" w:hint="eastAsia"/>
          <w:sz w:val="24"/>
          <w:szCs w:val="24"/>
        </w:rPr>
        <w:t>第五个</w:t>
      </w:r>
      <w:r w:rsidR="000456C0">
        <w:rPr>
          <w:rFonts w:ascii="Times New Roman" w:hAnsi="Times New Roman" w:cs="Times New Roman"/>
          <w:sz w:val="24"/>
          <w:szCs w:val="24"/>
        </w:rPr>
        <w:t>数字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300" w:dyaOrig="400">
          <v:shape id="_x0000_i1038" type="#_x0000_t75" style="width:15pt;height:20.25pt" o:ole="">
            <v:imagedata r:id="rId32" o:title=""/>
          </v:shape>
          <o:OLEObject Type="Embed" ProgID="Equation.DSMT4" ShapeID="_x0000_i1038" DrawAspect="Content" ObjectID="_1502266972" r:id="rId33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到达</w:t>
      </w:r>
      <w:r w:rsidR="000456C0">
        <w:rPr>
          <w:rFonts w:ascii="Times New Roman" w:hAnsi="Times New Roman" w:cs="Times New Roman"/>
          <w:sz w:val="24"/>
          <w:szCs w:val="24"/>
        </w:rPr>
        <w:t>的时候进行第一次加法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720" w:dyaOrig="400">
          <v:shape id="_x0000_i1039" type="#_x0000_t75" style="width:36pt;height:20.25pt" o:ole="">
            <v:imagedata r:id="rId34" o:title=""/>
          </v:shape>
          <o:OLEObject Type="Embed" ProgID="Equation.DSMT4" ShapeID="_x0000_i1039" DrawAspect="Content" ObjectID="_1502266973" r:id="rId35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，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0" type="#_x0000_t75" style="width:12.75pt;height:18pt" o:ole="">
            <v:imagedata r:id="rId36" o:title=""/>
          </v:shape>
          <o:OLEObject Type="Embed" ProgID="Equation.DSMT4" ShapeID="_x0000_i1040" DrawAspect="Content" ObjectID="_1502266974" r:id="rId37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到达</w:t>
      </w:r>
      <w:r w:rsidR="000456C0">
        <w:rPr>
          <w:rFonts w:ascii="Times New Roman" w:hAnsi="Times New Roman" w:cs="Times New Roman"/>
          <w:sz w:val="24"/>
          <w:szCs w:val="24"/>
        </w:rPr>
        <w:t>时进行</w:t>
      </w:r>
      <w:r w:rsidR="000456C0" w:rsidRPr="000456C0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41" type="#_x0000_t75" style="width:44.25pt;height:18pt" o:ole="">
            <v:imagedata r:id="rId38" o:title=""/>
          </v:shape>
          <o:OLEObject Type="Embed" ProgID="Equation.DSMT4" ShapeID="_x0000_i1041" DrawAspect="Content" ObjectID="_1502266975" r:id="rId39"/>
        </w:object>
      </w:r>
      <w:r w:rsidR="000456C0">
        <w:rPr>
          <w:rFonts w:ascii="Times New Roman" w:hAnsi="Times New Roman" w:cs="Times New Roman" w:hint="eastAsia"/>
          <w:sz w:val="24"/>
          <w:szCs w:val="24"/>
        </w:rPr>
        <w:t>。</w:t>
      </w:r>
    </w:p>
    <w:p w:rsidR="000456C0" w:rsidRDefault="000456C0" w:rsidP="000456C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加法器为</w:t>
      </w:r>
      <w:r>
        <w:rPr>
          <w:rFonts w:ascii="Times New Roman" w:hAnsi="Times New Roman" w:cs="Times New Roman"/>
          <w:sz w:val="24"/>
          <w:szCs w:val="24"/>
        </w:rPr>
        <w:t>一个全加器：</w:t>
      </w:r>
      <w:r w:rsidR="00692CFE">
        <w:rPr>
          <w:rFonts w:ascii="Times New Roman" w:hAnsi="Times New Roman" w:cs="Times New Roman" w:hint="eastAsia"/>
          <w:sz w:val="24"/>
          <w:szCs w:val="24"/>
        </w:rPr>
        <w:t>当进行加法</w:t>
      </w:r>
      <w:r w:rsidR="00692CFE">
        <w:rPr>
          <w:rFonts w:ascii="Times New Roman" w:hAnsi="Times New Roman" w:cs="Times New Roman"/>
          <w:sz w:val="24"/>
          <w:szCs w:val="24"/>
        </w:rPr>
        <w:t>时，</w:t>
      </w:r>
      <w:r w:rsidR="00692CFE">
        <w:rPr>
          <w:rFonts w:ascii="Times New Roman" w:hAnsi="Times New Roman" w:cs="Times New Roman" w:hint="eastAsia"/>
          <w:sz w:val="24"/>
          <w:szCs w:val="24"/>
        </w:rPr>
        <w:t>串行</w:t>
      </w:r>
      <w:r w:rsidR="00692CFE">
        <w:rPr>
          <w:rFonts w:ascii="Times New Roman" w:hAnsi="Times New Roman" w:cs="Times New Roman"/>
          <w:sz w:val="24"/>
          <w:szCs w:val="24"/>
        </w:rPr>
        <w:t>加法器的</w:t>
      </w:r>
      <w:proofErr w:type="spellStart"/>
      <w:r w:rsidR="00692CFE">
        <w:rPr>
          <w:rFonts w:ascii="Times New Roman" w:hAnsi="Times New Roman" w:cs="Times New Roman" w:hint="eastAsia"/>
          <w:sz w:val="24"/>
          <w:szCs w:val="24"/>
        </w:rPr>
        <w:t>Cout</w:t>
      </w:r>
      <w:proofErr w:type="spellEnd"/>
      <w:r w:rsidR="00692CFE">
        <w:rPr>
          <w:rFonts w:ascii="Times New Roman" w:hAnsi="Times New Roman" w:cs="Times New Roman"/>
          <w:sz w:val="24"/>
          <w:szCs w:val="24"/>
        </w:rPr>
        <w:t>反馈到</w:t>
      </w:r>
      <w:proofErr w:type="spellStart"/>
      <w:r w:rsidR="00692CFE">
        <w:rPr>
          <w:rFonts w:ascii="Times New Roman" w:hAnsi="Times New Roman" w:cs="Times New Roman" w:hint="eastAsia"/>
          <w:sz w:val="24"/>
          <w:szCs w:val="24"/>
        </w:rPr>
        <w:t>Cin</w:t>
      </w:r>
      <w:proofErr w:type="spellEnd"/>
      <w:r w:rsidR="00692CFE">
        <w:rPr>
          <w:rFonts w:ascii="Times New Roman" w:hAnsi="Times New Roman" w:cs="Times New Roman"/>
          <w:sz w:val="24"/>
          <w:szCs w:val="24"/>
        </w:rPr>
        <w:t>参与下一</w:t>
      </w:r>
      <w:r w:rsidR="00692CFE">
        <w:rPr>
          <w:rFonts w:ascii="Times New Roman" w:hAnsi="Times New Roman" w:cs="Times New Roman" w:hint="eastAsia"/>
          <w:sz w:val="24"/>
          <w:szCs w:val="24"/>
        </w:rPr>
        <w:t>拍</w:t>
      </w:r>
      <w:r w:rsidR="00692CFE">
        <w:rPr>
          <w:rFonts w:ascii="Times New Roman" w:hAnsi="Times New Roman" w:cs="Times New Roman"/>
          <w:sz w:val="24"/>
          <w:szCs w:val="24"/>
        </w:rPr>
        <w:t>的高位计算。进行</w:t>
      </w:r>
      <w:r w:rsidR="00692CFE">
        <w:rPr>
          <w:rFonts w:ascii="Times New Roman" w:hAnsi="Times New Roman" w:cs="Times New Roman" w:hint="eastAsia"/>
          <w:sz w:val="24"/>
          <w:szCs w:val="24"/>
        </w:rPr>
        <w:t>减法</w:t>
      </w:r>
      <w:r w:rsidR="00692CFE">
        <w:rPr>
          <w:rFonts w:ascii="Times New Roman" w:hAnsi="Times New Roman" w:cs="Times New Roman"/>
          <w:sz w:val="24"/>
          <w:szCs w:val="24"/>
        </w:rPr>
        <w:t>时，减数那一路先</w:t>
      </w:r>
      <w:r w:rsidR="00692CFE">
        <w:rPr>
          <w:rFonts w:ascii="Times New Roman" w:hAnsi="Times New Roman" w:cs="Times New Roman" w:hint="eastAsia"/>
          <w:sz w:val="24"/>
          <w:szCs w:val="24"/>
        </w:rPr>
        <w:t>取反</w:t>
      </w:r>
      <w:r w:rsidR="00692CFE">
        <w:rPr>
          <w:rFonts w:ascii="Times New Roman" w:hAnsi="Times New Roman" w:cs="Times New Roman"/>
          <w:sz w:val="24"/>
          <w:szCs w:val="24"/>
        </w:rPr>
        <w:t>，然后进位</w:t>
      </w:r>
      <w:proofErr w:type="spellStart"/>
      <w:r w:rsidR="00692C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92CFE">
        <w:rPr>
          <w:rFonts w:ascii="Times New Roman" w:hAnsi="Times New Roman" w:cs="Times New Roman"/>
          <w:sz w:val="24"/>
          <w:szCs w:val="24"/>
        </w:rPr>
        <w:t>初始值</w:t>
      </w:r>
      <w:r w:rsidR="00692CFE">
        <w:rPr>
          <w:rFonts w:ascii="Times New Roman" w:hAnsi="Times New Roman" w:cs="Times New Roman" w:hint="eastAsia"/>
          <w:sz w:val="24"/>
          <w:szCs w:val="24"/>
        </w:rPr>
        <w:t>为</w:t>
      </w:r>
      <w:r w:rsidR="00692CFE">
        <w:rPr>
          <w:rFonts w:ascii="Times New Roman" w:hAnsi="Times New Roman" w:cs="Times New Roman"/>
          <w:sz w:val="24"/>
          <w:szCs w:val="24"/>
        </w:rPr>
        <w:t>‘1’</w:t>
      </w:r>
      <w:r w:rsidR="00692C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541D" w:rsidRDefault="000456C0" w:rsidP="00692C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6C0">
        <w:rPr>
          <w:rFonts w:ascii="Times New Roman" w:hAnsi="Times New Roman" w:cs="Times New Roman"/>
          <w:sz w:val="24"/>
          <w:szCs w:val="24"/>
        </w:rPr>
        <w:object w:dxaOrig="6270" w:dyaOrig="2745">
          <v:shape id="_x0000_i1042" type="#_x0000_t75" style="width:181.5pt;height:79.5pt" o:ole="">
            <v:imagedata r:id="rId40" o:title=""/>
          </v:shape>
          <o:OLEObject Type="Embed" ProgID="Visio.Drawing.15" ShapeID="_x0000_i1042" DrawAspect="Content" ObjectID="_1502266976" r:id="rId41"/>
        </w:object>
      </w:r>
    </w:p>
    <w:p w:rsidR="00692CFE" w:rsidRPr="003F541D" w:rsidRDefault="00692CFE" w:rsidP="00692CFE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692CFE">
        <w:rPr>
          <w:rFonts w:ascii="Times New Roman" w:hAnsi="Times New Roman" w:cs="Times New Roman"/>
          <w:sz w:val="24"/>
          <w:szCs w:val="24"/>
        </w:rPr>
        <w:object w:dxaOrig="7770" w:dyaOrig="5220">
          <v:shape id="_x0000_i1043" type="#_x0000_t75" style="width:199.5pt;height:134.25pt" o:ole="">
            <v:imagedata r:id="rId42" o:title=""/>
          </v:shape>
          <o:OLEObject Type="Embed" ProgID="Visio.Drawing.15" ShapeID="_x0000_i1043" DrawAspect="Content" ObjectID="_1502266977" r:id="rId43"/>
        </w:object>
      </w:r>
      <w:bookmarkStart w:id="0" w:name="_GoBack"/>
      <w:bookmarkEnd w:id="0"/>
    </w:p>
    <w:sectPr w:rsidR="00692CFE" w:rsidRPr="003F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37A0A"/>
    <w:multiLevelType w:val="hybridMultilevel"/>
    <w:tmpl w:val="654810EA"/>
    <w:lvl w:ilvl="0" w:tplc="EA3EF7F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F4"/>
    <w:rsid w:val="000456C0"/>
    <w:rsid w:val="003C5760"/>
    <w:rsid w:val="003D5620"/>
    <w:rsid w:val="003F541D"/>
    <w:rsid w:val="004A498D"/>
    <w:rsid w:val="005F2F10"/>
    <w:rsid w:val="00692CFE"/>
    <w:rsid w:val="006E7ABD"/>
    <w:rsid w:val="00741645"/>
    <w:rsid w:val="0078206D"/>
    <w:rsid w:val="009561DD"/>
    <w:rsid w:val="00B503F4"/>
    <w:rsid w:val="00BA3ABD"/>
    <w:rsid w:val="00DB52B8"/>
    <w:rsid w:val="00E02712"/>
    <w:rsid w:val="00F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9C05A-C41A-4003-98B0-78C7D5B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2.vsd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Microsoft_Visio_2003-2010___1.vsd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Microsoft_Visio_2003-2010___3.vsd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package" Target="embeddings/Microsoft_Visio___2.vsdx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Arris</cp:lastModifiedBy>
  <cp:revision>3</cp:revision>
  <dcterms:created xsi:type="dcterms:W3CDTF">2015-08-18T00:36:00Z</dcterms:created>
  <dcterms:modified xsi:type="dcterms:W3CDTF">2015-08-28T03:36:00Z</dcterms:modified>
</cp:coreProperties>
</file>