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6D2CD" w14:textId="4E7E34EF" w:rsidR="0068016F" w:rsidRDefault="00600173" w:rsidP="00055C5A">
      <w:pPr>
        <w:pStyle w:val="Heading1"/>
      </w:pPr>
      <w:proofErr w:type="spellStart"/>
      <w:r>
        <w:t>AwesomeService</w:t>
      </w:r>
      <w:proofErr w:type="spellEnd"/>
    </w:p>
    <w:p w14:paraId="65957BD2" w14:textId="32BC168F" w:rsidR="00055C5A" w:rsidRDefault="00055C5A" w:rsidP="00055C5A"/>
    <w:p w14:paraId="74BA3BAC" w14:textId="4F819EA8" w:rsidR="00055C5A" w:rsidRDefault="00055C5A" w:rsidP="00055C5A">
      <w:pPr>
        <w:pStyle w:val="Subtitle"/>
      </w:pPr>
      <w:r>
        <w:t>Summary</w:t>
      </w:r>
    </w:p>
    <w:p w14:paraId="58CAC91F" w14:textId="656B00A8" w:rsidR="00237FEA" w:rsidRDefault="00237FEA" w:rsidP="00055C5A">
      <w:proofErr w:type="spellStart"/>
      <w:r>
        <w:t>AwesomeService</w:t>
      </w:r>
      <w:proofErr w:type="spellEnd"/>
      <w:r>
        <w:t xml:space="preserve"> is a service built to keep the user engaged with the latest news on his machine</w:t>
      </w:r>
      <w:r w:rsidR="00DA349F">
        <w:t xml:space="preserve"> and make him an Awesome Human Being </w:t>
      </w:r>
      <w:r w:rsidR="00DA34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E62BFD" w14:textId="121CAFBD" w:rsidR="007F5913" w:rsidRDefault="00DA349F" w:rsidP="00055C5A">
      <w:r>
        <w:t>This</w:t>
      </w:r>
      <w:r w:rsidR="006B604A">
        <w:t xml:space="preserve"> is a continuously running windows service built over “TopShelf”. The functionality of the service is </w:t>
      </w:r>
      <w:r w:rsidR="005F4E3D">
        <w:t>to trigger a news feed</w:t>
      </w:r>
      <w:r w:rsidR="00C50580">
        <w:t xml:space="preserve"> from the New York Times</w:t>
      </w:r>
      <w:r>
        <w:t xml:space="preserve"> API</w:t>
      </w:r>
      <w:r w:rsidR="005F4E3D">
        <w:t xml:space="preserve"> onto the default browser every minute</w:t>
      </w:r>
      <w:r w:rsidR="0024729E">
        <w:t>.</w:t>
      </w:r>
      <w:r w:rsidR="00C50580">
        <w:t xml:space="preserve"> The scheduling mechanism is built using “Quartz.net”. </w:t>
      </w:r>
      <w:r w:rsidR="00C50580">
        <w:br/>
      </w:r>
      <w:r w:rsidR="007F5913">
        <w:t>However</w:t>
      </w:r>
      <w:r w:rsidR="0033230F">
        <w:t xml:space="preserve">, the service is nothing but </w:t>
      </w:r>
      <w:r w:rsidR="00745932">
        <w:t xml:space="preserve">a half-baked potato </w:t>
      </w:r>
      <w:proofErr w:type="gramStart"/>
      <w:r w:rsidR="00745932">
        <w:t>at the moment</w:t>
      </w:r>
      <w:proofErr w:type="gramEnd"/>
      <w:r w:rsidR="00745932">
        <w:t xml:space="preserve"> and it needs an expertise to complete the service and make it functional</w:t>
      </w:r>
      <w:r w:rsidR="0065616F">
        <w:t xml:space="preserve"> </w:t>
      </w:r>
      <w:r w:rsidR="006561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BF2CFB2" w14:textId="733260A5" w:rsidR="00055C5A" w:rsidRDefault="00055C5A" w:rsidP="00055C5A">
      <w:pPr>
        <w:pStyle w:val="Subtitle"/>
      </w:pPr>
      <w:r>
        <w:t>Goal</w:t>
      </w:r>
    </w:p>
    <w:p w14:paraId="123902AF" w14:textId="6C2ECAE5" w:rsidR="00055C5A" w:rsidRDefault="00055C5A" w:rsidP="00055C5A">
      <w:r>
        <w:t xml:space="preserve">The goal for you is to complete the </w:t>
      </w:r>
      <w:r w:rsidR="0065616F">
        <w:t xml:space="preserve">service </w:t>
      </w:r>
      <w:r>
        <w:t>and make it fully functional.</w:t>
      </w:r>
      <w:r w:rsidR="009F3C6C">
        <w:t xml:space="preserve"> </w:t>
      </w:r>
    </w:p>
    <w:p w14:paraId="5A2A99C4" w14:textId="2E0C8C53" w:rsidR="009F3C6C" w:rsidRDefault="009F3C6C" w:rsidP="00055C5A">
      <w:r>
        <w:t>Some points for your consideration</w:t>
      </w:r>
    </w:p>
    <w:p w14:paraId="7934537A" w14:textId="0144EF82" w:rsidR="006872B5" w:rsidRDefault="009F3C6C" w:rsidP="00F21271">
      <w:pPr>
        <w:pStyle w:val="ListParagraph"/>
        <w:numPr>
          <w:ilvl w:val="0"/>
          <w:numId w:val="1"/>
        </w:numPr>
      </w:pPr>
      <w:proofErr w:type="spellStart"/>
      <w:r>
        <w:t>RepeateMeJob.cs</w:t>
      </w:r>
      <w:proofErr w:type="spellEnd"/>
      <w:r>
        <w:t xml:space="preserve"> under the Jobs folder is </w:t>
      </w:r>
      <w:r w:rsidR="00F21271">
        <w:t>the piece of code which executes every minute.</w:t>
      </w:r>
    </w:p>
    <w:p w14:paraId="4CA4FDE1" w14:textId="4288B048" w:rsidR="00F21271" w:rsidRDefault="005005AC" w:rsidP="00F21271">
      <w:pPr>
        <w:pStyle w:val="ListParagraph"/>
      </w:pPr>
      <w:r>
        <w:t xml:space="preserve">Description of methods used in </w:t>
      </w:r>
      <w:proofErr w:type="spellStart"/>
      <w:r>
        <w:t>RepeateMeJob</w:t>
      </w:r>
      <w:proofErr w:type="spellEnd"/>
    </w:p>
    <w:p w14:paraId="0F46E072" w14:textId="10B5B0C2" w:rsidR="00A8500F" w:rsidRDefault="00F21271" w:rsidP="005005AC">
      <w:pPr>
        <w:pStyle w:val="ListParagraph"/>
        <w:numPr>
          <w:ilvl w:val="1"/>
          <w:numId w:val="1"/>
        </w:numPr>
      </w:pPr>
      <w:r>
        <w:t xml:space="preserve">Execute </w:t>
      </w:r>
      <w:r w:rsidR="005005AC">
        <w:t xml:space="preserve">– Any logic within this </w:t>
      </w:r>
      <w:r w:rsidR="008F7192">
        <w:t>gets executed every minute.</w:t>
      </w:r>
    </w:p>
    <w:p w14:paraId="254AC9A9" w14:textId="60A94EAE" w:rsidR="008F7192" w:rsidRDefault="008F7192" w:rsidP="005005AC">
      <w:pPr>
        <w:pStyle w:val="ListParagraph"/>
        <w:numPr>
          <w:ilvl w:val="1"/>
          <w:numId w:val="1"/>
        </w:numPr>
      </w:pPr>
      <w:proofErr w:type="spellStart"/>
      <w:r>
        <w:t>ExtractNewFeed</w:t>
      </w:r>
      <w:proofErr w:type="spellEnd"/>
      <w:r>
        <w:t xml:space="preserve"> – This is </w:t>
      </w:r>
      <w:r w:rsidR="003D3F2E">
        <w:t xml:space="preserve">an important method where the functionality </w:t>
      </w:r>
      <w:proofErr w:type="gramStart"/>
      <w:r w:rsidR="003D3F2E">
        <w:t>has to</w:t>
      </w:r>
      <w:proofErr w:type="gramEnd"/>
      <w:r w:rsidR="003D3F2E">
        <w:t xml:space="preserve"> be completed.</w:t>
      </w:r>
    </w:p>
    <w:p w14:paraId="71F2EEDD" w14:textId="1ED78291" w:rsidR="00456200" w:rsidRDefault="00456200" w:rsidP="00456200">
      <w:pPr>
        <w:pStyle w:val="ListParagraph"/>
        <w:numPr>
          <w:ilvl w:val="2"/>
          <w:numId w:val="1"/>
        </w:numPr>
      </w:pPr>
      <w:r>
        <w:t xml:space="preserve"> Fetch the data from the </w:t>
      </w:r>
      <w:proofErr w:type="spellStart"/>
      <w:r>
        <w:t>defaultApiUrl</w:t>
      </w:r>
      <w:proofErr w:type="spellEnd"/>
      <w:r>
        <w:t>.</w:t>
      </w:r>
    </w:p>
    <w:p w14:paraId="0FC27625" w14:textId="6B484F3E" w:rsidR="00456200" w:rsidRDefault="00456200" w:rsidP="00456200">
      <w:pPr>
        <w:pStyle w:val="ListParagraph"/>
        <w:numPr>
          <w:ilvl w:val="2"/>
          <w:numId w:val="1"/>
        </w:numPr>
      </w:pPr>
      <w:r>
        <w:t xml:space="preserve"> Convert the json data into </w:t>
      </w:r>
      <w:proofErr w:type="spellStart"/>
      <w:r>
        <w:t>NewsFeed</w:t>
      </w:r>
      <w:proofErr w:type="spellEnd"/>
      <w:r>
        <w:t xml:space="preserve"> object. </w:t>
      </w:r>
      <w:proofErr w:type="spellStart"/>
      <w:r w:rsidR="00FA7BA7">
        <w:t>A</w:t>
      </w:r>
      <w:r>
        <w:t>utomapper</w:t>
      </w:r>
      <w:proofErr w:type="spellEnd"/>
      <w:r>
        <w:t xml:space="preserve"> is </w:t>
      </w:r>
      <w:proofErr w:type="spellStart"/>
      <w:r>
        <w:t>preferrable</w:t>
      </w:r>
      <w:proofErr w:type="spellEnd"/>
      <w:r>
        <w:t xml:space="preserve"> :)</w:t>
      </w:r>
    </w:p>
    <w:p w14:paraId="1103D110" w14:textId="77777777" w:rsidR="00456200" w:rsidRDefault="00456200" w:rsidP="00456200">
      <w:pPr>
        <w:pStyle w:val="ListParagraph"/>
        <w:numPr>
          <w:ilvl w:val="2"/>
          <w:numId w:val="1"/>
        </w:numPr>
      </w:pPr>
      <w:r>
        <w:t xml:space="preserve">Check if this </w:t>
      </w:r>
      <w:proofErr w:type="spellStart"/>
      <w:r>
        <w:t>NewsFeed</w:t>
      </w:r>
      <w:proofErr w:type="spellEnd"/>
      <w:r>
        <w:t xml:space="preserve"> object is already present in the database, based on the </w:t>
      </w:r>
      <w:proofErr w:type="spellStart"/>
      <w:r>
        <w:t>Url</w:t>
      </w:r>
      <w:proofErr w:type="spellEnd"/>
      <w:r>
        <w:t>.</w:t>
      </w:r>
    </w:p>
    <w:p w14:paraId="3EE190C3" w14:textId="755A802A" w:rsidR="00456200" w:rsidRDefault="00456200" w:rsidP="00456200">
      <w:pPr>
        <w:pStyle w:val="ListParagraph"/>
        <w:numPr>
          <w:ilvl w:val="3"/>
          <w:numId w:val="1"/>
        </w:numPr>
      </w:pPr>
      <w:r>
        <w:t xml:space="preserve">If the </w:t>
      </w:r>
      <w:proofErr w:type="spellStart"/>
      <w:r>
        <w:t>Url</w:t>
      </w:r>
      <w:proofErr w:type="spellEnd"/>
      <w:r>
        <w:t xml:space="preserve"> is </w:t>
      </w:r>
      <w:r w:rsidR="00AA4BC8">
        <w:t>present,</w:t>
      </w:r>
      <w:r>
        <w:t xml:space="preserve"> that means this news was already read, so get the next data from the feed. You can do this by increasing the </w:t>
      </w:r>
      <w:r w:rsidR="006C2BA9">
        <w:t xml:space="preserve">query string </w:t>
      </w:r>
      <w:r w:rsidR="008421C3">
        <w:t>“</w:t>
      </w:r>
      <w:r>
        <w:t>offset</w:t>
      </w:r>
      <w:r w:rsidR="008421C3">
        <w:t>”</w:t>
      </w:r>
      <w:r>
        <w:t xml:space="preserve"> in the </w:t>
      </w:r>
      <w:proofErr w:type="spellStart"/>
      <w:r>
        <w:t>url</w:t>
      </w:r>
      <w:proofErr w:type="spellEnd"/>
      <w:r>
        <w:t xml:space="preserve"> to 1 (</w:t>
      </w:r>
      <w:proofErr w:type="spellStart"/>
      <w:r>
        <w:t>similary</w:t>
      </w:r>
      <w:proofErr w:type="spellEnd"/>
      <w:r>
        <w:t xml:space="preserve"> to </w:t>
      </w:r>
      <w:proofErr w:type="spellStart"/>
      <w:r>
        <w:t>defaultApiUrl</w:t>
      </w:r>
      <w:proofErr w:type="spellEnd"/>
      <w:r>
        <w:t>).</w:t>
      </w:r>
    </w:p>
    <w:p w14:paraId="4D09846E" w14:textId="5CF25241" w:rsidR="00F8289E" w:rsidRDefault="00456200" w:rsidP="00F8289E">
      <w:pPr>
        <w:pStyle w:val="ListParagraph"/>
        <w:numPr>
          <w:ilvl w:val="3"/>
          <w:numId w:val="1"/>
        </w:numPr>
      </w:pPr>
      <w:r>
        <w:t xml:space="preserve">Continue the steps from </w:t>
      </w:r>
      <w:proofErr w:type="spellStart"/>
      <w:r>
        <w:t>i</w:t>
      </w:r>
      <w:proofErr w:type="spellEnd"/>
      <w:r>
        <w:t xml:space="preserve"> to iii</w:t>
      </w:r>
      <w:r w:rsidR="006C2BA9">
        <w:t xml:space="preserve"> (by increasing the Offset + 1 for every loop)</w:t>
      </w:r>
      <w:r>
        <w:t xml:space="preserve"> </w:t>
      </w:r>
      <w:r w:rsidR="00E83D52">
        <w:t>until</w:t>
      </w:r>
      <w:r>
        <w:t xml:space="preserve"> u get a new </w:t>
      </w:r>
      <w:proofErr w:type="spellStart"/>
      <w:r>
        <w:t>NewsFeed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not present in the database.</w:t>
      </w:r>
    </w:p>
    <w:p w14:paraId="5831BBB6" w14:textId="0DDC071C" w:rsidR="00456200" w:rsidRDefault="00456200" w:rsidP="00F8289E">
      <w:pPr>
        <w:pStyle w:val="ListParagraph"/>
        <w:numPr>
          <w:ilvl w:val="2"/>
          <w:numId w:val="1"/>
        </w:numPr>
      </w:pPr>
      <w:r>
        <w:t xml:space="preserve">If the </w:t>
      </w:r>
      <w:proofErr w:type="spellStart"/>
      <w:r>
        <w:t>NewsFeed</w:t>
      </w:r>
      <w:proofErr w:type="spellEnd"/>
      <w:r>
        <w:t xml:space="preserve"> object is a new one, Save the data into the table </w:t>
      </w:r>
      <w:proofErr w:type="spellStart"/>
      <w:r>
        <w:t>NewsFeed</w:t>
      </w:r>
      <w:proofErr w:type="spellEnd"/>
    </w:p>
    <w:p w14:paraId="06FB0E5C" w14:textId="012A3FD7" w:rsidR="00456200" w:rsidRDefault="00456200" w:rsidP="00456200">
      <w:pPr>
        <w:pStyle w:val="ListParagraph"/>
        <w:numPr>
          <w:ilvl w:val="2"/>
          <w:numId w:val="1"/>
        </w:numPr>
      </w:pPr>
      <w:r>
        <w:t xml:space="preserve">Call the </w:t>
      </w:r>
      <w:proofErr w:type="spellStart"/>
      <w:r>
        <w:t>OpenBrowser</w:t>
      </w:r>
      <w:proofErr w:type="spellEnd"/>
      <w:r>
        <w:t xml:space="preserve"> method with the </w:t>
      </w:r>
      <w:proofErr w:type="spellStart"/>
      <w:r>
        <w:t>Url</w:t>
      </w:r>
      <w:proofErr w:type="spellEnd"/>
      <w:r>
        <w:t xml:space="preserve"> once the data is saved.</w:t>
      </w:r>
    </w:p>
    <w:p w14:paraId="5A3C60CC" w14:textId="4D6F73B7" w:rsidR="00CE1676" w:rsidRPr="00A866A2" w:rsidRDefault="00456200" w:rsidP="00F8289E">
      <w:pPr>
        <w:rPr>
          <w:i/>
          <w:iCs/>
          <w:color w:val="FF0000"/>
        </w:rPr>
      </w:pPr>
      <w:r w:rsidRPr="00A866A2">
        <w:rPr>
          <w:i/>
          <w:iCs/>
          <w:color w:val="FF0000"/>
        </w:rPr>
        <w:t xml:space="preserve">PLEASE </w:t>
      </w:r>
      <w:r w:rsidR="00BD0CB0" w:rsidRPr="00A866A2">
        <w:rPr>
          <w:i/>
          <w:iCs/>
          <w:color w:val="FF0000"/>
        </w:rPr>
        <w:t>NOTE:</w:t>
      </w:r>
      <w:r w:rsidRPr="00A866A2">
        <w:rPr>
          <w:i/>
          <w:iCs/>
          <w:color w:val="FF0000"/>
        </w:rPr>
        <w:t xml:space="preserve"> ALL THE RETREIVAL AND SAVING TO DATABASE SHOULD GO VIA </w:t>
      </w:r>
      <w:proofErr w:type="spellStart"/>
      <w:r w:rsidRPr="00A866A2">
        <w:rPr>
          <w:i/>
          <w:iCs/>
          <w:color w:val="FF0000"/>
        </w:rPr>
        <w:t>NewsFeedRepository.cs</w:t>
      </w:r>
      <w:proofErr w:type="spellEnd"/>
      <w:r w:rsidR="00AA4BC8" w:rsidRPr="00A866A2">
        <w:rPr>
          <w:i/>
          <w:iCs/>
          <w:color w:val="FF0000"/>
        </w:rPr>
        <w:t xml:space="preserve"> and SHOULD NOT USE DBCONTEXT DIRECTLY.</w:t>
      </w:r>
    </w:p>
    <w:p w14:paraId="54A69D92" w14:textId="68FA4142" w:rsidR="00C82B95" w:rsidRDefault="00316B73" w:rsidP="00BA5E44">
      <w:pPr>
        <w:pStyle w:val="ListParagraph"/>
        <w:numPr>
          <w:ilvl w:val="0"/>
          <w:numId w:val="1"/>
        </w:numPr>
      </w:pPr>
      <w:r>
        <w:t xml:space="preserve">Additionally, </w:t>
      </w:r>
      <w:r w:rsidR="00A8500F">
        <w:t xml:space="preserve">Implement the below </w:t>
      </w:r>
      <w:r>
        <w:t xml:space="preserve">method in </w:t>
      </w:r>
      <w:proofErr w:type="spellStart"/>
      <w:r>
        <w:t>NewsFeedRepository.cs</w:t>
      </w:r>
      <w:bookmarkStart w:id="0" w:name="_GoBack"/>
      <w:bookmarkEnd w:id="0"/>
      <w:proofErr w:type="spellEnd"/>
    </w:p>
    <w:p w14:paraId="6842719C" w14:textId="5EE9A2FD" w:rsidR="00291F39" w:rsidRDefault="00316B73" w:rsidP="00316B73">
      <w:pPr>
        <w:pStyle w:val="ListParagraph"/>
        <w:numPr>
          <w:ilvl w:val="1"/>
          <w:numId w:val="1"/>
        </w:numPr>
      </w:pPr>
      <w:r>
        <w:t xml:space="preserve">Find </w:t>
      </w:r>
      <w:r w:rsidR="00A8500F">
        <w:t>–</w:t>
      </w:r>
      <w:r>
        <w:t xml:space="preserve"> find all records from the </w:t>
      </w:r>
      <w:proofErr w:type="spellStart"/>
      <w:r>
        <w:t>NewsFeed</w:t>
      </w:r>
      <w:proofErr w:type="spellEnd"/>
      <w:r>
        <w:t xml:space="preserve"> table</w:t>
      </w:r>
      <w:r w:rsidR="00BA5E44">
        <w:t xml:space="preserve"> having the </w:t>
      </w:r>
      <w:proofErr w:type="gramStart"/>
      <w:r w:rsidR="00BA5E44">
        <w:t>particular URL</w:t>
      </w:r>
      <w:proofErr w:type="gramEnd"/>
    </w:p>
    <w:p w14:paraId="26989182" w14:textId="77777777" w:rsidR="004B54D0" w:rsidRDefault="004B54D0" w:rsidP="004B54D0">
      <w:pPr>
        <w:pStyle w:val="ListParagraph"/>
        <w:ind w:left="1440"/>
      </w:pPr>
    </w:p>
    <w:p w14:paraId="6F3048A9" w14:textId="77777777" w:rsidR="005A4643" w:rsidRDefault="00341A77" w:rsidP="00A667AD">
      <w:pPr>
        <w:pStyle w:val="ListParagraph"/>
        <w:numPr>
          <w:ilvl w:val="0"/>
          <w:numId w:val="1"/>
        </w:numPr>
      </w:pPr>
      <w:r>
        <w:t>Brownie points</w:t>
      </w:r>
      <w:r w:rsidR="00AC774A">
        <w:t xml:space="preserve"> – </w:t>
      </w:r>
    </w:p>
    <w:p w14:paraId="53416504" w14:textId="7C334A38" w:rsidR="005A4643" w:rsidRDefault="00AC774A" w:rsidP="005A4643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 w:rsidR="00BA5E44">
        <w:t>Automapper</w:t>
      </w:r>
      <w:proofErr w:type="spellEnd"/>
      <w:r>
        <w:t xml:space="preserve"> </w:t>
      </w:r>
      <w:r w:rsidR="00C672E0">
        <w:t>for mapping from the API JSON Model to the Database (</w:t>
      </w:r>
      <w:proofErr w:type="spellStart"/>
      <w:r w:rsidR="00C672E0">
        <w:t>NewsFeed</w:t>
      </w:r>
      <w:proofErr w:type="spellEnd"/>
      <w:r w:rsidR="00C672E0">
        <w:t xml:space="preserve">) </w:t>
      </w:r>
      <w:proofErr w:type="gramStart"/>
      <w:r w:rsidR="00C672E0">
        <w:t xml:space="preserve">Model </w:t>
      </w:r>
      <w:r w:rsidR="00F23827">
        <w:t>.</w:t>
      </w:r>
      <w:proofErr w:type="gramEnd"/>
      <w:r w:rsidR="00F23827">
        <w:t xml:space="preserve"> Related Nuget libraries are already added</w:t>
      </w:r>
      <w:r w:rsidR="00F53FE1">
        <w:t xml:space="preserve"> for your convenience.</w:t>
      </w:r>
      <w:r w:rsidR="00FC31D4">
        <w:t xml:space="preserve"> </w:t>
      </w:r>
    </w:p>
    <w:p w14:paraId="0229E970" w14:textId="11151C76" w:rsidR="007D6D5D" w:rsidRDefault="007D6D5D" w:rsidP="007D6D5D"/>
    <w:p w14:paraId="71F1A352" w14:textId="5E13736E" w:rsidR="002B4D02" w:rsidRDefault="002B4D02" w:rsidP="007D6D5D"/>
    <w:p w14:paraId="2B401981" w14:textId="77777777" w:rsidR="002B4D02" w:rsidRDefault="002B4D02" w:rsidP="007D6D5D"/>
    <w:p w14:paraId="051851D7" w14:textId="49B9BEAD" w:rsidR="007D6D5D" w:rsidRDefault="00642784" w:rsidP="007D6D5D">
      <w:pPr>
        <w:pStyle w:val="Subtitle"/>
      </w:pPr>
      <w:r>
        <w:lastRenderedPageBreak/>
        <w:t>Technical Details</w:t>
      </w:r>
    </w:p>
    <w:p w14:paraId="75D4C6EA" w14:textId="6C250C5E" w:rsidR="00642784" w:rsidRDefault="00642784" w:rsidP="00642784">
      <w:pPr>
        <w:pStyle w:val="ListParagraph"/>
        <w:numPr>
          <w:ilvl w:val="0"/>
          <w:numId w:val="2"/>
        </w:numPr>
      </w:pPr>
      <w:r>
        <w:t>Framework - .net core 2.</w:t>
      </w:r>
      <w:r w:rsidR="00C74FBC">
        <w:t>1</w:t>
      </w:r>
      <w:r>
        <w:t xml:space="preserve"> </w:t>
      </w:r>
    </w:p>
    <w:p w14:paraId="6A92E1EC" w14:textId="34C73161" w:rsidR="00642784" w:rsidRDefault="001D65EE" w:rsidP="00642784">
      <w:pPr>
        <w:pStyle w:val="ListParagraph"/>
        <w:numPr>
          <w:ilvl w:val="0"/>
          <w:numId w:val="2"/>
        </w:numPr>
      </w:pPr>
      <w:r>
        <w:t>Database –</w:t>
      </w:r>
      <w:r w:rsidR="00C74FBC">
        <w:t xml:space="preserve"> Entity Framework core with</w:t>
      </w:r>
      <w:r>
        <w:t xml:space="preserve"> In</w:t>
      </w:r>
      <w:r w:rsidR="00C74FBC">
        <w:t>-</w:t>
      </w:r>
      <w:r>
        <w:t>memory</w:t>
      </w:r>
      <w:r w:rsidR="009106D0">
        <w:t xml:space="preserve">. </w:t>
      </w:r>
    </w:p>
    <w:p w14:paraId="3D2DD0C1" w14:textId="68C5AB9F" w:rsidR="008B43E5" w:rsidRDefault="00C74FBC" w:rsidP="00642784">
      <w:pPr>
        <w:pStyle w:val="ListParagraph"/>
        <w:numPr>
          <w:ilvl w:val="0"/>
          <w:numId w:val="2"/>
        </w:numPr>
      </w:pPr>
      <w:r>
        <w:t>Topshelf as a service and Quartz.net as the scheduler</w:t>
      </w:r>
    </w:p>
    <w:p w14:paraId="4567E535" w14:textId="32D4DEA4" w:rsidR="009106D0" w:rsidRDefault="00130100" w:rsidP="00642784">
      <w:pPr>
        <w:pStyle w:val="ListParagraph"/>
        <w:numPr>
          <w:ilvl w:val="0"/>
          <w:numId w:val="2"/>
        </w:numPr>
      </w:pPr>
      <w:proofErr w:type="spellStart"/>
      <w:r>
        <w:t>Automapper</w:t>
      </w:r>
      <w:proofErr w:type="spellEnd"/>
      <w:r>
        <w:t xml:space="preserve"> </w:t>
      </w:r>
      <w:r w:rsidR="00114409">
        <w:t>for object to object mapping</w:t>
      </w:r>
    </w:p>
    <w:p w14:paraId="30D38B6F" w14:textId="1EFBBACE" w:rsidR="003D161E" w:rsidRDefault="00DD1E14" w:rsidP="00055C5A">
      <w:pPr>
        <w:pStyle w:val="ListParagraph"/>
        <w:numPr>
          <w:ilvl w:val="0"/>
          <w:numId w:val="2"/>
        </w:numPr>
      </w:pPr>
      <w:r>
        <w:t>Code Map as below.</w:t>
      </w:r>
    </w:p>
    <w:p w14:paraId="77E43D2D" w14:textId="6A8FC549" w:rsidR="00A8500F" w:rsidRDefault="006B604A" w:rsidP="00055C5A">
      <w:r>
        <w:rPr>
          <w:noProof/>
        </w:rPr>
        <w:drawing>
          <wp:inline distT="0" distB="0" distL="0" distR="0" wp14:anchorId="28907091" wp14:editId="603EFE3B">
            <wp:extent cx="5731510" cy="3134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9F55" w14:textId="699EA85A" w:rsidR="00055C5A" w:rsidRDefault="00324CD6" w:rsidP="00324CD6">
      <w:pPr>
        <w:pStyle w:val="Subtitle"/>
      </w:pPr>
      <w:r>
        <w:t>Additional Details</w:t>
      </w:r>
    </w:p>
    <w:p w14:paraId="06AD7E02" w14:textId="3AFD385D" w:rsidR="00DA349F" w:rsidRDefault="00DA349F" w:rsidP="00DA349F">
      <w:r>
        <w:t xml:space="preserve">The New York Times API is a public service </w:t>
      </w:r>
      <w:r w:rsidR="000544CB">
        <w:t>API providing the latest news feed.</w:t>
      </w:r>
    </w:p>
    <w:p w14:paraId="1F682526" w14:textId="213FBFDC" w:rsidR="008F05F8" w:rsidRDefault="008F05F8" w:rsidP="00DA349F">
      <w:r>
        <w:t xml:space="preserve">The </w:t>
      </w:r>
      <w:r w:rsidR="00BB1494">
        <w:t xml:space="preserve">specification for the API is available at the URL </w:t>
      </w:r>
      <w:hyperlink r:id="rId9" w:history="1">
        <w:r w:rsidR="00BB1494">
          <w:rPr>
            <w:rStyle w:val="Hyperlink"/>
          </w:rPr>
          <w:t>https://developer.nytimes.com/docs/timeswire-product/1/routes/content/%7Bsource%7D/%7Bsection%7D.json/get</w:t>
        </w:r>
      </w:hyperlink>
    </w:p>
    <w:p w14:paraId="25B02002" w14:textId="5C28B9F6" w:rsidR="00BB1494" w:rsidRDefault="00FC6040" w:rsidP="00DA349F">
      <w:r>
        <w:t xml:space="preserve">The required URL with the API key is already available in the </w:t>
      </w:r>
      <w:proofErr w:type="spellStart"/>
      <w:r>
        <w:t>app.config</w:t>
      </w:r>
      <w:proofErr w:type="spellEnd"/>
      <w:r>
        <w:t xml:space="preserve"> of the project</w:t>
      </w:r>
      <w:r w:rsidR="00FA4786">
        <w:t xml:space="preserve"> with the name “</w:t>
      </w:r>
      <w:proofErr w:type="spellStart"/>
      <w:r w:rsidR="00FA4786">
        <w:t>AwesomeNewsAPI</w:t>
      </w:r>
      <w:proofErr w:type="spellEnd"/>
      <w:r w:rsidR="00FA4786">
        <w:t xml:space="preserve">”. </w:t>
      </w:r>
      <w:proofErr w:type="gramStart"/>
      <w:r w:rsidR="00FA4786">
        <w:t>However</w:t>
      </w:r>
      <w:proofErr w:type="gramEnd"/>
      <w:r w:rsidR="00FA4786">
        <w:t xml:space="preserve"> you need to keep in mind the query strings which may be useful for your development</w:t>
      </w:r>
    </w:p>
    <w:p w14:paraId="178B9088" w14:textId="77777777" w:rsidR="00FA4786" w:rsidRDefault="00FA4786" w:rsidP="00FA4786">
      <w:pPr>
        <w:pStyle w:val="Heading3"/>
        <w:shd w:val="clear" w:color="auto" w:fill="FFFFFF"/>
        <w:spacing w:before="0" w:after="6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Query Parameters</w:t>
      </w:r>
    </w:p>
    <w:tbl>
      <w:tblPr>
        <w:tblW w:w="9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6519"/>
      </w:tblGrid>
      <w:tr w:rsidR="00FA4786" w14:paraId="737BE921" w14:textId="77777777" w:rsidTr="00FA4786">
        <w:trPr>
          <w:trHeight w:val="660"/>
        </w:trPr>
        <w:tc>
          <w:tcPr>
            <w:tcW w:w="2700" w:type="dxa"/>
            <w:hideMark/>
          </w:tcPr>
          <w:p w14:paraId="60346F5F" w14:textId="77777777" w:rsidR="00FA4786" w:rsidRDefault="00FA4786" w:rsidP="00FA4786">
            <w:pPr>
              <w:spacing w:before="180" w:after="180"/>
              <w:rPr>
                <w:rFonts w:ascii="Courier" w:hAnsi="Courier" w:cs="Times New Roman"/>
                <w:sz w:val="24"/>
                <w:szCs w:val="24"/>
              </w:rPr>
            </w:pPr>
            <w:r>
              <w:rPr>
                <w:rFonts w:ascii="Courier" w:hAnsi="Courier"/>
              </w:rPr>
              <w:t>limit</w:t>
            </w:r>
          </w:p>
        </w:tc>
        <w:tc>
          <w:tcPr>
            <w:tcW w:w="5550" w:type="dxa"/>
            <w:hideMark/>
          </w:tcPr>
          <w:p w14:paraId="56A171AB" w14:textId="77777777" w:rsidR="00FA4786" w:rsidRDefault="00FA4786" w:rsidP="00FA4786">
            <w:pPr>
              <w:rPr>
                <w:rFonts w:ascii="Times New Roman" w:hAnsi="Times New Roman"/>
              </w:rPr>
            </w:pPr>
            <w:r>
              <w:rPr>
                <w:rStyle w:val="type-name"/>
              </w:rPr>
              <w:t>integer</w:t>
            </w:r>
          </w:p>
          <w:p w14:paraId="1CE760DE" w14:textId="3A1C7CFA" w:rsidR="00FA4786" w:rsidRDefault="00FA4786">
            <w:pPr>
              <w:pStyle w:val="NormalWeb"/>
              <w:spacing w:before="0" w:beforeAutospacing="0" w:after="180" w:afterAutospacing="0"/>
            </w:pPr>
            <w:r>
              <w:t>Limits the number of results up to 500.</w:t>
            </w:r>
          </w:p>
        </w:tc>
      </w:tr>
      <w:tr w:rsidR="00FA4786" w14:paraId="0878AE02" w14:textId="77777777" w:rsidTr="00FA4786">
        <w:trPr>
          <w:trHeight w:val="660"/>
        </w:trPr>
        <w:tc>
          <w:tcPr>
            <w:tcW w:w="2700" w:type="dxa"/>
            <w:hideMark/>
          </w:tcPr>
          <w:p w14:paraId="73AB97F0" w14:textId="77777777" w:rsidR="00FA4786" w:rsidRDefault="00FA478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offset</w:t>
            </w:r>
          </w:p>
        </w:tc>
        <w:tc>
          <w:tcPr>
            <w:tcW w:w="5550" w:type="dxa"/>
            <w:hideMark/>
          </w:tcPr>
          <w:p w14:paraId="18F0C342" w14:textId="77777777" w:rsidR="00FA4786" w:rsidRDefault="00FA4786" w:rsidP="00FA4786">
            <w:pPr>
              <w:rPr>
                <w:rFonts w:ascii="Times New Roman" w:hAnsi="Times New Roman"/>
              </w:rPr>
            </w:pPr>
            <w:r>
              <w:rPr>
                <w:rStyle w:val="type-name"/>
              </w:rPr>
              <w:t>integer</w:t>
            </w:r>
          </w:p>
          <w:p w14:paraId="63BA987C" w14:textId="77777777" w:rsidR="00FA4786" w:rsidRDefault="00FA4786">
            <w:pPr>
              <w:pStyle w:val="NormalWeb"/>
              <w:spacing w:before="0" w:beforeAutospacing="0" w:after="180" w:afterAutospacing="0"/>
            </w:pPr>
            <w:r>
              <w:t>Sets the starting point of the result set.</w:t>
            </w:r>
          </w:p>
        </w:tc>
      </w:tr>
    </w:tbl>
    <w:p w14:paraId="217304C9" w14:textId="77777777" w:rsidR="00FA4786" w:rsidRPr="00DA349F" w:rsidRDefault="00FA4786" w:rsidP="00DA349F"/>
    <w:sectPr w:rsidR="00FA4786" w:rsidRPr="00DA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F3F"/>
    <w:multiLevelType w:val="hybridMultilevel"/>
    <w:tmpl w:val="36EEC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E7128"/>
    <w:multiLevelType w:val="hybridMultilevel"/>
    <w:tmpl w:val="B4B89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5A"/>
    <w:rsid w:val="000544CB"/>
    <w:rsid w:val="00055C5A"/>
    <w:rsid w:val="000F1B5D"/>
    <w:rsid w:val="00114409"/>
    <w:rsid w:val="00130100"/>
    <w:rsid w:val="0018403A"/>
    <w:rsid w:val="001D65EE"/>
    <w:rsid w:val="00237FEA"/>
    <w:rsid w:val="0024729E"/>
    <w:rsid w:val="00291F39"/>
    <w:rsid w:val="002B4D02"/>
    <w:rsid w:val="00316B73"/>
    <w:rsid w:val="00324CD6"/>
    <w:rsid w:val="0033230F"/>
    <w:rsid w:val="00341A77"/>
    <w:rsid w:val="003D161E"/>
    <w:rsid w:val="003D3F2E"/>
    <w:rsid w:val="00456200"/>
    <w:rsid w:val="004B54D0"/>
    <w:rsid w:val="005005AC"/>
    <w:rsid w:val="005A4643"/>
    <w:rsid w:val="005F4E3D"/>
    <w:rsid w:val="00600173"/>
    <w:rsid w:val="00642784"/>
    <w:rsid w:val="0065616F"/>
    <w:rsid w:val="0068016F"/>
    <w:rsid w:val="006872B5"/>
    <w:rsid w:val="006B604A"/>
    <w:rsid w:val="006C2BA9"/>
    <w:rsid w:val="00745932"/>
    <w:rsid w:val="007965DB"/>
    <w:rsid w:val="007D6D5D"/>
    <w:rsid w:val="007F5913"/>
    <w:rsid w:val="008421C3"/>
    <w:rsid w:val="008B43E5"/>
    <w:rsid w:val="008F05F8"/>
    <w:rsid w:val="008F7192"/>
    <w:rsid w:val="009106D0"/>
    <w:rsid w:val="009C1AAB"/>
    <w:rsid w:val="009F3C6C"/>
    <w:rsid w:val="00A667AD"/>
    <w:rsid w:val="00A8500F"/>
    <w:rsid w:val="00A866A2"/>
    <w:rsid w:val="00AA4BC8"/>
    <w:rsid w:val="00AC774A"/>
    <w:rsid w:val="00B47D9E"/>
    <w:rsid w:val="00B7278F"/>
    <w:rsid w:val="00BA5E44"/>
    <w:rsid w:val="00BB1494"/>
    <w:rsid w:val="00BD0CB0"/>
    <w:rsid w:val="00C50580"/>
    <w:rsid w:val="00C672E0"/>
    <w:rsid w:val="00C74FBC"/>
    <w:rsid w:val="00C82B95"/>
    <w:rsid w:val="00CE1676"/>
    <w:rsid w:val="00DA349F"/>
    <w:rsid w:val="00DD1E14"/>
    <w:rsid w:val="00E83D52"/>
    <w:rsid w:val="00F21271"/>
    <w:rsid w:val="00F23827"/>
    <w:rsid w:val="00F53FE1"/>
    <w:rsid w:val="00F8289E"/>
    <w:rsid w:val="00FA4786"/>
    <w:rsid w:val="00FA7BA7"/>
    <w:rsid w:val="00FC2F63"/>
    <w:rsid w:val="00FC31D4"/>
    <w:rsid w:val="00FC6040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A0B4"/>
  <w15:chartTrackingRefBased/>
  <w15:docId w15:val="{7C4D3A17-AF94-44EF-AF87-1DB009C7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C5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850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149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7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ype-name">
    <w:name w:val="type-name"/>
    <w:basedOn w:val="DefaultParagraphFont"/>
    <w:rsid w:val="00FA4786"/>
  </w:style>
  <w:style w:type="paragraph" w:styleId="NormalWeb">
    <w:name w:val="Normal (Web)"/>
    <w:basedOn w:val="Normal"/>
    <w:uiPriority w:val="99"/>
    <w:semiHidden/>
    <w:unhideWhenUsed/>
    <w:rsid w:val="00FA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ytimes.com/docs/timeswire-product/1/routes/content/%7Bsource%7D/%7Bsection%7D.json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B9EBA1D554141B17761C82B36FAD6" ma:contentTypeVersion="13" ma:contentTypeDescription="Create a new document." ma:contentTypeScope="" ma:versionID="787c0f29787c6221119bc612ae2a2501">
  <xsd:schema xmlns:xsd="http://www.w3.org/2001/XMLSchema" xmlns:xs="http://www.w3.org/2001/XMLSchema" xmlns:p="http://schemas.microsoft.com/office/2006/metadata/properties" xmlns:ns1="http://schemas.microsoft.com/sharepoint/v3" xmlns:ns3="b4e7a12e-37cb-4024-91d3-9cf4603a7754" xmlns:ns4="d5ced325-e673-4349-920e-53ff1a3a892e" targetNamespace="http://schemas.microsoft.com/office/2006/metadata/properties" ma:root="true" ma:fieldsID="eb7583b26f5e5cedc5d9f1a7e0fb4312" ns1:_="" ns3:_="" ns4:_="">
    <xsd:import namespace="http://schemas.microsoft.com/sharepoint/v3"/>
    <xsd:import namespace="b4e7a12e-37cb-4024-91d3-9cf4603a7754"/>
    <xsd:import namespace="d5ced325-e673-4349-920e-53ff1a3a8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7a12e-37cb-4024-91d3-9cf4603a7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ed325-e673-4349-920e-53ff1a3a89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4E61C-7E29-45D4-863A-3DF854C9DB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237E68-B2D1-450E-B150-CB4FC7BD8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e7a12e-37cb-4024-91d3-9cf4603a7754"/>
    <ds:schemaRef ds:uri="d5ced325-e673-4349-920e-53ff1a3a8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C38841-9E91-4FCC-B7C7-43F7B4D3B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 R</dc:creator>
  <cp:keywords/>
  <dc:description/>
  <cp:lastModifiedBy>Manjunath P R</cp:lastModifiedBy>
  <cp:revision>65</cp:revision>
  <dcterms:created xsi:type="dcterms:W3CDTF">2020-01-20T05:20:00Z</dcterms:created>
  <dcterms:modified xsi:type="dcterms:W3CDTF">2020-01-27T07:43:00Z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5a5b6dc-5ae1-4e69-b825-8a23bb525c32_Enabled">
    <vt:lpwstr>true</vt:lpwstr>
  </property>
  <property fmtid="{D5CDD505-2E9C-101B-9397-08002B2CF9AE}" pid="3" name="MSIP_Label_25a5b6dc-5ae1-4e69-b825-8a23bb525c32_SetDate">
    <vt:lpwstr>2020-01-20T05:20:19Z</vt:lpwstr>
  </property>
  <property fmtid="{D5CDD505-2E9C-101B-9397-08002B2CF9AE}" pid="4" name="MSIP_Label_25a5b6dc-5ae1-4e69-b825-8a23bb525c32_Method">
    <vt:lpwstr>Standard</vt:lpwstr>
  </property>
  <property fmtid="{D5CDD505-2E9C-101B-9397-08002B2CF9AE}" pid="5" name="MSIP_Label_25a5b6dc-5ae1-4e69-b825-8a23bb525c32_Name">
    <vt:lpwstr>Confidential</vt:lpwstr>
  </property>
  <property fmtid="{D5CDD505-2E9C-101B-9397-08002B2CF9AE}" pid="6" name="MSIP_Label_25a5b6dc-5ae1-4e69-b825-8a23bb525c32_SiteId">
    <vt:lpwstr>741678da-616a-4cd9-a82b-b5b4cf804f44</vt:lpwstr>
  </property>
  <property fmtid="{D5CDD505-2E9C-101B-9397-08002B2CF9AE}" pid="7" name="MSIP_Label_25a5b6dc-5ae1-4e69-b825-8a23bb525c32_ActionId">
    <vt:lpwstr>9732a985-8629-4fb1-a483-00008691303e</vt:lpwstr>
  </property>
  <property fmtid="{D5CDD505-2E9C-101B-9397-08002B2CF9AE}" pid="8" name="MSIP_Label_25a5b6dc-5ae1-4e69-b825-8a23bb525c32_ContentBits">
    <vt:lpwstr>0</vt:lpwstr>
  </property>
  <property fmtid="{D5CDD505-2E9C-101B-9397-08002B2CF9AE}" pid="9" name="ContentTypeId">
    <vt:lpwstr>0x01010029CB9EBA1D554141B17761C82B36FAD6</vt:lpwstr>
  </property>
</Properties>
</file>