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7B24C8F" w14:textId="77777777" w:rsidR="004164D3" w:rsidRPr="00BF3E7F" w:rsidRDefault="004164D3" w:rsidP="004164D3">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B4A4446CFA7941A5B32F8A288B321E6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B4A4446CFA7941A5B32F8A288B321E6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4EF3BE0C" w14:textId="3D45D0C8" w:rsidR="0000197B" w:rsidRDefault="0000197B" w:rsidP="00FA36E3">
      <w:pPr>
        <w:spacing w:after="0" w:line="240" w:lineRule="auto"/>
        <w:jc w:val="center"/>
        <w:rPr>
          <w:rFonts w:ascii="Arial" w:eastAsia="Times New Roman" w:hAnsi="Arial" w:cs="Arial"/>
          <w:b/>
          <w:smallCaps/>
          <w:sz w:val="24"/>
          <w:szCs w:val="24"/>
        </w:rPr>
      </w:pPr>
    </w:p>
    <w:p w14:paraId="2AFB36A8" w14:textId="77777777" w:rsidR="006E4C5F" w:rsidRPr="006E4C5F" w:rsidRDefault="006E4C5F" w:rsidP="006E4C5F">
      <w:pPr>
        <w:spacing w:after="0" w:line="240" w:lineRule="auto"/>
        <w:jc w:val="center"/>
        <w:rPr>
          <w:rFonts w:ascii="Arial" w:eastAsia="Times New Roman" w:hAnsi="Arial" w:cs="Arial"/>
          <w:b/>
          <w:smallCaps/>
          <w:sz w:val="24"/>
          <w:szCs w:val="20"/>
        </w:rPr>
      </w:pPr>
      <w:r w:rsidRPr="006E4C5F">
        <w:rPr>
          <w:rFonts w:ascii="Arial" w:eastAsia="Times New Roman" w:hAnsi="Arial" w:cs="Arial"/>
          <w:b/>
          <w:smallCaps/>
          <w:sz w:val="24"/>
          <w:szCs w:val="20"/>
        </w:rPr>
        <w:t>Recruitment Bonus</w:t>
      </w:r>
    </w:p>
    <w:p w14:paraId="026C8C00" w14:textId="77777777" w:rsidR="006E4C5F" w:rsidRPr="006E4C5F" w:rsidRDefault="006E4C5F" w:rsidP="006E4C5F">
      <w:pPr>
        <w:spacing w:after="0" w:line="240" w:lineRule="auto"/>
        <w:jc w:val="center"/>
        <w:rPr>
          <w:rFonts w:ascii="Arial" w:eastAsia="Times New Roman" w:hAnsi="Arial" w:cs="Arial"/>
          <w:b/>
          <w:smallCaps/>
          <w:sz w:val="24"/>
          <w:szCs w:val="20"/>
        </w:rPr>
      </w:pPr>
    </w:p>
    <w:p w14:paraId="19437B9F" w14:textId="77777777" w:rsidR="006E4C5F" w:rsidRPr="006E4C5F" w:rsidRDefault="006E4C5F" w:rsidP="006E4C5F">
      <w:pPr>
        <w:tabs>
          <w:tab w:val="left" w:pos="360"/>
        </w:tabs>
        <w:spacing w:after="0" w:line="240" w:lineRule="auto"/>
        <w:jc w:val="both"/>
        <w:rPr>
          <w:rFonts w:ascii="Arial" w:eastAsia="Times New Roman" w:hAnsi="Arial" w:cs="Arial"/>
          <w:sz w:val="24"/>
          <w:szCs w:val="24"/>
        </w:rPr>
      </w:pPr>
      <w:r w:rsidRPr="006E4C5F">
        <w:rPr>
          <w:rFonts w:ascii="Arial" w:eastAsia="Times New Roman" w:hAnsi="Arial" w:cs="Arial"/>
          <w:b/>
          <w:smallCaps/>
          <w:sz w:val="24"/>
          <w:szCs w:val="24"/>
        </w:rPr>
        <w:t xml:space="preserve">[] </w:t>
      </w:r>
      <w:r w:rsidRPr="006E4C5F">
        <w:rPr>
          <w:rFonts w:ascii="Arial" w:eastAsia="Times New Roman" w:hAnsi="Arial" w:cs="Arial"/>
          <w:sz w:val="24"/>
          <w:szCs w:val="24"/>
        </w:rPr>
        <w:t>Organizational chart for the organizational unit in which complainant is assigned and in which the action occurred, if the units are different.</w:t>
      </w:r>
    </w:p>
    <w:p w14:paraId="4CEA4F44" w14:textId="77777777" w:rsidR="006E4C5F" w:rsidRPr="006E4C5F" w:rsidRDefault="006E4C5F" w:rsidP="006E4C5F">
      <w:pPr>
        <w:spacing w:after="0" w:line="240" w:lineRule="auto"/>
        <w:jc w:val="both"/>
        <w:rPr>
          <w:rFonts w:ascii="Arial" w:eastAsia="Times New Roman" w:hAnsi="Arial" w:cs="Arial"/>
          <w:sz w:val="24"/>
          <w:szCs w:val="24"/>
        </w:rPr>
      </w:pPr>
    </w:p>
    <w:p w14:paraId="53EFBFA4" w14:textId="77777777" w:rsidR="006E4C5F" w:rsidRPr="006E4C5F" w:rsidRDefault="006E4C5F" w:rsidP="006E4C5F">
      <w:pPr>
        <w:tabs>
          <w:tab w:val="left" w:pos="360"/>
        </w:tabs>
        <w:spacing w:after="0" w:line="240" w:lineRule="auto"/>
        <w:jc w:val="both"/>
        <w:rPr>
          <w:rFonts w:ascii="Arial" w:eastAsia="Times New Roman" w:hAnsi="Arial" w:cs="Arial"/>
          <w:sz w:val="24"/>
          <w:szCs w:val="24"/>
        </w:rPr>
      </w:pPr>
      <w:r w:rsidRPr="006E4C5F">
        <w:rPr>
          <w:rFonts w:ascii="Arial" w:eastAsia="Times New Roman" w:hAnsi="Arial" w:cs="Arial"/>
          <w:b/>
          <w:smallCaps/>
          <w:sz w:val="24"/>
          <w:szCs w:val="24"/>
        </w:rPr>
        <w:t xml:space="preserve">[] </w:t>
      </w:r>
      <w:r w:rsidRPr="006E4C5F">
        <w:rPr>
          <w:rFonts w:ascii="Arial" w:eastAsia="Times New Roman" w:hAnsi="Arial" w:cs="Arial"/>
          <w:sz w:val="24"/>
          <w:szCs w:val="24"/>
        </w:rPr>
        <w:t xml:space="preserve">Statistical breakdown of the organizational unit </w:t>
      </w:r>
      <w:r w:rsidRPr="006E4C5F">
        <w:rPr>
          <w:rFonts w:ascii="Arial" w:eastAsia="Times New Roman" w:hAnsi="Arial" w:cs="Arial"/>
          <w:sz w:val="24"/>
          <w:szCs w:val="24"/>
          <w:vertAlign w:val="superscript"/>
        </w:rPr>
        <w:footnoteReference w:id="1"/>
      </w:r>
      <w:r w:rsidRPr="006E4C5F">
        <w:rPr>
          <w:rFonts w:ascii="Arial" w:eastAsia="Times New Roman" w:hAnsi="Arial" w:cs="Arial"/>
          <w:sz w:val="24"/>
          <w:szCs w:val="24"/>
        </w:rPr>
        <w:t xml:space="preserve">where the action in question occurred as </w:t>
      </w:r>
      <w:r w:rsidRPr="006E4C5F">
        <w:rPr>
          <w:rFonts w:ascii="Arial" w:eastAsia="Times New Roman" w:hAnsi="Arial" w:cs="Arial"/>
          <w:sz w:val="24"/>
          <w:szCs w:val="24"/>
        </w:rPr>
        <w:tab/>
        <w:t xml:space="preserve">of the date of the action. Provide name, position (title, series, and grade), and EEO category(s), as checked above, for all employees and supervisors. </w:t>
      </w:r>
    </w:p>
    <w:p w14:paraId="2F97CB8C" w14:textId="77777777" w:rsidR="006E4C5F" w:rsidRPr="006E4C5F" w:rsidRDefault="006E4C5F" w:rsidP="006E4C5F">
      <w:pPr>
        <w:spacing w:after="0" w:line="240" w:lineRule="auto"/>
        <w:jc w:val="both"/>
        <w:rPr>
          <w:rFonts w:ascii="Arial" w:eastAsia="Times New Roman" w:hAnsi="Arial" w:cs="Arial"/>
          <w:sz w:val="24"/>
          <w:szCs w:val="24"/>
        </w:rPr>
      </w:pPr>
    </w:p>
    <w:p w14:paraId="6D6892F2" w14:textId="77777777" w:rsidR="006E4C5F" w:rsidRPr="006E4C5F" w:rsidRDefault="006E4C5F" w:rsidP="006E4C5F">
      <w:pPr>
        <w:tabs>
          <w:tab w:val="left" w:pos="360"/>
        </w:tabs>
        <w:spacing w:after="0" w:line="240" w:lineRule="auto"/>
        <w:jc w:val="both"/>
        <w:rPr>
          <w:rFonts w:ascii="Arial" w:eastAsia="Times New Roman" w:hAnsi="Arial" w:cs="Arial"/>
          <w:sz w:val="24"/>
          <w:szCs w:val="24"/>
        </w:rPr>
      </w:pPr>
      <w:r w:rsidRPr="006E4C5F">
        <w:rPr>
          <w:rFonts w:ascii="Arial" w:eastAsia="Times New Roman" w:hAnsi="Arial" w:cs="Arial"/>
          <w:b/>
          <w:smallCaps/>
          <w:sz w:val="24"/>
          <w:szCs w:val="24"/>
        </w:rPr>
        <w:t xml:space="preserve">[] </w:t>
      </w:r>
      <w:r w:rsidRPr="006E4C5F">
        <w:rPr>
          <w:rFonts w:ascii="Arial" w:eastAsia="Times New Roman" w:hAnsi="Arial" w:cs="Arial"/>
          <w:sz w:val="24"/>
          <w:szCs w:val="24"/>
        </w:rPr>
        <w:t xml:space="preserve">Summary of all employees within the organizational unit who received a recruitment bonus for the two year period prior to the action in question and the amount received (include percent of salary). Provide employee name and EEO category(s), position (title, series, and grade), date of the bonus, reason for the bonus, length of agreement, whether employee completed his/her obligation, if not, reason was not completed, amount owed and whether employee was required to pay, and name, position, and EEO category(s) of </w:t>
      </w:r>
      <w:r w:rsidRPr="006E4C5F">
        <w:rPr>
          <w:rFonts w:ascii="Arial" w:eastAsia="Times New Roman" w:hAnsi="Arial" w:cs="Arial"/>
          <w:sz w:val="24"/>
          <w:szCs w:val="24"/>
        </w:rPr>
        <w:tab/>
        <w:t>the deciding official(s).</w:t>
      </w:r>
    </w:p>
    <w:p w14:paraId="5FDA4CFE" w14:textId="77777777" w:rsidR="006E4C5F" w:rsidRPr="006E4C5F" w:rsidRDefault="006E4C5F" w:rsidP="006E4C5F">
      <w:pPr>
        <w:spacing w:after="0" w:line="240" w:lineRule="auto"/>
        <w:jc w:val="both"/>
        <w:rPr>
          <w:rFonts w:ascii="Arial" w:eastAsia="Times New Roman" w:hAnsi="Arial" w:cs="Arial"/>
          <w:sz w:val="24"/>
          <w:szCs w:val="24"/>
        </w:rPr>
      </w:pPr>
    </w:p>
    <w:p w14:paraId="54C88882" w14:textId="77777777" w:rsidR="006E4C5F" w:rsidRPr="006E4C5F" w:rsidRDefault="006E4C5F" w:rsidP="006E4C5F">
      <w:pPr>
        <w:tabs>
          <w:tab w:val="left" w:pos="360"/>
        </w:tabs>
        <w:spacing w:after="0" w:line="240" w:lineRule="auto"/>
        <w:jc w:val="both"/>
        <w:rPr>
          <w:rFonts w:ascii="Arial" w:eastAsia="Times New Roman" w:hAnsi="Arial" w:cs="Arial"/>
          <w:sz w:val="24"/>
          <w:szCs w:val="24"/>
        </w:rPr>
      </w:pPr>
      <w:r w:rsidRPr="006E4C5F">
        <w:rPr>
          <w:rFonts w:ascii="Arial" w:eastAsia="Times New Roman" w:hAnsi="Arial" w:cs="Arial"/>
          <w:b/>
          <w:smallCaps/>
          <w:sz w:val="24"/>
          <w:szCs w:val="24"/>
        </w:rPr>
        <w:t xml:space="preserve">[] </w:t>
      </w:r>
      <w:r w:rsidRPr="006E4C5F">
        <w:rPr>
          <w:rFonts w:ascii="Arial" w:eastAsia="Times New Roman" w:hAnsi="Arial" w:cs="Arial"/>
          <w:sz w:val="24"/>
          <w:szCs w:val="24"/>
        </w:rPr>
        <w:t xml:space="preserve">Applicable regulatory guidelines and local policies and procedures in effect at the </w:t>
      </w:r>
      <w:r w:rsidRPr="006E4C5F">
        <w:rPr>
          <w:rFonts w:ascii="Arial" w:eastAsia="Times New Roman" w:hAnsi="Arial" w:cs="Arial"/>
          <w:sz w:val="24"/>
          <w:szCs w:val="24"/>
        </w:rPr>
        <w:tab/>
        <w:t xml:space="preserve">decision. </w:t>
      </w:r>
    </w:p>
    <w:p w14:paraId="2C29D412" w14:textId="77777777" w:rsidR="006E4C5F" w:rsidRPr="006E4C5F" w:rsidRDefault="006E4C5F" w:rsidP="006E4C5F">
      <w:pPr>
        <w:jc w:val="both"/>
        <w:rPr>
          <w:rFonts w:ascii="Arial" w:hAnsi="Arial" w:cs="Arial"/>
        </w:rPr>
      </w:pPr>
    </w:p>
    <w:p w14:paraId="3A6760D9" w14:textId="77777777" w:rsidR="006E4C5F" w:rsidRPr="00FA36E3" w:rsidRDefault="006E4C5F" w:rsidP="00FA36E3">
      <w:pPr>
        <w:spacing w:after="0" w:line="240" w:lineRule="auto"/>
        <w:jc w:val="center"/>
        <w:rPr>
          <w:rFonts w:ascii="Arial" w:eastAsia="Times New Roman" w:hAnsi="Arial" w:cs="Arial"/>
          <w:b/>
          <w:smallCaps/>
          <w:sz w:val="24"/>
          <w:szCs w:val="24"/>
        </w:rPr>
      </w:pPr>
    </w:p>
    <w:sectPr w:rsidR="006E4C5F" w:rsidRPr="00FA36E3"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5BB97F25" w14:textId="77777777" w:rsidR="006E4C5F" w:rsidRPr="00167A08" w:rsidRDefault="006E4C5F" w:rsidP="006E4C5F">
      <w:pPr>
        <w:pStyle w:val="FootnoteText"/>
        <w:rPr>
          <w:rFonts w:ascii="Arial" w:hAnsi="Arial" w:cs="Arial"/>
        </w:rPr>
      </w:pPr>
      <w:r w:rsidRPr="00167A08">
        <w:rPr>
          <w:rStyle w:val="FootnoteReference"/>
          <w:rFonts w:ascii="Arial" w:hAnsi="Arial" w:cs="Arial"/>
        </w:rPr>
        <w:footnoteRef/>
      </w:r>
      <w:r w:rsidRPr="00167A08">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64F88A7" w14:textId="77777777" w:rsidR="006E4C5F" w:rsidRPr="00BB0B0E" w:rsidRDefault="006E4C5F" w:rsidP="006E4C5F">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9298F"/>
    <w:rsid w:val="004164D3"/>
    <w:rsid w:val="004C3153"/>
    <w:rsid w:val="00611D18"/>
    <w:rsid w:val="006E4C5F"/>
    <w:rsid w:val="00757105"/>
    <w:rsid w:val="007C0A01"/>
    <w:rsid w:val="008A6CE5"/>
    <w:rsid w:val="00C0281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B4A4446CFA7941A5B32F8A288B321E67"/>
        <w:category>
          <w:name w:val="General"/>
          <w:gallery w:val="placeholder"/>
        </w:category>
        <w:types>
          <w:type w:val="bbPlcHdr"/>
        </w:types>
        <w:behaviors>
          <w:behavior w:val="content"/>
        </w:behaviors>
        <w:guid w:val="{1CB0DD14-3988-492A-9700-907EAC53C3EE}"/>
      </w:docPartPr>
      <w:docPartBody>
        <w:p w:rsidR="00000000" w:rsidRDefault="00B938B1" w:rsidP="00B938B1">
          <w:pPr>
            <w:pStyle w:val="B4A4446CFA7941A5B32F8A288B321E67"/>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 w:val="00B9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8B1"/>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B4A4446CFA7941A5B32F8A288B321E67">
    <w:name w:val="B4A4446CFA7941A5B32F8A288B321E67"/>
    <w:rsid w:val="00B93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2024-01-29T18:23:00Z</dcterms:created>
  <dcterms:modified xsi:type="dcterms:W3CDTF">2024-01-29T18:23:00Z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