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83145" w14:paraId="04A10E06" w14:textId="77777777">
        <w:tblPrEx>
          <w:tblCellMar>
            <w:top w:w="0" w:type="dxa"/>
            <w:bottom w:w="0" w:type="dxa"/>
          </w:tblCellMar>
        </w:tblPrEx>
        <w:trPr>
          <w:trHeight w:hRule="exact" w:val="12960"/>
        </w:trPr>
        <w:tc>
          <w:tcPr>
            <w:tcW w:w="9360" w:type="dxa"/>
            <w:shd w:val="clear" w:color="auto" w:fill="000000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9EAB4F" w14:textId="77777777" w:rsidR="00183145" w:rsidRDefault="00183145">
            <w:pPr>
              <w:shd w:val="clear" w:color="auto" w:fill="000000"/>
              <w:spacing w:after="2400"/>
            </w:pPr>
          </w:p>
          <w:p w14:paraId="0F1EA74E" w14:textId="77777777" w:rsidR="00183145" w:rsidRDefault="00000000">
            <w:pPr>
              <w:shd w:val="clear" w:color="auto" w:fill="000000"/>
              <w:spacing w:after="600"/>
              <w:jc w:val="center"/>
            </w:pPr>
            <w:r>
              <w:rPr>
                <w:noProof/>
              </w:rPr>
              <w:drawing>
                <wp:inline distT="0" distB="0" distL="0" distR="0" wp14:anchorId="4BB7D486" wp14:editId="6661004E">
                  <wp:extent cx="1714500" cy="189547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895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051841" w14:textId="77777777" w:rsidR="00183145" w:rsidRDefault="00183145">
            <w:pPr>
              <w:shd w:val="clear" w:color="auto" w:fill="000000"/>
              <w:spacing w:after="1200"/>
            </w:pPr>
          </w:p>
          <w:p w14:paraId="2C8042F1" w14:textId="77777777" w:rsidR="00183145" w:rsidRDefault="00000000">
            <w:pPr>
              <w:pBdr>
                <w:bottom w:val="single" w:sz="6" w:space="4" w:color="00E0FF"/>
              </w:pBdr>
              <w:shd w:val="clear" w:color="auto" w:fill="000000"/>
              <w:jc w:val="center"/>
            </w:pPr>
            <w:r>
              <w:rPr>
                <w:b/>
                <w:bCs/>
                <w:color w:val="FFFFFF"/>
                <w:sz w:val="52"/>
                <w:szCs w:val="52"/>
              </w:rPr>
              <w:t>Report Title</w:t>
            </w:r>
          </w:p>
          <w:p w14:paraId="4F94DC69" w14:textId="77777777" w:rsidR="00183145" w:rsidRDefault="00000000">
            <w:pPr>
              <w:shd w:val="clear" w:color="auto" w:fill="000000"/>
              <w:spacing w:before="160"/>
              <w:jc w:val="center"/>
            </w:pPr>
            <w:r>
              <w:rPr>
                <w:color w:val="94A3B8"/>
              </w:rPr>
              <w:t>Subtitle</w:t>
            </w:r>
          </w:p>
          <w:p w14:paraId="1CD87F37" w14:textId="77777777" w:rsidR="00183145" w:rsidRDefault="00183145">
            <w:pPr>
              <w:shd w:val="clear" w:color="auto" w:fill="000000"/>
              <w:spacing w:after="2400"/>
            </w:pPr>
          </w:p>
          <w:p w14:paraId="38951701" w14:textId="77777777" w:rsidR="00183145" w:rsidRDefault="00000000">
            <w:pPr>
              <w:shd w:val="clear" w:color="auto" w:fill="000000"/>
              <w:spacing w:after="60"/>
              <w:jc w:val="center"/>
            </w:pPr>
            <w:r>
              <w:rPr>
                <w:color w:val="94A3B8"/>
                <w:sz w:val="16"/>
                <w:szCs w:val="16"/>
              </w:rPr>
              <w:t>CONFIDENTIAL</w:t>
            </w:r>
          </w:p>
          <w:p w14:paraId="4AA059C7" w14:textId="7E90A064" w:rsidR="00183145" w:rsidRDefault="00000000">
            <w:pPr>
              <w:shd w:val="clear" w:color="auto" w:fill="000000"/>
              <w:jc w:val="center"/>
            </w:pPr>
            <w:proofErr w:type="spellStart"/>
            <w:r>
              <w:rPr>
                <w:color w:val="475569"/>
                <w:sz w:val="16"/>
                <w:szCs w:val="16"/>
              </w:rPr>
              <w:t>Glyphor</w:t>
            </w:r>
            <w:proofErr w:type="spellEnd"/>
            <w:r w:rsidR="006F23A8">
              <w:rPr>
                <w:color w:val="475569"/>
                <w:sz w:val="16"/>
                <w:szCs w:val="16"/>
              </w:rPr>
              <w:t>,</w:t>
            </w:r>
            <w:r>
              <w:rPr>
                <w:color w:val="475569"/>
                <w:sz w:val="16"/>
                <w:szCs w:val="16"/>
              </w:rPr>
              <w:t xml:space="preserve"> Inc</w:t>
            </w:r>
            <w:r w:rsidR="006F23A8">
              <w:rPr>
                <w:color w:val="475569"/>
                <w:sz w:val="16"/>
                <w:szCs w:val="16"/>
              </w:rPr>
              <w:t>.</w:t>
            </w:r>
          </w:p>
        </w:tc>
      </w:tr>
    </w:tbl>
    <w:p w14:paraId="31A3B0C8" w14:textId="77777777" w:rsidR="00183145" w:rsidRDefault="00000000">
      <w:pPr>
        <w:shd w:val="clear" w:color="auto" w:fill="000000"/>
      </w:pPr>
      <w:r>
        <w:br w:type="page"/>
      </w:r>
    </w:p>
    <w:p w14:paraId="6FC1AFC3" w14:textId="77777777" w:rsidR="00183145" w:rsidRDefault="00183145">
      <w:pPr>
        <w:sectPr w:rsidR="00183145">
          <w:pgSz w:w="12240" w:h="15840"/>
          <w:pgMar w:top="720" w:right="1440" w:bottom="720" w:left="1440" w:header="708" w:footer="708" w:gutter="0"/>
          <w:cols w:space="720"/>
          <w:docGrid w:linePitch="360"/>
        </w:sectPr>
      </w:pPr>
    </w:p>
    <w:p w14:paraId="7480B423" w14:textId="7E80D529" w:rsidR="00183145" w:rsidRDefault="00000000">
      <w:pPr>
        <w:pStyle w:val="Heading1"/>
        <w:shd w:val="clear" w:color="auto" w:fill="FFFFFF"/>
      </w:pPr>
      <w:r w:rsidRPr="006F23A8">
        <w:rPr>
          <w:rFonts w:ascii="Agency" w:hAnsi="Agency"/>
        </w:rPr>
        <w:lastRenderedPageBreak/>
        <w:t>Section</w:t>
      </w:r>
      <w:r>
        <w:t xml:space="preserve"> Heading</w:t>
      </w:r>
    </w:p>
    <w:p w14:paraId="088B9CED" w14:textId="77777777" w:rsidR="00183145" w:rsidRDefault="00183145">
      <w:pPr>
        <w:pBdr>
          <w:bottom w:val="single" w:sz="4" w:space="4" w:color="00E0FF"/>
        </w:pBdr>
        <w:shd w:val="clear" w:color="auto" w:fill="FFFFFF"/>
        <w:spacing w:after="280"/>
      </w:pPr>
    </w:p>
    <w:p w14:paraId="6F0FED76" w14:textId="77777777" w:rsidR="00183145" w:rsidRDefault="00000000">
      <w:pPr>
        <w:shd w:val="clear" w:color="auto" w:fill="FFFFFF"/>
        <w:spacing w:after="220" w:line="288" w:lineRule="auto"/>
      </w:pPr>
      <w:r>
        <w:t>Body text. Clear, direct, architectural. Present tense, active voice. Numbers beat adjectives. Lead with the outcome, not the method.</w:t>
      </w:r>
    </w:p>
    <w:p w14:paraId="5115BF01" w14:textId="77777777" w:rsidR="00183145" w:rsidRDefault="00000000">
      <w:pPr>
        <w:shd w:val="clear" w:color="auto" w:fill="FFFFFF"/>
        <w:spacing w:after="320" w:line="288" w:lineRule="auto"/>
      </w:pPr>
      <w:r>
        <w:t>Second paragraph. Continue the narrative with additional context, evidence, or analysis.</w:t>
      </w:r>
    </w:p>
    <w:p w14:paraId="4A4D5C02" w14:textId="77777777" w:rsidR="00183145" w:rsidRDefault="00000000">
      <w:pPr>
        <w:pStyle w:val="Heading2"/>
        <w:shd w:val="clear" w:color="auto" w:fill="FFFFFF"/>
      </w:pPr>
      <w:r>
        <w:t>Subsection</w:t>
      </w:r>
    </w:p>
    <w:p w14:paraId="14CF9FFB" w14:textId="77777777" w:rsidR="00183145" w:rsidRDefault="00000000">
      <w:pPr>
        <w:shd w:val="clear" w:color="auto" w:fill="FFFFFF"/>
        <w:spacing w:after="220" w:line="288" w:lineRule="auto"/>
      </w:pPr>
      <w:r>
        <w:t>Subsection body text. Specific, evidenced, grounded.</w:t>
      </w:r>
    </w:p>
    <w:p w14:paraId="7C391F32" w14:textId="77777777" w:rsidR="00183145" w:rsidRDefault="00183145">
      <w:pPr>
        <w:shd w:val="clear" w:color="auto" w:fill="FFFFFF"/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83145" w14:paraId="509B74B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2" w:space="0" w:color="00E0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366EB827" w14:textId="77777777" w:rsidR="00183145" w:rsidRDefault="00000000">
            <w:pPr>
              <w:shd w:val="clear" w:color="auto" w:fill="FFFFFF"/>
            </w:pPr>
            <w:r>
              <w:rPr>
                <w:b/>
                <w:bCs/>
                <w:sz w:val="20"/>
                <w:szCs w:val="20"/>
              </w:rPr>
              <w:t xml:space="preserve">KEY </w:t>
            </w:r>
            <w:proofErr w:type="gramStart"/>
            <w:r>
              <w:rPr>
                <w:b/>
                <w:bCs/>
                <w:sz w:val="20"/>
                <w:szCs w:val="20"/>
              </w:rPr>
              <w:t xml:space="preserve">FINDING  </w:t>
            </w:r>
            <w:r>
              <w:rPr>
                <w:color w:val="444444"/>
                <w:sz w:val="20"/>
                <w:szCs w:val="20"/>
              </w:rPr>
              <w:t>Critical</w:t>
            </w:r>
            <w:proofErr w:type="gramEnd"/>
            <w:r>
              <w:rPr>
                <w:color w:val="444444"/>
                <w:sz w:val="20"/>
                <w:szCs w:val="20"/>
              </w:rPr>
              <w:t xml:space="preserve"> information or decision point. One clear, direct statement.</w:t>
            </w:r>
          </w:p>
        </w:tc>
      </w:tr>
    </w:tbl>
    <w:p w14:paraId="76D9E520" w14:textId="77777777" w:rsidR="00183145" w:rsidRDefault="00183145">
      <w:pPr>
        <w:shd w:val="clear" w:color="auto" w:fill="FFFFFF"/>
        <w:spacing w:after="320"/>
      </w:pPr>
    </w:p>
    <w:p w14:paraId="2037E980" w14:textId="77777777" w:rsidR="00183145" w:rsidRDefault="00000000">
      <w:pPr>
        <w:pStyle w:val="Heading2"/>
        <w:shd w:val="clear" w:color="auto" w:fill="FFFFFF"/>
      </w:pPr>
      <w:r>
        <w:t>Data Table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1"/>
        <w:gridCol w:w="2053"/>
        <w:gridCol w:w="2053"/>
        <w:gridCol w:w="2053"/>
      </w:tblGrid>
      <w:tr w:rsidR="00183145" w14:paraId="0A861EC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single" w:sz="4" w:space="0" w:color="00E0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C058422" w14:textId="77777777" w:rsidR="00183145" w:rsidRDefault="00000000">
            <w:pPr>
              <w:shd w:val="clear" w:color="auto" w:fill="FFFFFF"/>
            </w:pPr>
            <w:r>
              <w:rPr>
                <w:b/>
                <w:bCs/>
                <w:sz w:val="20"/>
                <w:szCs w:val="20"/>
              </w:rPr>
              <w:t>Metric</w:t>
            </w:r>
          </w:p>
        </w:tc>
        <w:tc>
          <w:tcPr>
            <w:tcW w:w="2053" w:type="dxa"/>
            <w:tcBorders>
              <w:top w:val="none" w:sz="0" w:space="0" w:color="FFFFFF"/>
              <w:left w:val="none" w:sz="0" w:space="0" w:color="FFFFFF"/>
              <w:bottom w:val="single" w:sz="4" w:space="0" w:color="00E0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AAABB69" w14:textId="77777777" w:rsidR="00183145" w:rsidRDefault="00000000">
            <w:pPr>
              <w:shd w:val="clear" w:color="auto" w:fill="FFFFFF"/>
            </w:pPr>
            <w:r>
              <w:rPr>
                <w:b/>
                <w:bCs/>
                <w:sz w:val="20"/>
                <w:szCs w:val="20"/>
              </w:rPr>
              <w:t>Value</w:t>
            </w:r>
          </w:p>
        </w:tc>
        <w:tc>
          <w:tcPr>
            <w:tcW w:w="2053" w:type="dxa"/>
            <w:tcBorders>
              <w:top w:val="none" w:sz="0" w:space="0" w:color="FFFFFF"/>
              <w:left w:val="none" w:sz="0" w:space="0" w:color="FFFFFF"/>
              <w:bottom w:val="single" w:sz="4" w:space="0" w:color="00E0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2E46152" w14:textId="77777777" w:rsidR="00183145" w:rsidRDefault="00000000">
            <w:pPr>
              <w:shd w:val="clear" w:color="auto" w:fill="FFFFFF"/>
            </w:pPr>
            <w:r>
              <w:rPr>
                <w:b/>
                <w:bCs/>
                <w:sz w:val="20"/>
                <w:szCs w:val="20"/>
              </w:rPr>
              <w:t>Threshold</w:t>
            </w:r>
          </w:p>
        </w:tc>
        <w:tc>
          <w:tcPr>
            <w:tcW w:w="2053" w:type="dxa"/>
            <w:tcBorders>
              <w:top w:val="none" w:sz="0" w:space="0" w:color="FFFFFF"/>
              <w:left w:val="none" w:sz="0" w:space="0" w:color="FFFFFF"/>
              <w:bottom w:val="single" w:sz="4" w:space="0" w:color="00E0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E7646C7" w14:textId="77777777" w:rsidR="00183145" w:rsidRDefault="00000000">
            <w:pPr>
              <w:shd w:val="clear" w:color="auto" w:fill="FFFFFF"/>
            </w:pPr>
            <w:r>
              <w:rPr>
                <w:b/>
                <w:bCs/>
                <w:sz w:val="20"/>
                <w:szCs w:val="20"/>
              </w:rPr>
              <w:t>Status</w:t>
            </w:r>
          </w:p>
        </w:tc>
      </w:tr>
      <w:tr w:rsidR="00183145" w14:paraId="0499126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single" w:sz="1" w:space="0" w:color="DDDDDD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6579401" w14:textId="77777777" w:rsidR="00183145" w:rsidRDefault="00000000">
            <w:pPr>
              <w:shd w:val="clear" w:color="auto" w:fill="FFFFFF"/>
            </w:pPr>
            <w:r>
              <w:rPr>
                <w:sz w:val="20"/>
                <w:szCs w:val="20"/>
              </w:rPr>
              <w:t>CMO Performance</w:t>
            </w:r>
          </w:p>
        </w:tc>
        <w:tc>
          <w:tcPr>
            <w:tcW w:w="2053" w:type="dxa"/>
            <w:tcBorders>
              <w:top w:val="none" w:sz="0" w:space="0" w:color="FFFFFF"/>
              <w:left w:val="none" w:sz="0" w:space="0" w:color="FFFFFF"/>
              <w:bottom w:val="single" w:sz="1" w:space="0" w:color="DDDDDD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8D5D0CA" w14:textId="77777777" w:rsidR="00183145" w:rsidRDefault="00000000">
            <w:pPr>
              <w:shd w:val="clear" w:color="auto" w:fill="FFFFFF"/>
            </w:pPr>
            <w:r>
              <w:rPr>
                <w:sz w:val="20"/>
                <w:szCs w:val="20"/>
              </w:rPr>
              <w:t>0.60</w:t>
            </w:r>
          </w:p>
        </w:tc>
        <w:tc>
          <w:tcPr>
            <w:tcW w:w="2053" w:type="dxa"/>
            <w:tcBorders>
              <w:top w:val="none" w:sz="0" w:space="0" w:color="FFFFFF"/>
              <w:left w:val="none" w:sz="0" w:space="0" w:color="FFFFFF"/>
              <w:bottom w:val="single" w:sz="1" w:space="0" w:color="DDDDDD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B7BAD6" w14:textId="77777777" w:rsidR="00183145" w:rsidRDefault="00000000">
            <w:pPr>
              <w:shd w:val="clear" w:color="auto" w:fill="FFFFFF"/>
            </w:pPr>
            <w:r>
              <w:rPr>
                <w:sz w:val="20"/>
                <w:szCs w:val="20"/>
              </w:rPr>
              <w:t>0.65</w:t>
            </w:r>
          </w:p>
        </w:tc>
        <w:tc>
          <w:tcPr>
            <w:tcW w:w="2053" w:type="dxa"/>
            <w:tcBorders>
              <w:top w:val="none" w:sz="0" w:space="0" w:color="FFFFFF"/>
              <w:left w:val="none" w:sz="0" w:space="0" w:color="FFFFFF"/>
              <w:bottom w:val="single" w:sz="1" w:space="0" w:color="DDDDDD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C877B7C" w14:textId="77777777" w:rsidR="00183145" w:rsidRDefault="00000000">
            <w:pPr>
              <w:shd w:val="clear" w:color="auto" w:fill="FFFFFF"/>
            </w:pPr>
            <w:r>
              <w:rPr>
                <w:sz w:val="20"/>
                <w:szCs w:val="20"/>
              </w:rPr>
              <w:t>⚠ Below</w:t>
            </w:r>
          </w:p>
        </w:tc>
      </w:tr>
      <w:tr w:rsidR="00183145" w14:paraId="3F3B577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single" w:sz="1" w:space="0" w:color="DDDDDD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F6492EC" w14:textId="77777777" w:rsidR="00183145" w:rsidRDefault="00000000">
            <w:pPr>
              <w:shd w:val="clear" w:color="auto" w:fill="FFFFFF"/>
            </w:pPr>
            <w:r>
              <w:rPr>
                <w:sz w:val="20"/>
                <w:szCs w:val="20"/>
              </w:rPr>
              <w:t>Success Rate</w:t>
            </w:r>
          </w:p>
        </w:tc>
        <w:tc>
          <w:tcPr>
            <w:tcW w:w="2053" w:type="dxa"/>
            <w:tcBorders>
              <w:top w:val="none" w:sz="0" w:space="0" w:color="FFFFFF"/>
              <w:left w:val="none" w:sz="0" w:space="0" w:color="FFFFFF"/>
              <w:bottom w:val="single" w:sz="1" w:space="0" w:color="DDDDDD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06551D5" w14:textId="77777777" w:rsidR="00183145" w:rsidRDefault="00000000">
            <w:pPr>
              <w:shd w:val="clear" w:color="auto" w:fill="FFFFFF"/>
            </w:pPr>
            <w:r>
              <w:rPr>
                <w:sz w:val="20"/>
                <w:szCs w:val="20"/>
              </w:rPr>
              <w:t>74.6%</w:t>
            </w:r>
          </w:p>
        </w:tc>
        <w:tc>
          <w:tcPr>
            <w:tcW w:w="2053" w:type="dxa"/>
            <w:tcBorders>
              <w:top w:val="none" w:sz="0" w:space="0" w:color="FFFFFF"/>
              <w:left w:val="none" w:sz="0" w:space="0" w:color="FFFFFF"/>
              <w:bottom w:val="single" w:sz="1" w:space="0" w:color="DDDDDD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A013A02" w14:textId="77777777" w:rsidR="00183145" w:rsidRDefault="00000000">
            <w:pPr>
              <w:shd w:val="clear" w:color="auto" w:fill="FFFFFF"/>
            </w:pPr>
            <w:r>
              <w:rPr>
                <w:sz w:val="20"/>
                <w:szCs w:val="20"/>
              </w:rPr>
              <w:t>85%</w:t>
            </w:r>
          </w:p>
        </w:tc>
        <w:tc>
          <w:tcPr>
            <w:tcW w:w="2053" w:type="dxa"/>
            <w:tcBorders>
              <w:top w:val="none" w:sz="0" w:space="0" w:color="FFFFFF"/>
              <w:left w:val="none" w:sz="0" w:space="0" w:color="FFFFFF"/>
              <w:bottom w:val="single" w:sz="1" w:space="0" w:color="DDDDDD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C1B5290" w14:textId="77777777" w:rsidR="00183145" w:rsidRDefault="00000000">
            <w:pPr>
              <w:shd w:val="clear" w:color="auto" w:fill="FFFFFF"/>
            </w:pPr>
            <w:r>
              <w:rPr>
                <w:sz w:val="20"/>
                <w:szCs w:val="20"/>
              </w:rPr>
              <w:t>⚠ Below</w:t>
            </w:r>
          </w:p>
        </w:tc>
      </w:tr>
      <w:tr w:rsidR="00183145" w14:paraId="338A8B3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single" w:sz="1" w:space="0" w:color="DDDDDD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2978BDB" w14:textId="77777777" w:rsidR="00183145" w:rsidRDefault="00000000">
            <w:pPr>
              <w:shd w:val="clear" w:color="auto" w:fill="FFFFFF"/>
            </w:pPr>
            <w:r>
              <w:rPr>
                <w:sz w:val="20"/>
                <w:szCs w:val="20"/>
              </w:rPr>
              <w:t>CLO Performance</w:t>
            </w:r>
          </w:p>
        </w:tc>
        <w:tc>
          <w:tcPr>
            <w:tcW w:w="2053" w:type="dxa"/>
            <w:tcBorders>
              <w:top w:val="none" w:sz="0" w:space="0" w:color="FFFFFF"/>
              <w:left w:val="none" w:sz="0" w:space="0" w:color="FFFFFF"/>
              <w:bottom w:val="single" w:sz="1" w:space="0" w:color="DDDDDD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ADD34A9" w14:textId="77777777" w:rsidR="00183145" w:rsidRDefault="00000000">
            <w:pPr>
              <w:shd w:val="clear" w:color="auto" w:fill="FFFFFF"/>
            </w:pPr>
            <w:r>
              <w:rPr>
                <w:sz w:val="20"/>
                <w:szCs w:val="20"/>
              </w:rPr>
              <w:t>0.78</w:t>
            </w:r>
          </w:p>
        </w:tc>
        <w:tc>
          <w:tcPr>
            <w:tcW w:w="2053" w:type="dxa"/>
            <w:tcBorders>
              <w:top w:val="none" w:sz="0" w:space="0" w:color="FFFFFF"/>
              <w:left w:val="none" w:sz="0" w:space="0" w:color="FFFFFF"/>
              <w:bottom w:val="single" w:sz="1" w:space="0" w:color="DDDDDD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33A2B02" w14:textId="77777777" w:rsidR="00183145" w:rsidRDefault="00000000">
            <w:pPr>
              <w:shd w:val="clear" w:color="auto" w:fill="FFFFFF"/>
            </w:pPr>
            <w:r>
              <w:rPr>
                <w:sz w:val="20"/>
                <w:szCs w:val="20"/>
              </w:rPr>
              <w:t>0.65</w:t>
            </w:r>
          </w:p>
        </w:tc>
        <w:tc>
          <w:tcPr>
            <w:tcW w:w="2053" w:type="dxa"/>
            <w:tcBorders>
              <w:top w:val="none" w:sz="0" w:space="0" w:color="FFFFFF"/>
              <w:left w:val="none" w:sz="0" w:space="0" w:color="FFFFFF"/>
              <w:bottom w:val="single" w:sz="1" w:space="0" w:color="DDDDDD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990D00F" w14:textId="77777777" w:rsidR="00183145" w:rsidRDefault="00000000">
            <w:pPr>
              <w:shd w:val="clear" w:color="auto" w:fill="FFFFFF"/>
            </w:pPr>
            <w:r>
              <w:rPr>
                <w:sz w:val="20"/>
                <w:szCs w:val="20"/>
              </w:rPr>
              <w:t>✓ Pass</w:t>
            </w:r>
          </w:p>
        </w:tc>
      </w:tr>
      <w:tr w:rsidR="00183145" w14:paraId="5B2A390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single" w:sz="1" w:space="0" w:color="DDDDDD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50CA16A" w14:textId="77777777" w:rsidR="00183145" w:rsidRDefault="00000000">
            <w:pPr>
              <w:shd w:val="clear" w:color="auto" w:fill="FFFFFF"/>
            </w:pPr>
            <w:r>
              <w:rPr>
                <w:sz w:val="20"/>
                <w:szCs w:val="20"/>
              </w:rPr>
              <w:t>Nexus Completion</w:t>
            </w:r>
          </w:p>
        </w:tc>
        <w:tc>
          <w:tcPr>
            <w:tcW w:w="2053" w:type="dxa"/>
            <w:tcBorders>
              <w:top w:val="none" w:sz="0" w:space="0" w:color="FFFFFF"/>
              <w:left w:val="none" w:sz="0" w:space="0" w:color="FFFFFF"/>
              <w:bottom w:val="single" w:sz="1" w:space="0" w:color="DDDDDD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0993BD2" w14:textId="77777777" w:rsidR="00183145" w:rsidRDefault="00000000">
            <w:pPr>
              <w:shd w:val="clear" w:color="auto" w:fill="FFFFFF"/>
            </w:pPr>
            <w:r>
              <w:rPr>
                <w:sz w:val="20"/>
                <w:szCs w:val="20"/>
              </w:rPr>
              <w:t>88.9%</w:t>
            </w:r>
          </w:p>
        </w:tc>
        <w:tc>
          <w:tcPr>
            <w:tcW w:w="2053" w:type="dxa"/>
            <w:tcBorders>
              <w:top w:val="none" w:sz="0" w:space="0" w:color="FFFFFF"/>
              <w:left w:val="none" w:sz="0" w:space="0" w:color="FFFFFF"/>
              <w:bottom w:val="single" w:sz="1" w:space="0" w:color="DDDDDD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198B8BE" w14:textId="77777777" w:rsidR="00183145" w:rsidRDefault="00000000">
            <w:pPr>
              <w:shd w:val="clear" w:color="auto" w:fill="FFFFFF"/>
            </w:pPr>
            <w:r>
              <w:rPr>
                <w:sz w:val="20"/>
                <w:szCs w:val="20"/>
              </w:rPr>
              <w:t>80%</w:t>
            </w:r>
          </w:p>
        </w:tc>
        <w:tc>
          <w:tcPr>
            <w:tcW w:w="2053" w:type="dxa"/>
            <w:tcBorders>
              <w:top w:val="none" w:sz="0" w:space="0" w:color="FFFFFF"/>
              <w:left w:val="none" w:sz="0" w:space="0" w:color="FFFFFF"/>
              <w:bottom w:val="single" w:sz="1" w:space="0" w:color="DDDDDD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AF3EF25" w14:textId="77777777" w:rsidR="00183145" w:rsidRDefault="00000000">
            <w:pPr>
              <w:shd w:val="clear" w:color="auto" w:fill="FFFFFF"/>
            </w:pPr>
            <w:r>
              <w:rPr>
                <w:sz w:val="20"/>
                <w:szCs w:val="20"/>
              </w:rPr>
              <w:t>✓ Pass</w:t>
            </w:r>
          </w:p>
        </w:tc>
      </w:tr>
    </w:tbl>
    <w:p w14:paraId="7DDABDFF" w14:textId="77777777" w:rsidR="008973A6" w:rsidRDefault="008973A6"/>
    <w:sectPr w:rsidR="008973A6">
      <w:headerReference w:type="default" r:id="rId8"/>
      <w:footerReference w:type="default" r:id="rId9"/>
      <w:pgSz w:w="12240" w:h="15840"/>
      <w:pgMar w:top="1080" w:right="1440" w:bottom="108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7DAE44" w14:textId="77777777" w:rsidR="008973A6" w:rsidRDefault="008973A6">
      <w:r>
        <w:separator/>
      </w:r>
    </w:p>
  </w:endnote>
  <w:endnote w:type="continuationSeparator" w:id="0">
    <w:p w14:paraId="75EAF7EC" w14:textId="77777777" w:rsidR="008973A6" w:rsidRDefault="008973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gency">
    <w:panose1 w:val="00000000000000000000"/>
    <w:charset w:val="00"/>
    <w:family w:val="auto"/>
    <w:pitch w:val="variable"/>
    <w:sig w:usb0="80000067" w:usb1="0000000A" w:usb2="00000000" w:usb3="00000000" w:csb0="0000000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C252B5" w14:textId="217AC97E" w:rsidR="00183145" w:rsidRDefault="00000000">
    <w:pPr>
      <w:pBdr>
        <w:top w:val="single" w:sz="1" w:space="4" w:color="DDDDDD"/>
      </w:pBdr>
      <w:shd w:val="clear" w:color="auto" w:fill="FFFFFF"/>
      <w:tabs>
        <w:tab w:val="right" w:pos="9026"/>
      </w:tabs>
      <w:spacing w:before="80" w:after="80"/>
    </w:pPr>
    <w:proofErr w:type="spellStart"/>
    <w:r>
      <w:rPr>
        <w:color w:val="777777"/>
        <w:sz w:val="16"/>
        <w:szCs w:val="16"/>
      </w:rPr>
      <w:t>Glyphor</w:t>
    </w:r>
    <w:proofErr w:type="spellEnd"/>
    <w:r>
      <w:rPr>
        <w:color w:val="777777"/>
        <w:sz w:val="16"/>
        <w:szCs w:val="16"/>
      </w:rPr>
      <w:t>, Inc.</w:t>
    </w:r>
    <w:r>
      <w:rPr>
        <w:sz w:val="16"/>
        <w:szCs w:val="16"/>
      </w:rPr>
      <w:tab/>
    </w:r>
    <w:r>
      <w:rPr>
        <w:color w:val="777777"/>
        <w:sz w:val="16"/>
        <w:szCs w:val="16"/>
      </w:rPr>
      <w:t>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415918" w14:textId="77777777" w:rsidR="008973A6" w:rsidRDefault="008973A6">
      <w:r>
        <w:separator/>
      </w:r>
    </w:p>
  </w:footnote>
  <w:footnote w:type="continuationSeparator" w:id="0">
    <w:p w14:paraId="3F6CEF47" w14:textId="77777777" w:rsidR="008973A6" w:rsidRDefault="008973A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74BB9" w14:textId="4B098FA9" w:rsidR="00183145" w:rsidRDefault="006F23A8">
    <w:pPr>
      <w:pBdr>
        <w:bottom w:val="single" w:sz="1" w:space="4" w:color="DDDDDD"/>
      </w:pBdr>
      <w:shd w:val="clear" w:color="auto" w:fill="FFFFFF"/>
      <w:tabs>
        <w:tab w:val="right" w:pos="9026"/>
      </w:tabs>
      <w:spacing w:before="80" w:after="80"/>
    </w:pPr>
    <w:proofErr w:type="spellStart"/>
    <w:r w:rsidRPr="006F23A8">
      <w:rPr>
        <w:rFonts w:ascii="Agency" w:hAnsi="Agency"/>
        <w:b/>
        <w:bCs/>
        <w:sz w:val="18"/>
        <w:szCs w:val="18"/>
      </w:rPr>
      <w:t>glyphor</w:t>
    </w:r>
    <w:proofErr w:type="spellEnd"/>
    <w:r w:rsidRPr="006F23A8">
      <w:rPr>
        <w:rFonts w:ascii="Agency" w:hAnsi="Agency"/>
        <w:color w:val="777777"/>
        <w:sz w:val="18"/>
        <w:szCs w:val="18"/>
      </w:rPr>
      <w:t xml:space="preserve"> </w:t>
    </w:r>
    <w:r>
      <w:rPr>
        <w:color w:val="777777"/>
        <w:sz w:val="16"/>
        <w:szCs w:val="16"/>
      </w:rPr>
      <w:t>| REPORT</w:t>
    </w:r>
    <w:r w:rsidR="00000000">
      <w:rPr>
        <w:sz w:val="16"/>
        <w:szCs w:val="16"/>
      </w:rPr>
      <w:tab/>
    </w:r>
    <w:r w:rsidR="00000000">
      <w:rPr>
        <w:color w:val="777777"/>
        <w:sz w:val="16"/>
        <w:szCs w:val="16"/>
      </w:rPr>
      <w:fldChar w:fldCharType="begin"/>
    </w:r>
    <w:r w:rsidR="00000000">
      <w:rPr>
        <w:color w:val="777777"/>
        <w:sz w:val="16"/>
        <w:szCs w:val="16"/>
      </w:rPr>
      <w:instrText>PAGE</w:instrText>
    </w:r>
    <w:r w:rsidR="00000000">
      <w:rPr>
        <w:color w:val="777777"/>
        <w:sz w:val="16"/>
        <w:szCs w:val="16"/>
      </w:rPr>
      <w:fldChar w:fldCharType="separate"/>
    </w:r>
    <w:r>
      <w:rPr>
        <w:noProof/>
        <w:color w:val="777777"/>
        <w:sz w:val="16"/>
        <w:szCs w:val="16"/>
      </w:rPr>
      <w:t>2</w:t>
    </w:r>
    <w:r w:rsidR="00000000">
      <w:rPr>
        <w:color w:val="777777"/>
        <w:sz w:val="16"/>
        <w:szCs w:val="16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A33C2"/>
    <w:multiLevelType w:val="hybridMultilevel"/>
    <w:tmpl w:val="3460B39E"/>
    <w:lvl w:ilvl="0" w:tplc="2EDABAE2">
      <w:start w:val="1"/>
      <w:numFmt w:val="bullet"/>
      <w:lvlText w:val="●"/>
      <w:lvlJc w:val="left"/>
      <w:pPr>
        <w:ind w:left="720" w:hanging="360"/>
      </w:pPr>
    </w:lvl>
    <w:lvl w:ilvl="1" w:tplc="28F22960">
      <w:start w:val="1"/>
      <w:numFmt w:val="bullet"/>
      <w:lvlText w:val="○"/>
      <w:lvlJc w:val="left"/>
      <w:pPr>
        <w:ind w:left="1440" w:hanging="360"/>
      </w:pPr>
    </w:lvl>
    <w:lvl w:ilvl="2" w:tplc="A9C22586">
      <w:start w:val="1"/>
      <w:numFmt w:val="bullet"/>
      <w:lvlText w:val="■"/>
      <w:lvlJc w:val="left"/>
      <w:pPr>
        <w:ind w:left="2160" w:hanging="360"/>
      </w:pPr>
    </w:lvl>
    <w:lvl w:ilvl="3" w:tplc="E6E0D6EA">
      <w:start w:val="1"/>
      <w:numFmt w:val="bullet"/>
      <w:lvlText w:val="●"/>
      <w:lvlJc w:val="left"/>
      <w:pPr>
        <w:ind w:left="2880" w:hanging="360"/>
      </w:pPr>
    </w:lvl>
    <w:lvl w:ilvl="4" w:tplc="50BEEEC8">
      <w:start w:val="1"/>
      <w:numFmt w:val="bullet"/>
      <w:lvlText w:val="○"/>
      <w:lvlJc w:val="left"/>
      <w:pPr>
        <w:ind w:left="3600" w:hanging="360"/>
      </w:pPr>
    </w:lvl>
    <w:lvl w:ilvl="5" w:tplc="25AA786E">
      <w:start w:val="1"/>
      <w:numFmt w:val="bullet"/>
      <w:lvlText w:val="■"/>
      <w:lvlJc w:val="left"/>
      <w:pPr>
        <w:ind w:left="4320" w:hanging="360"/>
      </w:pPr>
    </w:lvl>
    <w:lvl w:ilvl="6" w:tplc="B14C3BCA">
      <w:start w:val="1"/>
      <w:numFmt w:val="bullet"/>
      <w:lvlText w:val="●"/>
      <w:lvlJc w:val="left"/>
      <w:pPr>
        <w:ind w:left="5040" w:hanging="360"/>
      </w:pPr>
    </w:lvl>
    <w:lvl w:ilvl="7" w:tplc="1284CB0C">
      <w:start w:val="1"/>
      <w:numFmt w:val="bullet"/>
      <w:lvlText w:val="●"/>
      <w:lvlJc w:val="left"/>
      <w:pPr>
        <w:ind w:left="5760" w:hanging="360"/>
      </w:pPr>
    </w:lvl>
    <w:lvl w:ilvl="8" w:tplc="0CB4B2A4">
      <w:start w:val="1"/>
      <w:numFmt w:val="bullet"/>
      <w:lvlText w:val="●"/>
      <w:lvlJc w:val="left"/>
      <w:pPr>
        <w:ind w:left="6480" w:hanging="360"/>
      </w:pPr>
    </w:lvl>
  </w:abstractNum>
  <w:num w:numId="1" w16cid:durableId="182539251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3145"/>
    <w:rsid w:val="00072869"/>
    <w:rsid w:val="00183145"/>
    <w:rsid w:val="006F23A8"/>
    <w:rsid w:val="008973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A4FAFD"/>
  <w15:docId w15:val="{2A6A87DF-19AE-4D4C-8809-C12F08040F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11111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80"/>
      <w:outlineLvl w:val="0"/>
    </w:pPr>
    <w:rPr>
      <w:b/>
      <w:bCs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00" w:after="80"/>
      <w:outlineLvl w:val="2"/>
    </w:pPr>
    <w:rPr>
      <w:b/>
      <w:bCs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6F23A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F23A8"/>
  </w:style>
  <w:style w:type="paragraph" w:styleId="Footer">
    <w:name w:val="footer"/>
    <w:basedOn w:val="Normal"/>
    <w:link w:val="FooterChar"/>
    <w:uiPriority w:val="99"/>
    <w:unhideWhenUsed/>
    <w:rsid w:val="006F23A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F23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89</Words>
  <Characters>537</Characters>
  <Application>Microsoft Office Word</Application>
  <DocSecurity>0</DocSecurity>
  <Lines>44</Lines>
  <Paragraphs>36</Paragraphs>
  <ScaleCrop>false</ScaleCrop>
  <Company/>
  <LinksUpToDate>false</LinksUpToDate>
  <CharactersWithSpaces>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Kristina Denney</cp:lastModifiedBy>
  <cp:revision>2</cp:revision>
  <dcterms:created xsi:type="dcterms:W3CDTF">2026-03-24T20:39:00Z</dcterms:created>
  <dcterms:modified xsi:type="dcterms:W3CDTF">2026-03-24T20:39:00Z</dcterms:modified>
</cp:coreProperties>
</file>