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lineRule="exact" w:line="560" w:before="0" w:after="560"/>
        <w:snapToGrid w:val="1"/>
        <w:widowControl w:val="0"/>
        <w:jc w:val="center"/>
      </w:pPr>
      <w:r>
        <w:rPr>
          <w:rFonts w:ascii="方正小标宋简体" w:hAnsi="方正小标宋简体" w:eastAsia="方正小标宋简体" w:cs="方正小标宋简体"/>
          <w:b w:val="0"/>
          <w:i w:val="0"/>
          <w:color w:val="000000"/>
          <w:sz w:val="44"/>
          <w:u w:val="none"/>
          <w:lang w:eastAsia="zh-CN"/>
        </w:rPr>
        <w:t>关于开展2026年度行政公文规范培训的通知</w:t>
      </w:r>
    </w:p>
    <w:p>
      <w:pPr>
        <w:keepNext w:val="0"/>
        <w:spacing w:lineRule="exact" w:line="560" w:before="0" w:after="0"/>
        <w:snapToGrid w:val="1"/>
        <w:widowControl w:val="0"/>
        <w:ind w:firstLine="0"/>
      </w:pPr>
      <w:r>
        <w:rPr>
          <w:rFonts w:ascii="仿宋_GB2312" w:hAnsi="仿宋_GB2312" w:eastAsia="仿宋_GB2312" w:cs="仿宋_GB2312"/>
          <w:b w:val="0"/>
          <w:i w:val="0"/>
          <w:color w:val="000000"/>
          <w:sz w:val="32"/>
          <w:u w:val="none"/>
          <w:lang w:eastAsia="zh-CN"/>
        </w:rPr>
        <w:t>各部门、各所属单位：</w:t>
      </w:r>
    </w:p>
    <w:p>
      <w:pPr>
        <w:keepNext w:val="0"/>
        <w:spacing w:lineRule="exact" w:line="560" w:before="0" w:after="0"/>
        <w:snapToGrid w:val="1"/>
        <w:widowControl w:val="0"/>
        <w:ind w:firstLine="640"/>
      </w:pPr>
      <w:r>
        <w:rPr>
          <w:rFonts w:ascii="仿宋_GB2312" w:hAnsi="仿宋_GB2312" w:eastAsia="仿宋_GB2312" w:cs="仿宋_GB2312"/>
          <w:b w:val="0"/>
          <w:i w:val="0"/>
          <w:color w:val="000000"/>
          <w:sz w:val="32"/>
          <w:u w:val="none"/>
          <w:lang w:eastAsia="zh-CN"/>
        </w:rPr>
        <w:t>为进一步规范行政公文编制工作，提升文稿质量和办理效率，经研究，决定组织开展2026年度行政公文规范培训。现将有关事项通知如下。</w:t>
      </w:r>
    </w:p>
    <w:p>
      <w:pPr>
        <w:pStyle w:val="Heading1"/>
        <w:keepNext/>
        <w:spacing w:lineRule="exact" w:line="560" w:before="0" w:after="0"/>
        <w:snapToGrid w:val="1"/>
        <w:widowControl w:val="0"/>
        <w:ind w:firstLine="0"/>
      </w:pPr>
      <w:r>
        <w:rPr>
          <w:rFonts w:ascii="黑体" w:hAnsi="黑体" w:eastAsia="黑体" w:cs="黑体"/>
          <w:b w:val="0"/>
          <w:i w:val="0"/>
          <w:color w:val="000000"/>
          <w:sz w:val="32"/>
          <w:u w:val="none"/>
          <w:lang w:eastAsia="zh-CN"/>
        </w:rPr>
        <w:t>一、培训目标</w:t>
      </w:r>
    </w:p>
    <w:p>
      <w:pPr>
        <w:keepNext w:val="0"/>
        <w:spacing w:lineRule="exact" w:line="560" w:before="0" w:after="0"/>
        <w:snapToGrid w:val="1"/>
        <w:widowControl w:val="0"/>
        <w:ind w:firstLine="640"/>
      </w:pPr>
      <w:r>
        <w:rPr>
          <w:rFonts w:ascii="仿宋_GB2312" w:hAnsi="仿宋_GB2312" w:eastAsia="仿宋_GB2312" w:cs="仿宋_GB2312"/>
          <w:b w:val="0"/>
          <w:i w:val="0"/>
          <w:color w:val="000000"/>
          <w:sz w:val="32"/>
          <w:u w:val="none"/>
          <w:lang w:eastAsia="zh-CN"/>
        </w:rPr>
        <w:t>围绕公文文种选择、内容结构、格式规范和审核要点开展系统培训，推动各部门形成统一、准确、简洁的办文标准。</w:t>
      </w:r>
    </w:p>
    <w:p>
      <w:pPr>
        <w:pStyle w:val="Heading1"/>
        <w:keepNext/>
        <w:spacing w:lineRule="exact" w:line="560" w:before="0" w:after="0"/>
        <w:snapToGrid w:val="1"/>
        <w:widowControl w:val="0"/>
        <w:ind w:firstLine="0"/>
      </w:pPr>
      <w:r>
        <w:rPr>
          <w:rFonts w:ascii="黑体" w:hAnsi="黑体" w:eastAsia="黑体" w:cs="黑体"/>
          <w:b w:val="0"/>
          <w:i w:val="0"/>
          <w:color w:val="000000"/>
          <w:sz w:val="32"/>
          <w:u w:val="none"/>
          <w:lang w:eastAsia="zh-CN"/>
        </w:rPr>
        <w:t>二、培训安排</w:t>
      </w:r>
    </w:p>
    <w:p>
      <w:pPr>
        <w:pStyle w:val="Heading2"/>
        <w:keepNext/>
        <w:spacing w:lineRule="exact" w:line="560" w:before="0" w:after="0"/>
        <w:snapToGrid w:val="1"/>
        <w:widowControl w:val="0"/>
        <w:ind w:firstLine="0"/>
      </w:pPr>
      <w:r>
        <w:rPr>
          <w:rFonts w:ascii="楷体_GB2312" w:hAnsi="楷体_GB2312" w:eastAsia="楷体_GB2312" w:cs="楷体_GB2312"/>
          <w:b w:val="0"/>
          <w:i w:val="0"/>
          <w:color w:val="000000"/>
          <w:sz w:val="32"/>
          <w:u w:val="none"/>
          <w:lang w:eastAsia="zh-CN"/>
        </w:rPr>
        <w:t>（一）培训时间</w:t>
      </w:r>
    </w:p>
    <w:p>
      <w:pPr>
        <w:keepNext w:val="0"/>
        <w:spacing w:lineRule="exact" w:line="560" w:before="0" w:after="0"/>
        <w:snapToGrid w:val="1"/>
        <w:widowControl w:val="0"/>
        <w:ind w:firstLine="640"/>
      </w:pPr>
      <w:r>
        <w:rPr>
          <w:rFonts w:ascii="仿宋_GB2312" w:hAnsi="仿宋_GB2312" w:eastAsia="仿宋_GB2312" w:cs="仿宋_GB2312"/>
          <w:b w:val="0"/>
          <w:i w:val="0"/>
          <w:color w:val="000000"/>
          <w:sz w:val="32"/>
          <w:u w:val="none"/>
          <w:lang w:eastAsia="zh-CN"/>
        </w:rPr>
        <w:t>2026年10月15日上午9时至11时30分。</w:t>
      </w:r>
    </w:p>
    <w:p>
      <w:pPr>
        <w:pStyle w:val="Heading2"/>
        <w:keepNext/>
        <w:spacing w:lineRule="exact" w:line="560" w:before="0" w:after="0"/>
        <w:snapToGrid w:val="1"/>
        <w:widowControl w:val="0"/>
        <w:ind w:firstLine="0"/>
      </w:pPr>
      <w:r>
        <w:rPr>
          <w:rFonts w:ascii="楷体_GB2312" w:hAnsi="楷体_GB2312" w:eastAsia="楷体_GB2312" w:cs="楷体_GB2312"/>
          <w:b w:val="0"/>
          <w:i w:val="0"/>
          <w:color w:val="000000"/>
          <w:sz w:val="32"/>
          <w:u w:val="none"/>
          <w:lang w:eastAsia="zh-CN"/>
        </w:rPr>
        <w:t>（二）培训内容</w:t>
      </w:r>
    </w:p>
    <w:p>
      <w:pPr>
        <w:pStyle w:val="Heading3"/>
        <w:keepNext/>
        <w:spacing w:lineRule="exact" w:line="560" w:before="0" w:after="0"/>
        <w:snapToGrid w:val="1"/>
        <w:widowControl w:val="0"/>
        <w:ind w:firstLine="0"/>
      </w:pPr>
      <w:r>
        <w:rPr>
          <w:rFonts w:ascii="仿宋_GB2312" w:hAnsi="仿宋_GB2312" w:eastAsia="仿宋_GB2312" w:cs="仿宋_GB2312"/>
          <w:b/>
          <w:i w:val="0"/>
          <w:color w:val="000000"/>
          <w:sz w:val="32"/>
          <w:u w:val="none"/>
          <w:lang w:eastAsia="zh-CN"/>
        </w:rPr>
        <w:t>1．公文版式规范</w:t>
      </w:r>
    </w:p>
    <w:p>
      <w:pPr>
        <w:keepNext w:val="0"/>
        <w:spacing w:lineRule="exact" w:line="560" w:before="0" w:after="0"/>
        <w:snapToGrid w:val="1"/>
        <w:widowControl w:val="0"/>
        <w:ind w:firstLine="640"/>
      </w:pPr>
      <w:r>
        <w:rPr>
          <w:rFonts w:ascii="仿宋_GB2312" w:hAnsi="仿宋_GB2312" w:eastAsia="仿宋_GB2312" w:cs="仿宋_GB2312"/>
          <w:b w:val="0"/>
          <w:i w:val="0"/>
          <w:color w:val="000000"/>
          <w:sz w:val="32"/>
          <w:u w:val="none"/>
          <w:lang w:eastAsia="zh-CN"/>
        </w:rPr>
        <w:t>重点讲解纸型、版心、字体字号、标题层级、落款和姓名列表等要求。</w:t>
      </w:r>
    </w:p>
    <w:p>
      <w:pPr>
        <w:pStyle w:val="Heading3"/>
        <w:keepNext/>
        <w:spacing w:lineRule="exact" w:line="560" w:before="0" w:after="0"/>
        <w:snapToGrid w:val="1"/>
        <w:widowControl w:val="0"/>
        <w:ind w:firstLine="0"/>
      </w:pPr>
      <w:r>
        <w:rPr>
          <w:rFonts w:ascii="仿宋_GB2312" w:hAnsi="仿宋_GB2312" w:eastAsia="仿宋_GB2312" w:cs="仿宋_GB2312"/>
          <w:b/>
          <w:i w:val="0"/>
          <w:color w:val="000000"/>
          <w:sz w:val="32"/>
          <w:u w:val="none"/>
          <w:lang w:eastAsia="zh-CN"/>
        </w:rPr>
        <w:t>2．常见问题纠正</w:t>
      </w:r>
    </w:p>
    <w:p>
      <w:pPr>
        <w:keepNext w:val="0"/>
        <w:spacing w:lineRule="exact" w:line="560" w:before="0" w:after="0"/>
        <w:snapToGrid w:val="1"/>
        <w:widowControl w:val="0"/>
        <w:ind w:firstLine="640"/>
      </w:pPr>
      <w:r>
        <w:rPr>
          <w:rFonts w:ascii="仿宋_GB2312" w:hAnsi="仿宋_GB2312" w:eastAsia="仿宋_GB2312" w:cs="仿宋_GB2312"/>
          <w:b w:val="0"/>
          <w:i w:val="0"/>
          <w:color w:val="000000"/>
          <w:sz w:val="32"/>
          <w:u w:val="none"/>
          <w:lang w:eastAsia="zh-CN"/>
        </w:rPr>
        <w:t>结合实例说明口径不一致、层级过多、序号不规范和格式混乱等问题的修改方法。</w:t>
      </w:r>
    </w:p>
    <w:p>
      <w:pPr>
        <w:pStyle w:val="Heading1"/>
        <w:keepNext/>
        <w:spacing w:lineRule="exact" w:line="560" w:before="0" w:after="0"/>
        <w:snapToGrid w:val="1"/>
        <w:widowControl w:val="0"/>
        <w:ind w:firstLine="0"/>
      </w:pPr>
      <w:r>
        <w:rPr>
          <w:rFonts w:ascii="黑体" w:hAnsi="黑体" w:eastAsia="黑体" w:cs="黑体"/>
          <w:b w:val="0"/>
          <w:i w:val="0"/>
          <w:color w:val="000000"/>
          <w:sz w:val="32"/>
          <w:u w:val="none"/>
          <w:lang w:eastAsia="zh-CN"/>
        </w:rPr>
        <w:t>三、参加人员</w:t>
      </w:r>
    </w:p>
    <w:p>
      <w:pPr>
        <w:keepNext w:val="0"/>
        <w:spacing w:lineRule="exact" w:line="560" w:before="0" w:after="0"/>
        <w:snapToGrid w:val="1"/>
        <w:widowControl w:val="0"/>
        <w:ind w:firstLine="0"/>
        <w:jc w:val="center"/>
      </w:pPr>
      <w:r>
        <w:rPr>
          <w:rFonts w:ascii="仿宋_GB2312" w:hAnsi="仿宋_GB2312" w:eastAsia="仿宋_GB2312" w:cs="仿宋_GB2312"/>
          <w:b w:val="0"/>
          <w:i w:val="0"/>
          <w:color w:val="000000"/>
          <w:sz w:val="32"/>
          <w:u w:val="none"/>
          <w:lang w:eastAsia="zh-CN"/>
        </w:rPr>
        <w:t>张　三　李　四　王小明　赵　六　周小华</w:t>
      </w:r>
    </w:p>
    <w:p>
      <w:pPr>
        <w:keepNext w:val="0"/>
        <w:spacing w:lineRule="exact" w:line="560" w:before="0" w:after="0"/>
        <w:snapToGrid w:val="1"/>
        <w:widowControl w:val="0"/>
        <w:ind w:firstLine="0"/>
        <w:jc w:val="center"/>
      </w:pPr>
      <w:r>
        <w:rPr>
          <w:rFonts w:ascii="仿宋_GB2312" w:hAnsi="仿宋_GB2312" w:eastAsia="仿宋_GB2312" w:cs="仿宋_GB2312"/>
          <w:b w:val="0"/>
          <w:i w:val="0"/>
          <w:color w:val="000000"/>
          <w:sz w:val="32"/>
          <w:u w:val="none"/>
          <w:lang w:eastAsia="zh-CN"/>
        </w:rPr>
        <w:t>吴　刚　郑小雨　孙　七　钱　明　冯晓东</w:t>
      </w:r>
    </w:p>
    <w:p>
      <w:pPr>
        <w:pStyle w:val="Heading1"/>
        <w:keepNext/>
        <w:spacing w:lineRule="exact" w:line="560" w:before="0" w:after="0"/>
        <w:snapToGrid w:val="1"/>
        <w:widowControl w:val="0"/>
        <w:ind w:firstLine="0"/>
      </w:pPr>
      <w:r>
        <w:rPr>
          <w:rFonts w:ascii="黑体" w:hAnsi="黑体" w:eastAsia="黑体" w:cs="黑体"/>
          <w:b w:val="0"/>
          <w:i w:val="0"/>
          <w:color w:val="000000"/>
          <w:sz w:val="32"/>
          <w:u w:val="none"/>
          <w:lang w:eastAsia="zh-CN"/>
        </w:rPr>
        <w:t>四、工作要求</w:t>
      </w:r>
    </w:p>
    <w:p>
      <w:pPr>
        <w:pStyle w:val="Heading2"/>
        <w:keepNext/>
        <w:spacing w:lineRule="exact" w:line="560" w:before="0" w:after="0"/>
        <w:snapToGrid w:val="1"/>
        <w:widowControl w:val="0"/>
        <w:ind w:firstLine="0"/>
      </w:pPr>
      <w:r>
        <w:rPr>
          <w:rFonts w:ascii="楷体_GB2312" w:hAnsi="楷体_GB2312" w:eastAsia="楷体_GB2312" w:cs="楷体_GB2312"/>
          <w:b w:val="0"/>
          <w:i w:val="0"/>
          <w:color w:val="000000"/>
          <w:sz w:val="32"/>
          <w:u w:val="none"/>
          <w:lang w:eastAsia="zh-CN"/>
        </w:rPr>
        <w:t>（一）做好参训组织</w:t>
      </w:r>
    </w:p>
    <w:p>
      <w:pPr>
        <w:pStyle w:val="Heading3"/>
        <w:keepNext/>
        <w:spacing w:lineRule="exact" w:line="560" w:before="0" w:after="0"/>
        <w:snapToGrid w:val="1"/>
        <w:widowControl w:val="0"/>
        <w:ind w:firstLine="0"/>
      </w:pPr>
      <w:r>
        <w:rPr>
          <w:rFonts w:ascii="仿宋_GB2312" w:hAnsi="仿宋_GB2312" w:eastAsia="仿宋_GB2312" w:cs="仿宋_GB2312"/>
          <w:b/>
          <w:i w:val="0"/>
          <w:color w:val="000000"/>
          <w:sz w:val="32"/>
          <w:u w:val="none"/>
          <w:lang w:eastAsia="zh-CN"/>
        </w:rPr>
        <w:t>1．按时报送名单</w:t>
      </w:r>
    </w:p>
    <w:p>
      <w:pPr>
        <w:pStyle w:val="Heading4"/>
        <w:keepNext/>
        <w:spacing w:lineRule="exact" w:line="560" w:before="0" w:after="0"/>
        <w:snapToGrid w:val="1"/>
        <w:widowControl w:val="0"/>
        <w:ind w:firstLine="0"/>
      </w:pPr>
      <w:r>
        <w:rPr>
          <w:rFonts w:ascii="仿宋_GB2312" w:hAnsi="仿宋_GB2312" w:eastAsia="仿宋_GB2312" w:cs="仿宋_GB2312"/>
          <w:b w:val="0"/>
          <w:i w:val="0"/>
          <w:color w:val="000000"/>
          <w:sz w:val="32"/>
          <w:u w:val="none"/>
          <w:lang w:eastAsia="zh-CN"/>
        </w:rPr>
        <w:t>（1）报送方式</w:t>
      </w:r>
    </w:p>
    <w:p>
      <w:pPr>
        <w:keepNext w:val="0"/>
        <w:spacing w:lineRule="exact" w:line="560" w:before="0" w:after="0"/>
        <w:snapToGrid w:val="1"/>
        <w:widowControl w:val="0"/>
        <w:ind w:firstLine="640"/>
      </w:pPr>
      <w:r>
        <w:rPr>
          <w:rFonts w:ascii="仿宋_GB2312" w:hAnsi="仿宋_GB2312" w:eastAsia="仿宋_GB2312" w:cs="仿宋_GB2312"/>
          <w:b w:val="0"/>
          <w:i w:val="0"/>
          <w:color w:val="000000"/>
          <w:sz w:val="32"/>
          <w:u w:val="none"/>
          <w:lang w:eastAsia="zh-CN"/>
        </w:rPr>
        <w:t>请各部门于2026年10月10日前将参训名单报送示例单位办公室。</w:t>
      </w:r>
    </w:p>
    <w:p>
      <w:pPr>
        <w:keepNext w:val="0"/>
        <w:spacing w:lineRule="exact" w:line="560" w:before="0" w:after="0"/>
        <w:snapToGrid w:val="1"/>
        <w:widowControl w:val="0"/>
        <w:ind w:firstLine="0" w:left="3200"/>
        <w:jc w:val="center"/>
      </w:pPr>
      <w:r>
        <w:rPr>
          <w:rFonts w:ascii="仿宋_GB2312" w:hAnsi="仿宋_GB2312" w:eastAsia="仿宋_GB2312" w:cs="仿宋_GB2312"/>
          <w:b w:val="0"/>
          <w:i w:val="0"/>
          <w:color w:val="000000"/>
          <w:sz w:val="32"/>
          <w:u w:val="none"/>
          <w:lang w:eastAsia="zh-CN"/>
        </w:rPr>
        <w:t>示例单位办公室</w:t>
      </w:r>
    </w:p>
    <w:p>
      <w:pPr>
        <w:keepNext w:val="0"/>
        <w:spacing w:lineRule="exact" w:line="560" w:before="0" w:after="0"/>
        <w:snapToGrid w:val="1"/>
        <w:widowControl w:val="0"/>
        <w:ind w:firstLine="0" w:left="3200"/>
        <w:jc w:val="center"/>
      </w:pPr>
      <w:r>
        <w:rPr>
          <w:rFonts w:ascii="仿宋_GB2312" w:hAnsi="仿宋_GB2312" w:eastAsia="仿宋_GB2312" w:cs="仿宋_GB2312"/>
          <w:b w:val="0"/>
          <w:i w:val="0"/>
          <w:color w:val="000000"/>
          <w:sz w:val="32"/>
          <w:u w:val="none"/>
          <w:lang w:eastAsia="zh-CN"/>
        </w:rPr>
        <w:t>2026年9月28日</w:t>
      </w:r>
    </w:p>
    <w:sectPr w:rsidR="00FC693F" w:rsidRPr="0006063C" w:rsidSect="00034616">
      <w:pgSz w:w="11906" w:h="16838"/>
      <w:pgMar w:top="2098" w:right="1587" w:bottom="2098" w:left="1587" w:header="850" w:footer="1701" w:gutter="0"/>
      <w:cols w:space="720"/>
      <w:docGrid w:type="linesAndChars" w:linePitch="5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lineRule="exact" w:line="560" w:before="0" w:after="0"/>
      <w:ind w:firstLine="640"/>
    </w:pPr>
    <w:rPr>
      <w:rFonts w:ascii="仿宋_GB2312" w:hAnsi="仿宋_GB2312" w:eastAsia="仿宋_GB2312" w:cs="仿宋_GB2312"/>
      <w:b w:val="0"/>
      <w:i w:val="0"/>
      <w:color w:val="000000"/>
      <w:sz w:val="32"/>
      <w:u w:val="none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Rule="exact" w:line="560"/>
      <w:ind w:firstLine="0"/>
      <w:outlineLvl w:val="0"/>
    </w:pPr>
    <w:rPr>
      <w:rFonts w:asciiTheme="majorHAnsi" w:eastAsiaTheme="majorEastAsia" w:hAnsiTheme="majorHAnsi" w:cstheme="majorBidi" w:ascii="黑体" w:hAnsi="黑体" w:eastAsia="黑体" w:cs="黑体"/>
      <w:b w:val="0"/>
      <w:bCs/>
      <w:i w:val="0"/>
      <w:color w:val="000000"/>
      <w:sz w:val="32"/>
      <w:szCs w:val="28"/>
      <w:u w:val="none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Rule="exact" w:line="560"/>
      <w:ind w:firstLine="0"/>
      <w:outlineLvl w:val="1"/>
    </w:pPr>
    <w:rPr>
      <w:rFonts w:asciiTheme="majorHAnsi" w:eastAsiaTheme="majorEastAsia" w:hAnsiTheme="majorHAnsi" w:cstheme="majorBidi" w:ascii="楷体_GB2312" w:hAnsi="楷体_GB2312" w:eastAsia="楷体_GB2312" w:cs="楷体_GB2312"/>
      <w:b w:val="0"/>
      <w:bCs/>
      <w:i w:val="0"/>
      <w:color w:val="000000"/>
      <w:sz w:val="32"/>
      <w:szCs w:val="26"/>
      <w:u w:val="none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Rule="exact" w:line="560"/>
      <w:ind w:firstLine="0"/>
      <w:outlineLvl w:val="2"/>
    </w:pPr>
    <w:rPr>
      <w:rFonts w:asciiTheme="majorHAnsi" w:eastAsiaTheme="majorEastAsia" w:hAnsiTheme="majorHAnsi" w:cstheme="majorBidi" w:ascii="仿宋_GB2312" w:hAnsi="仿宋_GB2312" w:eastAsia="仿宋_GB2312" w:cs="仿宋_GB2312"/>
      <w:b/>
      <w:bCs/>
      <w:i w:val="0"/>
      <w:color w:val="000000"/>
      <w:sz w:val="32"/>
      <w:u w:val="none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Rule="exact" w:line="560"/>
      <w:ind w:firstLine="0"/>
      <w:outlineLvl w:val="3"/>
    </w:pPr>
    <w:rPr>
      <w:rFonts w:asciiTheme="majorHAnsi" w:eastAsiaTheme="majorEastAsia" w:hAnsiTheme="majorHAnsi" w:cstheme="majorBidi" w:ascii="仿宋_GB2312" w:hAnsi="仿宋_GB2312" w:eastAsia="仿宋_GB2312" w:cs="仿宋_GB2312"/>
      <w:b w:val="0"/>
      <w:bCs/>
      <w:i w:val="0"/>
      <w:iCs/>
      <w:color w:val="000000"/>
      <w:sz w:val="32"/>
      <w:u w:val="none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560" w:line="560" w:lineRule="exact" w:before="0"/>
      <w:ind w:firstLine="0"/>
      <w:contextualSpacing/>
      <w:jc w:val="center"/>
    </w:pPr>
    <w:rPr>
      <w:rFonts w:asciiTheme="majorHAnsi" w:eastAsiaTheme="majorEastAsia" w:hAnsiTheme="majorHAnsi" w:cstheme="majorBidi" w:ascii="方正小标宋简体" w:hAnsi="方正小标宋简体" w:eastAsia="方正小标宋简体" w:cs="方正小标宋简体"/>
      <w:b w:val="0"/>
      <w:i w:val="0"/>
      <w:color w:val="000000"/>
      <w:spacing w:val="5"/>
      <w:kern w:val="28"/>
      <w:sz w:val="44"/>
      <w:szCs w:val="52"/>
      <w:u w:val="none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关于开展2026年度行政公文规范培训的通知</dc:title>
  <dc:subject>通知</dc:subject>
  <dc:creator>示例单位办公室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