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 w:val="0"/>
          <w:sz w:val="22"/>
        </w:rPr>
        <w:t>Vježba orijentacije — Okić</w:t>
      </w:r>
    </w:p>
    <w:p>
      <w:pPr>
        <w:spacing w:before="0" w:after="80"/>
        <w:jc w:val="center"/>
      </w:pPr>
      <w:r>
        <w:rPr>
          <w:b/>
          <w:sz w:val="40"/>
        </w:rPr>
        <w:t>Grupa 1</w:t>
      </w:r>
    </w:p>
    <w:p>
      <w:pPr>
        <w:spacing w:before="0" w:after="200"/>
        <w:jc w:val="left"/>
      </w:pPr>
      <w:r>
        <w:rPr>
          <w:b w:val="0"/>
          <w:sz w:val="18"/>
        </w:rPr>
        <w:t>Ruta: DOM → KT JA → KT JZA → KT SA → KT SIB → DOM</w:t>
      </w:r>
    </w:p>
    <w:p>
      <w:pPr>
        <w:spacing w:before="0" w:after="80"/>
        <w:jc w:val="left"/>
      </w:pPr>
      <w:r>
        <w:rPr>
          <w:b/>
          <w:sz w:val="20"/>
        </w:rPr>
        <w:t>Polaznici: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6"/>
      </w:tblGrid>
      <w:tr>
        <w:trPr>
          <w:trHeight w:val="425" w:hRule="exact"/>
        </w:trPr>
        <w:tc>
          <w:tcPr>
            <w:tcW w:type="dxa" w:w="10206"/>
            <w:tcBorders>
              <w:top w:val="none" w:sz="0"/>
              <w:left w:val="none" w:sz="0"/>
              <w:right w:val="none" w:sz="0"/>
              <w:bottom w:val="single" w:sz="6" w:color="888888"/>
            </w:tcBorders>
          </w:tcPr>
          <w:p/>
        </w:tc>
      </w:tr>
      <w:tr>
        <w:trPr>
          <w:trHeight w:val="425" w:hRule="exact"/>
        </w:trPr>
        <w:tc>
          <w:tcPr>
            <w:tcW w:type="dxa" w:w="10206"/>
            <w:tcBorders>
              <w:top w:val="none" w:sz="0"/>
              <w:left w:val="none" w:sz="0"/>
              <w:right w:val="none" w:sz="0"/>
              <w:bottom w:val="single" w:sz="6" w:color="888888"/>
            </w:tcBorders>
          </w:tcPr>
          <w:p/>
        </w:tc>
      </w:tr>
      <w:tr>
        <w:trPr>
          <w:trHeight w:val="425" w:hRule="exact"/>
        </w:trPr>
        <w:tc>
          <w:tcPr>
            <w:tcW w:type="dxa" w:w="10206"/>
            <w:tcBorders>
              <w:top w:val="none" w:sz="0"/>
              <w:left w:val="none" w:sz="0"/>
              <w:right w:val="none" w:sz="0"/>
              <w:bottom w:val="single" w:sz="6" w:color="888888"/>
            </w:tcBorders>
          </w:tcPr>
          <w:p/>
        </w:tc>
      </w:tr>
      <w:tr>
        <w:trPr>
          <w:trHeight w:val="425" w:hRule="exact"/>
        </w:trPr>
        <w:tc>
          <w:tcPr>
            <w:tcW w:type="dxa" w:w="10206"/>
            <w:tcBorders>
              <w:top w:val="none" w:sz="0"/>
              <w:left w:val="none" w:sz="0"/>
              <w:right w:val="none" w:sz="0"/>
              <w:bottom w:val="single" w:sz="6" w:color="888888"/>
            </w:tcBorders>
          </w:tcPr>
          <w:p/>
        </w:tc>
      </w:tr>
      <w:tr>
        <w:trPr>
          <w:trHeight w:val="425" w:hRule="exact"/>
        </w:trPr>
        <w:tc>
          <w:tcPr>
            <w:tcW w:type="dxa" w:w="10206"/>
            <w:tcBorders>
              <w:top w:val="none" w:sz="0"/>
              <w:left w:val="none" w:sz="0"/>
              <w:right w:val="none" w:sz="0"/>
              <w:bottom w:val="single" w:sz="6" w:color="888888"/>
            </w:tcBorders>
          </w:tcPr>
          <w:p/>
        </w:tc>
      </w:tr>
    </w:tbl>
    <w:p>
      <w:pPr>
        <w:spacing w:before="200" w:after="60"/>
        <w:jc w:val="left"/>
      </w:pPr>
      <w:r>
        <w:rPr>
          <w:b/>
          <w:sz w:val="20"/>
        </w:rPr>
        <w:t>Kontrolne točke: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1134"/>
            <w:shd w:val="clear" w:color="auto" w:fill="BBBBBB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8"/>
              </w:rPr>
              <w:t>KT</w:t>
            </w:r>
          </w:p>
        </w:tc>
        <w:tc>
          <w:tcPr>
            <w:tcW w:type="dxa" w:w="3118"/>
            <w:shd w:val="clear" w:color="auto" w:fill="BBBBBB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8"/>
              </w:rPr>
              <w:t>Opis</w:t>
            </w:r>
          </w:p>
        </w:tc>
        <w:tc>
          <w:tcPr>
            <w:tcW w:type="dxa" w:w="2438"/>
            <w:shd w:val="clear" w:color="auto" w:fill="BBBBBB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8"/>
              </w:rPr>
              <w:t>Koordinate (DMS)</w:t>
            </w:r>
          </w:p>
        </w:tc>
        <w:tc>
          <w:tcPr>
            <w:tcW w:type="dxa" w:w="1814"/>
            <w:shd w:val="clear" w:color="auto" w:fill="BBBBBB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8"/>
              </w:rPr>
              <w:t>Koordinate (dec.)</w:t>
            </w:r>
          </w:p>
        </w:tc>
        <w:tc>
          <w:tcPr>
            <w:tcW w:type="dxa" w:w="1701"/>
            <w:shd w:val="clear" w:color="auto" w:fill="BBBBBB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8"/>
              </w:rPr>
              <w:t>Dolazak (hh:mm)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DOM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Cesta ispred planinarskog doma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45°44'56.13"N 15°42'11.66"E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45.748925, 15.703239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JA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ceste i plan. staze 1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45°45'0.86"N 15°42'3.07"E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45.750239, 15.700853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JZA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plan. staze 1 i potoka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45°45'8.91"N 15°41'50.05"E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45.752475, 15.697236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SA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plan. staze 1 i puta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45°45'33.31"N 15°41'50.66"E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45.759253, 15.697406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SIB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dvije ceste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45°45'27.70"N 15°42'16.67"E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45.757694, 15.704631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40"/>
        <w:jc w:val="center"/>
      </w:pPr>
      <w:r>
        <w:rPr>
          <w:b w:val="0"/>
          <w:sz w:val="22"/>
        </w:rPr>
        <w:t>Vježba orijentacije — Okić</w:t>
      </w:r>
    </w:p>
    <w:p>
      <w:pPr>
        <w:spacing w:before="0" w:after="80"/>
        <w:jc w:val="center"/>
      </w:pPr>
      <w:r>
        <w:rPr>
          <w:b/>
          <w:sz w:val="40"/>
        </w:rPr>
        <w:t>Grupa 2</w:t>
      </w:r>
    </w:p>
    <w:p>
      <w:pPr>
        <w:spacing w:before="0" w:after="200"/>
        <w:jc w:val="left"/>
      </w:pPr>
      <w:r>
        <w:rPr>
          <w:b w:val="0"/>
          <w:sz w:val="18"/>
        </w:rPr>
        <w:t>Ruta: DOM → KT JZA → KT SZA → KT SA → KT SIB → DOM</w:t>
      </w:r>
    </w:p>
    <w:p>
      <w:pPr>
        <w:spacing w:before="0" w:after="80"/>
        <w:jc w:val="left"/>
      </w:pPr>
      <w:r>
        <w:rPr>
          <w:b/>
          <w:sz w:val="20"/>
        </w:rPr>
        <w:t>Polaznici: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6"/>
      </w:tblGrid>
      <w:tr>
        <w:trPr>
          <w:trHeight w:val="425" w:hRule="exact"/>
        </w:trPr>
        <w:tc>
          <w:tcPr>
            <w:tcW w:type="dxa" w:w="10206"/>
            <w:tcBorders>
              <w:top w:val="none" w:sz="0"/>
              <w:left w:val="none" w:sz="0"/>
              <w:right w:val="none" w:sz="0"/>
              <w:bottom w:val="single" w:sz="6" w:color="888888"/>
            </w:tcBorders>
          </w:tcPr>
          <w:p/>
        </w:tc>
      </w:tr>
      <w:tr>
        <w:trPr>
          <w:trHeight w:val="425" w:hRule="exact"/>
        </w:trPr>
        <w:tc>
          <w:tcPr>
            <w:tcW w:type="dxa" w:w="10206"/>
            <w:tcBorders>
              <w:top w:val="none" w:sz="0"/>
              <w:left w:val="none" w:sz="0"/>
              <w:right w:val="none" w:sz="0"/>
              <w:bottom w:val="single" w:sz="6" w:color="888888"/>
            </w:tcBorders>
          </w:tcPr>
          <w:p/>
        </w:tc>
      </w:tr>
      <w:tr>
        <w:trPr>
          <w:trHeight w:val="425" w:hRule="exact"/>
        </w:trPr>
        <w:tc>
          <w:tcPr>
            <w:tcW w:type="dxa" w:w="10206"/>
            <w:tcBorders>
              <w:top w:val="none" w:sz="0"/>
              <w:left w:val="none" w:sz="0"/>
              <w:right w:val="none" w:sz="0"/>
              <w:bottom w:val="single" w:sz="6" w:color="888888"/>
            </w:tcBorders>
          </w:tcPr>
          <w:p/>
        </w:tc>
      </w:tr>
      <w:tr>
        <w:trPr>
          <w:trHeight w:val="425" w:hRule="exact"/>
        </w:trPr>
        <w:tc>
          <w:tcPr>
            <w:tcW w:type="dxa" w:w="10206"/>
            <w:tcBorders>
              <w:top w:val="none" w:sz="0"/>
              <w:left w:val="none" w:sz="0"/>
              <w:right w:val="none" w:sz="0"/>
              <w:bottom w:val="single" w:sz="6" w:color="888888"/>
            </w:tcBorders>
          </w:tcPr>
          <w:p/>
        </w:tc>
      </w:tr>
      <w:tr>
        <w:trPr>
          <w:trHeight w:val="425" w:hRule="exact"/>
        </w:trPr>
        <w:tc>
          <w:tcPr>
            <w:tcW w:type="dxa" w:w="10206"/>
            <w:tcBorders>
              <w:top w:val="none" w:sz="0"/>
              <w:left w:val="none" w:sz="0"/>
              <w:right w:val="none" w:sz="0"/>
              <w:bottom w:val="single" w:sz="6" w:color="888888"/>
            </w:tcBorders>
          </w:tcPr>
          <w:p/>
        </w:tc>
      </w:tr>
    </w:tbl>
    <w:p>
      <w:pPr>
        <w:spacing w:before="200" w:after="60"/>
        <w:jc w:val="left"/>
      </w:pPr>
      <w:r>
        <w:rPr>
          <w:b/>
          <w:sz w:val="20"/>
        </w:rPr>
        <w:t>Kontrolne točke: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1134"/>
            <w:shd w:val="clear" w:color="auto" w:fill="BBBBBB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8"/>
              </w:rPr>
              <w:t>KT</w:t>
            </w:r>
          </w:p>
        </w:tc>
        <w:tc>
          <w:tcPr>
            <w:tcW w:type="dxa" w:w="3118"/>
            <w:shd w:val="clear" w:color="auto" w:fill="BBBBBB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8"/>
              </w:rPr>
              <w:t>Opis</w:t>
            </w:r>
          </w:p>
        </w:tc>
        <w:tc>
          <w:tcPr>
            <w:tcW w:type="dxa" w:w="2438"/>
            <w:shd w:val="clear" w:color="auto" w:fill="BBBBBB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8"/>
              </w:rPr>
              <w:t>Koordinate (DMS)</w:t>
            </w:r>
          </w:p>
        </w:tc>
        <w:tc>
          <w:tcPr>
            <w:tcW w:type="dxa" w:w="1814"/>
            <w:shd w:val="clear" w:color="auto" w:fill="BBBBBB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8"/>
              </w:rPr>
              <w:t>Koordinate (dec.)</w:t>
            </w:r>
          </w:p>
        </w:tc>
        <w:tc>
          <w:tcPr>
            <w:tcW w:type="dxa" w:w="1701"/>
            <w:shd w:val="clear" w:color="auto" w:fill="BBBBBB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8"/>
              </w:rPr>
              <w:t>Dolazak (hh:mm)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DOM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Cesta ispred planinarskog doma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45°44'56.13"N 15°42'11.66"E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45.748925, 15.703239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JZA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plan. staze 1 i potoka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45°45'8.91"N 15°41'50.05"E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45.752475, 15.697236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SZA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plan. staze 1 i ceste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45°45'22.13"N 15°41'52.52"E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45.756147, 15.697922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SA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plan. staze 1 i puta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45°45'33.31"N 15°41'50.66"E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45.759253, 15.697406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SIB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dvije ceste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45°45'27.70"N 15°42'16.67"E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45.757694, 15.704631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40"/>
        <w:jc w:val="center"/>
      </w:pPr>
      <w:r>
        <w:rPr>
          <w:b w:val="0"/>
          <w:sz w:val="22"/>
        </w:rPr>
        <w:t>Vježba orijentacije — Okić</w:t>
      </w:r>
    </w:p>
    <w:p>
      <w:pPr>
        <w:spacing w:before="0" w:after="80"/>
        <w:jc w:val="center"/>
      </w:pPr>
      <w:r>
        <w:rPr>
          <w:b/>
          <w:sz w:val="40"/>
        </w:rPr>
        <w:t>Grupa 3</w:t>
      </w:r>
    </w:p>
    <w:p>
      <w:pPr>
        <w:spacing w:before="0" w:after="200"/>
        <w:jc w:val="left"/>
      </w:pPr>
      <w:r>
        <w:rPr>
          <w:b w:val="0"/>
          <w:sz w:val="18"/>
        </w:rPr>
        <w:t>Ruta: DOM → KT ZA → KT SZA → KT SIA → KT JIA → DOM</w:t>
      </w:r>
    </w:p>
    <w:p>
      <w:pPr>
        <w:spacing w:before="0" w:after="80"/>
        <w:jc w:val="left"/>
      </w:pPr>
      <w:r>
        <w:rPr>
          <w:b/>
          <w:sz w:val="20"/>
        </w:rPr>
        <w:t>Polaznici: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6"/>
      </w:tblGrid>
      <w:tr>
        <w:trPr>
          <w:trHeight w:val="425" w:hRule="exact"/>
        </w:trPr>
        <w:tc>
          <w:tcPr>
            <w:tcW w:type="dxa" w:w="10206"/>
            <w:tcBorders>
              <w:top w:val="none" w:sz="0"/>
              <w:left w:val="none" w:sz="0"/>
              <w:right w:val="none" w:sz="0"/>
              <w:bottom w:val="single" w:sz="6" w:color="888888"/>
            </w:tcBorders>
          </w:tcPr>
          <w:p/>
        </w:tc>
      </w:tr>
      <w:tr>
        <w:trPr>
          <w:trHeight w:val="425" w:hRule="exact"/>
        </w:trPr>
        <w:tc>
          <w:tcPr>
            <w:tcW w:type="dxa" w:w="10206"/>
            <w:tcBorders>
              <w:top w:val="none" w:sz="0"/>
              <w:left w:val="none" w:sz="0"/>
              <w:right w:val="none" w:sz="0"/>
              <w:bottom w:val="single" w:sz="6" w:color="888888"/>
            </w:tcBorders>
          </w:tcPr>
          <w:p/>
        </w:tc>
      </w:tr>
      <w:tr>
        <w:trPr>
          <w:trHeight w:val="425" w:hRule="exact"/>
        </w:trPr>
        <w:tc>
          <w:tcPr>
            <w:tcW w:type="dxa" w:w="10206"/>
            <w:tcBorders>
              <w:top w:val="none" w:sz="0"/>
              <w:left w:val="none" w:sz="0"/>
              <w:right w:val="none" w:sz="0"/>
              <w:bottom w:val="single" w:sz="6" w:color="888888"/>
            </w:tcBorders>
          </w:tcPr>
          <w:p/>
        </w:tc>
      </w:tr>
      <w:tr>
        <w:trPr>
          <w:trHeight w:val="425" w:hRule="exact"/>
        </w:trPr>
        <w:tc>
          <w:tcPr>
            <w:tcW w:type="dxa" w:w="10206"/>
            <w:tcBorders>
              <w:top w:val="none" w:sz="0"/>
              <w:left w:val="none" w:sz="0"/>
              <w:right w:val="none" w:sz="0"/>
              <w:bottom w:val="single" w:sz="6" w:color="888888"/>
            </w:tcBorders>
          </w:tcPr>
          <w:p/>
        </w:tc>
      </w:tr>
      <w:tr>
        <w:trPr>
          <w:trHeight w:val="425" w:hRule="exact"/>
        </w:trPr>
        <w:tc>
          <w:tcPr>
            <w:tcW w:type="dxa" w:w="10206"/>
            <w:tcBorders>
              <w:top w:val="none" w:sz="0"/>
              <w:left w:val="none" w:sz="0"/>
              <w:right w:val="none" w:sz="0"/>
              <w:bottom w:val="single" w:sz="6" w:color="888888"/>
            </w:tcBorders>
          </w:tcPr>
          <w:p/>
        </w:tc>
      </w:tr>
    </w:tbl>
    <w:p>
      <w:pPr>
        <w:spacing w:before="200" w:after="60"/>
        <w:jc w:val="left"/>
      </w:pPr>
      <w:r>
        <w:rPr>
          <w:b/>
          <w:sz w:val="20"/>
        </w:rPr>
        <w:t>Kontrolne točke: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1134"/>
            <w:shd w:val="clear" w:color="auto" w:fill="BBBBBB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8"/>
              </w:rPr>
              <w:t>KT</w:t>
            </w:r>
          </w:p>
        </w:tc>
        <w:tc>
          <w:tcPr>
            <w:tcW w:type="dxa" w:w="3118"/>
            <w:shd w:val="clear" w:color="auto" w:fill="BBBBBB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8"/>
              </w:rPr>
              <w:t>Opis</w:t>
            </w:r>
          </w:p>
        </w:tc>
        <w:tc>
          <w:tcPr>
            <w:tcW w:type="dxa" w:w="2438"/>
            <w:shd w:val="clear" w:color="auto" w:fill="BBBBBB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8"/>
              </w:rPr>
              <w:t>Koordinate (DMS)</w:t>
            </w:r>
          </w:p>
        </w:tc>
        <w:tc>
          <w:tcPr>
            <w:tcW w:type="dxa" w:w="1814"/>
            <w:shd w:val="clear" w:color="auto" w:fill="BBBBBB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8"/>
              </w:rPr>
              <w:t>Koordinate (dec.)</w:t>
            </w:r>
          </w:p>
        </w:tc>
        <w:tc>
          <w:tcPr>
            <w:tcW w:type="dxa" w:w="1701"/>
            <w:shd w:val="clear" w:color="auto" w:fill="BBBBBB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8"/>
              </w:rPr>
              <w:t>Dolazak (hh:mm)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DOM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Cesta ispred planinarskog doma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45°44'56.13"N 15°42'11.66"E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45.748925, 15.703239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ZA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puta i ceste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45°45'12.79"N 15°41'32.49"E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45.753553, 15.692358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SZA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plan. staze 1 i ceste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45°45'22.13"N 15°41'52.52"E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45.756147, 15.697922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SIA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ceste i puta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45°45'27.84"N 15°42'6.83"E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45.757733, 15.701897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JIA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Prelazak ceste preko potoka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45°45'12.32"N 15°42'10.90"E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45.753422, 15.703028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40"/>
        <w:jc w:val="center"/>
      </w:pPr>
      <w:r>
        <w:rPr>
          <w:b w:val="0"/>
          <w:sz w:val="22"/>
        </w:rPr>
        <w:t>Vježba orijentacije — Okić</w:t>
      </w:r>
    </w:p>
    <w:p>
      <w:pPr>
        <w:spacing w:before="0" w:after="80"/>
        <w:jc w:val="center"/>
      </w:pPr>
      <w:r>
        <w:rPr>
          <w:b/>
          <w:sz w:val="40"/>
        </w:rPr>
        <w:t>Grupa 4</w:t>
      </w:r>
    </w:p>
    <w:p>
      <w:pPr>
        <w:spacing w:before="0" w:after="200"/>
        <w:jc w:val="left"/>
      </w:pPr>
      <w:r>
        <w:rPr>
          <w:b w:val="0"/>
          <w:sz w:val="18"/>
        </w:rPr>
        <w:t>Ruta: DOM → KT JA → KT ZA → KT SIA → KT JIA → DOM</w:t>
      </w:r>
    </w:p>
    <w:p>
      <w:pPr>
        <w:spacing w:before="0" w:after="80"/>
        <w:jc w:val="left"/>
      </w:pPr>
      <w:r>
        <w:rPr>
          <w:b/>
          <w:sz w:val="20"/>
        </w:rPr>
        <w:t>Polaznici: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6"/>
      </w:tblGrid>
      <w:tr>
        <w:trPr>
          <w:trHeight w:val="425" w:hRule="exact"/>
        </w:trPr>
        <w:tc>
          <w:tcPr>
            <w:tcW w:type="dxa" w:w="10206"/>
            <w:tcBorders>
              <w:top w:val="none" w:sz="0"/>
              <w:left w:val="none" w:sz="0"/>
              <w:right w:val="none" w:sz="0"/>
              <w:bottom w:val="single" w:sz="6" w:color="888888"/>
            </w:tcBorders>
          </w:tcPr>
          <w:p/>
        </w:tc>
      </w:tr>
      <w:tr>
        <w:trPr>
          <w:trHeight w:val="425" w:hRule="exact"/>
        </w:trPr>
        <w:tc>
          <w:tcPr>
            <w:tcW w:type="dxa" w:w="10206"/>
            <w:tcBorders>
              <w:top w:val="none" w:sz="0"/>
              <w:left w:val="none" w:sz="0"/>
              <w:right w:val="none" w:sz="0"/>
              <w:bottom w:val="single" w:sz="6" w:color="888888"/>
            </w:tcBorders>
          </w:tcPr>
          <w:p/>
        </w:tc>
      </w:tr>
      <w:tr>
        <w:trPr>
          <w:trHeight w:val="425" w:hRule="exact"/>
        </w:trPr>
        <w:tc>
          <w:tcPr>
            <w:tcW w:type="dxa" w:w="10206"/>
            <w:tcBorders>
              <w:top w:val="none" w:sz="0"/>
              <w:left w:val="none" w:sz="0"/>
              <w:right w:val="none" w:sz="0"/>
              <w:bottom w:val="single" w:sz="6" w:color="888888"/>
            </w:tcBorders>
          </w:tcPr>
          <w:p/>
        </w:tc>
      </w:tr>
      <w:tr>
        <w:trPr>
          <w:trHeight w:val="425" w:hRule="exact"/>
        </w:trPr>
        <w:tc>
          <w:tcPr>
            <w:tcW w:type="dxa" w:w="10206"/>
            <w:tcBorders>
              <w:top w:val="none" w:sz="0"/>
              <w:left w:val="none" w:sz="0"/>
              <w:right w:val="none" w:sz="0"/>
              <w:bottom w:val="single" w:sz="6" w:color="888888"/>
            </w:tcBorders>
          </w:tcPr>
          <w:p/>
        </w:tc>
      </w:tr>
      <w:tr>
        <w:trPr>
          <w:trHeight w:val="425" w:hRule="exact"/>
        </w:trPr>
        <w:tc>
          <w:tcPr>
            <w:tcW w:type="dxa" w:w="10206"/>
            <w:tcBorders>
              <w:top w:val="none" w:sz="0"/>
              <w:left w:val="none" w:sz="0"/>
              <w:right w:val="none" w:sz="0"/>
              <w:bottom w:val="single" w:sz="6" w:color="888888"/>
            </w:tcBorders>
          </w:tcPr>
          <w:p/>
        </w:tc>
      </w:tr>
    </w:tbl>
    <w:p>
      <w:pPr>
        <w:spacing w:before="200" w:after="60"/>
        <w:jc w:val="left"/>
      </w:pPr>
      <w:r>
        <w:rPr>
          <w:b/>
          <w:sz w:val="20"/>
        </w:rPr>
        <w:t>Kontrolne točke: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1134"/>
            <w:shd w:val="clear" w:color="auto" w:fill="BBBBBB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8"/>
              </w:rPr>
              <w:t>KT</w:t>
            </w:r>
          </w:p>
        </w:tc>
        <w:tc>
          <w:tcPr>
            <w:tcW w:type="dxa" w:w="3118"/>
            <w:shd w:val="clear" w:color="auto" w:fill="BBBBBB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8"/>
              </w:rPr>
              <w:t>Opis</w:t>
            </w:r>
          </w:p>
        </w:tc>
        <w:tc>
          <w:tcPr>
            <w:tcW w:type="dxa" w:w="2438"/>
            <w:shd w:val="clear" w:color="auto" w:fill="BBBBBB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8"/>
              </w:rPr>
              <w:t>Koordinate (DMS)</w:t>
            </w:r>
          </w:p>
        </w:tc>
        <w:tc>
          <w:tcPr>
            <w:tcW w:type="dxa" w:w="1814"/>
            <w:shd w:val="clear" w:color="auto" w:fill="BBBBBB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8"/>
              </w:rPr>
              <w:t>Koordinate (dec.)</w:t>
            </w:r>
          </w:p>
        </w:tc>
        <w:tc>
          <w:tcPr>
            <w:tcW w:type="dxa" w:w="1701"/>
            <w:shd w:val="clear" w:color="auto" w:fill="BBBBBB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8"/>
              </w:rPr>
              <w:t>Dolazak (hh:mm)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DOM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Cesta ispred planinarskog doma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45°44'56.13"N 15°42'11.66"E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45.748925, 15.703239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JA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ceste i plan. staze 1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45°45'0.86"N 15°42'3.07"E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45.750239, 15.700853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ZA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puta i ceste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45°45'12.79"N 15°41'32.49"E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45.753553, 15.692358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SIA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ceste i puta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45°45'27.84"N 15°42'6.83"E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45.757733, 15.701897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JIA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Prelazak ceste preko potoka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45°45'12.32"N 15°42'10.90"E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45.753422, 15.703028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</w:tbl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