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single" w:sz="24" w:space="0" w:color="B8892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7426"/>
      </w:tblGrid>
      <w:tr w:rsidR="00E020C4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420" w:type="dxa"/>
              <w:left w:w="200" w:type="dxa"/>
              <w:bottom w:w="420" w:type="dxa"/>
              <w:right w:w="200" w:type="dxa"/>
            </w:tcMar>
            <w:vAlign w:val="center"/>
          </w:tcPr>
          <w:p w:rsidR="00E020C4" w:rsidRDefault="001A7C18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1920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420" w:type="dxa"/>
              <w:left w:w="340" w:type="dxa"/>
              <w:bottom w:w="420" w:type="dxa"/>
              <w:right w:w="300" w:type="dxa"/>
            </w:tcMar>
            <w:vAlign w:val="center"/>
          </w:tcPr>
          <w:p w:rsidR="00E020C4" w:rsidRDefault="001A7C18">
            <w:pPr>
              <w:spacing w:after="130"/>
            </w:pPr>
            <w:r>
              <w:rPr>
                <w:rFonts w:ascii="Calibri" w:eastAsia="Calibri" w:hAnsi="Calibri" w:cs="Calibri"/>
                <w:b/>
                <w:bCs/>
                <w:caps/>
                <w:color w:val="A9C0DE"/>
                <w:spacing w:val="60"/>
                <w:sz w:val="16"/>
                <w:szCs w:val="16"/>
              </w:rPr>
              <w:t>[ STUDENT-LED INDUSTRY PANEL ]</w:t>
            </w:r>
          </w:p>
          <w:p w:rsidR="00E020C4" w:rsidRDefault="001A7C18">
            <w:pPr>
              <w:spacing w:after="130" w:line="400" w:lineRule="auto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9"/>
                <w:szCs w:val="29"/>
              </w:rPr>
              <w:t>Managing Teams in the Age of AI</w:t>
            </w:r>
          </w:p>
          <w:p w:rsidR="00E020C4" w:rsidRDefault="001A7C18">
            <w:r>
              <w:rPr>
                <w:rFonts w:ascii="Georgia" w:eastAsia="Georgia" w:hAnsi="Georgia" w:cs="Georgia"/>
                <w:i/>
                <w:iCs/>
                <w:color w:val="C9D3E0"/>
                <w:sz w:val="21"/>
                <w:szCs w:val="21"/>
              </w:rPr>
              <w:t>From Managing People to Managing Humans + AI</w:t>
            </w:r>
          </w:p>
        </w:tc>
      </w:tr>
    </w:tbl>
    <w:p w:rsidR="00E020C4" w:rsidRDefault="00E020C4">
      <w:pPr>
        <w:pBdr>
          <w:bottom w:val="single" w:sz="26" w:space="0" w:color="B8892B"/>
        </w:pBdr>
        <w:spacing w:line="1" w:lineRule="auto"/>
      </w:pPr>
    </w:p>
    <w:p w:rsidR="00E020C4" w:rsidRDefault="00E020C4">
      <w:pPr>
        <w:spacing w:after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E020C4">
        <w:trPr>
          <w:cantSplit/>
        </w:trPr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Proposed Time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Second Half</w:t>
            </w:r>
          </w:p>
        </w:tc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Proposed Date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10th October 2026, Saturday</w:t>
            </w:r>
          </w:p>
        </w:tc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Mode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In Person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Audience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FIIB Community</w:t>
            </w:r>
          </w:p>
        </w:tc>
      </w:tr>
    </w:tbl>
    <w:p w:rsidR="00E020C4" w:rsidRDefault="00E020C4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B6368" w:rsidTr="00EB6368"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B6368" w:rsidRDefault="00EB636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Organised by</w:t>
            </w:r>
          </w:p>
          <w:p w:rsidR="00EB6368" w:rsidRDefault="00EB636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 xml:space="preserve"> for Innovation,</w:t>
            </w:r>
          </w:p>
          <w:p w:rsidR="005B4EB8" w:rsidRPr="005B4EB8" w:rsidRDefault="00EB6368">
            <w:pPr>
              <w:spacing w:line="264" w:lineRule="auto"/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Entrepreneurship &amp; Technology (CIET)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B6368" w:rsidRDefault="00EB636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Venue</w:t>
            </w:r>
          </w:p>
          <w:p w:rsidR="00EB6368" w:rsidRDefault="00EB636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Auditorium, Second Floor, FIIB</w:t>
            </w:r>
          </w:p>
        </w:tc>
      </w:tr>
    </w:tbl>
    <w:p w:rsidR="005B4EB8" w:rsidRDefault="005B4EB8">
      <w:pPr>
        <w:pBdr>
          <w:bottom w:val="single" w:sz="10" w:space="6" w:color="B8892B"/>
        </w:pBdr>
        <w:spacing w:before="460" w:after="220" w:line="300" w:lineRule="auto"/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This is the change</w:t>
      </w:r>
    </w:p>
    <w:p w:rsidR="005B4EB8" w:rsidRDefault="005B4EB8">
      <w:pPr>
        <w:pBdr>
          <w:bottom w:val="single" w:sz="10" w:space="6" w:color="B8892B"/>
        </w:pBdr>
        <w:spacing w:before="460" w:after="220" w:line="300" w:lineRule="auto"/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</w:pPr>
      <w:bookmarkStart w:id="0" w:name="_GoBack"/>
      <w:bookmarkEnd w:id="0"/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Introduction &amp; Rationale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 xml:space="preserve">CIET proposes “Managing Teams in the Age of AI” as a student-led industry panel under the CIET banner. </w:t>
      </w:r>
      <w:r w:rsidR="0094655F">
        <w:rPr>
          <w:rFonts w:ascii="Calibri" w:eastAsia="Calibri" w:hAnsi="Calibri" w:cs="Calibri"/>
          <w:color w:val="2E3742"/>
        </w:rPr>
        <w:t xml:space="preserve">First Year </w:t>
      </w:r>
      <w:r>
        <w:rPr>
          <w:rFonts w:ascii="Calibri" w:eastAsia="Calibri" w:hAnsi="Calibri" w:cs="Calibri"/>
          <w:color w:val="2E3742"/>
        </w:rPr>
        <w:t xml:space="preserve">Students </w:t>
      </w:r>
      <w:r w:rsidR="00E167FE">
        <w:rPr>
          <w:rFonts w:ascii="Calibri" w:eastAsia="Calibri" w:hAnsi="Calibri" w:cs="Calibri"/>
          <w:color w:val="2E3742"/>
        </w:rPr>
        <w:t xml:space="preserve">have </w:t>
      </w:r>
      <w:r>
        <w:rPr>
          <w:rFonts w:ascii="Calibri" w:eastAsia="Calibri" w:hAnsi="Calibri" w:cs="Calibri"/>
          <w:color w:val="2E3742"/>
        </w:rPr>
        <w:t>research</w:t>
      </w:r>
      <w:r w:rsidR="00E167FE">
        <w:rPr>
          <w:rFonts w:ascii="Calibri" w:eastAsia="Calibri" w:hAnsi="Calibri" w:cs="Calibri"/>
          <w:color w:val="2E3742"/>
        </w:rPr>
        <w:t xml:space="preserve">ed the theme, identified </w:t>
      </w:r>
      <w:r>
        <w:rPr>
          <w:rFonts w:ascii="Calibri" w:eastAsia="Calibri" w:hAnsi="Calibri" w:cs="Calibri"/>
          <w:color w:val="2E3742"/>
        </w:rPr>
        <w:t>and engage</w:t>
      </w:r>
      <w:r w:rsidR="00E167FE">
        <w:rPr>
          <w:rFonts w:ascii="Calibri" w:eastAsia="Calibri" w:hAnsi="Calibri" w:cs="Calibri"/>
          <w:color w:val="2E3742"/>
        </w:rPr>
        <w:t>d</w:t>
      </w:r>
      <w:r>
        <w:rPr>
          <w:rFonts w:ascii="Calibri" w:eastAsia="Calibri" w:hAnsi="Calibri" w:cs="Calibri"/>
          <w:color w:val="2E3742"/>
        </w:rPr>
        <w:t xml:space="preserve"> potential </w:t>
      </w:r>
      <w:proofErr w:type="spellStart"/>
      <w:r>
        <w:rPr>
          <w:rFonts w:ascii="Calibri" w:eastAsia="Calibri" w:hAnsi="Calibri" w:cs="Calibri"/>
          <w:color w:val="2E3742"/>
        </w:rPr>
        <w:t>panelists</w:t>
      </w:r>
      <w:proofErr w:type="spellEnd"/>
      <w:r>
        <w:rPr>
          <w:rFonts w:ascii="Calibri" w:eastAsia="Calibri" w:hAnsi="Calibri" w:cs="Calibri"/>
          <w:color w:val="2E3742"/>
        </w:rPr>
        <w:t xml:space="preserve">, </w:t>
      </w:r>
      <w:r w:rsidR="00E167FE">
        <w:rPr>
          <w:rFonts w:ascii="Calibri" w:eastAsia="Calibri" w:hAnsi="Calibri" w:cs="Calibri"/>
          <w:color w:val="2E3742"/>
        </w:rPr>
        <w:t xml:space="preserve">will be </w:t>
      </w:r>
      <w:r>
        <w:rPr>
          <w:rFonts w:ascii="Calibri" w:eastAsia="Calibri" w:hAnsi="Calibri" w:cs="Calibri"/>
          <w:color w:val="2E3742"/>
        </w:rPr>
        <w:t>develop</w:t>
      </w:r>
      <w:r w:rsidR="00E167FE">
        <w:rPr>
          <w:rFonts w:ascii="Calibri" w:eastAsia="Calibri" w:hAnsi="Calibri" w:cs="Calibri"/>
          <w:color w:val="2E3742"/>
        </w:rPr>
        <w:t>ing</w:t>
      </w:r>
      <w:r>
        <w:rPr>
          <w:rFonts w:ascii="Calibri" w:eastAsia="Calibri" w:hAnsi="Calibri" w:cs="Calibri"/>
          <w:color w:val="2E3742"/>
        </w:rPr>
        <w:t xml:space="preserve"> questions, and support event execution</w:t>
      </w:r>
      <w:r w:rsidR="00EB6368">
        <w:rPr>
          <w:rFonts w:ascii="Calibri" w:eastAsia="Calibri" w:hAnsi="Calibri" w:cs="Calibri"/>
          <w:color w:val="2E3742"/>
        </w:rPr>
        <w:t>-</w:t>
      </w:r>
      <w:r>
        <w:rPr>
          <w:rFonts w:ascii="Calibri" w:eastAsia="Calibri" w:hAnsi="Calibri" w:cs="Calibri"/>
          <w:color w:val="2E3742"/>
        </w:rPr>
        <w:t>giving them ownership of an industry-facing engagement.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AI is increasingly embedded in how organisations analyse information, make decisions, execute tasks and manage workflows. Teams are moving from people-led execution towards people working alongside AI tools and, increasingly, AI agents.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The management question is therefore no longer only whether to adopt AI, but what should remain human-led, what can be delegated, where human verification is essential, and who remains accountable for the outcome. The shift also raises questions around reskilling, trust, inclusion, culture and judgement.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The proposed panel will bring together senior industry, academic, HR, AI/analytics and alumni/industry perspectives to examine how work, managerial roles, people practices and future management capabilities are changing in an AI-enabled workplace.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846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80" w:type="dxa"/>
              <w:bottom w:w="17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Central Question</w:t>
            </w:r>
          </w:p>
        </w:tc>
        <w:tc>
          <w:tcPr>
            <w:tcW w:w="7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20" w:type="dxa"/>
              <w:bottom w:w="17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How should managers lead when both humans and AI contribute to the outcome?</w:t>
            </w:r>
          </w:p>
        </w:tc>
      </w:tr>
    </w:tbl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Panel Architecture</w:t>
      </w:r>
    </w:p>
    <w:p w:rsidR="00E020C4" w:rsidRDefault="001A7C18">
      <w:pPr>
        <w:spacing w:after="260" w:line="300" w:lineRule="auto"/>
        <w:jc w:val="both"/>
      </w:pPr>
      <w:r>
        <w:rPr>
          <w:rFonts w:ascii="Calibri" w:eastAsia="Calibri" w:hAnsi="Calibri" w:cs="Calibri"/>
          <w:color w:val="2E3742"/>
        </w:rPr>
        <w:lastRenderedPageBreak/>
        <w:t>The conversation is organised around three management lenses, with a fourth student-facing lens translating the discussion into capabilities future managers should build now.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346"/>
        <w:gridCol w:w="2900"/>
      </w:tblGrid>
      <w:tr w:rsidR="00E020C4">
        <w:trPr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Lens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What it explores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Core question</w:t>
            </w:r>
          </w:p>
        </w:tc>
      </w:tr>
      <w:tr w:rsidR="00E020C4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Work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How AI changes tasks, workflows and organisational execution.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E3742"/>
                <w:sz w:val="19"/>
                <w:szCs w:val="19"/>
              </w:rPr>
              <w:t>What has AI actually changed in how organisations get work done?</w:t>
            </w:r>
          </w:p>
        </w:tc>
      </w:tr>
      <w:tr w:rsidR="00E020C4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Manager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Delegation, verification, judgement and accountability.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E3742"/>
                <w:sz w:val="19"/>
                <w:szCs w:val="19"/>
              </w:rPr>
              <w:t>If AI can analyse, recommend and execute, what should managers continue to own?</w:t>
            </w:r>
          </w:p>
        </w:tc>
      </w:tr>
      <w:tr w:rsidR="00E020C4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People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Reskilling, trust, inclusion, culture and human contribution.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E3742"/>
                <w:sz w:val="19"/>
                <w:szCs w:val="19"/>
              </w:rPr>
              <w:t>How should organisations manage the human side of AI-enabled change?</w:t>
            </w:r>
          </w:p>
        </w:tc>
      </w:tr>
    </w:tbl>
    <w:p w:rsidR="00E020C4" w:rsidRDefault="00E020C4">
      <w:pPr>
        <w:spacing w:after="300"/>
      </w:pP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A fourth lens</w:t>
      </w:r>
      <w:r w:rsidR="00EB6368">
        <w:rPr>
          <w:rFonts w:ascii="Calibri" w:eastAsia="Calibri" w:hAnsi="Calibri" w:cs="Calibri"/>
          <w:color w:val="2E3742"/>
        </w:rPr>
        <w:t>-</w:t>
      </w:r>
      <w:r>
        <w:rPr>
          <w:rFonts w:ascii="Calibri" w:eastAsia="Calibri" w:hAnsi="Calibri" w:cs="Calibri"/>
          <w:color w:val="2E3742"/>
        </w:rPr>
        <w:t>Future Managers</w:t>
      </w:r>
      <w:r w:rsidR="00EB6368">
        <w:rPr>
          <w:rFonts w:ascii="Calibri" w:eastAsia="Calibri" w:hAnsi="Calibri" w:cs="Calibri"/>
          <w:color w:val="2E3742"/>
        </w:rPr>
        <w:t>-</w:t>
      </w:r>
      <w:r>
        <w:rPr>
          <w:rFonts w:ascii="Calibri" w:eastAsia="Calibri" w:hAnsi="Calibri" w:cs="Calibri"/>
          <w:color w:val="2E3742"/>
        </w:rPr>
        <w:t>asks what management students should begin learning, practising and retaining as human responsibility while AI capability grows.</w:t>
      </w:r>
    </w:p>
    <w:p w:rsidR="003D09D4" w:rsidRDefault="001A7C18" w:rsidP="003D09D4">
      <w:pPr>
        <w:spacing w:after="220" w:line="300" w:lineRule="auto"/>
        <w:jc w:val="both"/>
        <w:rPr>
          <w:rFonts w:ascii="Calibri" w:eastAsia="Calibri" w:hAnsi="Calibri" w:cs="Calibri"/>
          <w:color w:val="2E3742"/>
        </w:rPr>
      </w:pPr>
      <w:r>
        <w:rPr>
          <w:rFonts w:ascii="Calibri" w:eastAsia="Calibri" w:hAnsi="Calibri" w:cs="Calibri"/>
          <w:color w:val="2E3742"/>
        </w:rPr>
        <w:t>The panel is designed as a moderated conversation built around real organisational decisions, with prepared student questions, live follow-ups and a closing reflection on managerial readiness.</w:t>
      </w:r>
    </w:p>
    <w:p w:rsidR="00E020C4" w:rsidRPr="003D09D4" w:rsidRDefault="001A7C18" w:rsidP="003D09D4">
      <w:pPr>
        <w:pBdr>
          <w:bottom w:val="single" w:sz="10" w:space="6" w:color="B8892B"/>
        </w:pBdr>
        <w:spacing w:before="460" w:after="220" w:line="300" w:lineRule="auto"/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Who This Is For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The panel is intended for the entire FIIB community</w:t>
      </w:r>
      <w:r w:rsidR="00EB6368">
        <w:rPr>
          <w:rFonts w:ascii="Calibri" w:eastAsia="Calibri" w:hAnsi="Calibri" w:cs="Calibri"/>
          <w:color w:val="2E3742"/>
        </w:rPr>
        <w:t>-</w:t>
      </w:r>
      <w:r>
        <w:rPr>
          <w:rFonts w:ascii="Calibri" w:eastAsia="Calibri" w:hAnsi="Calibri" w:cs="Calibri"/>
          <w:color w:val="2E3742"/>
        </w:rPr>
        <w:t>students, faculty and staff</w:t>
      </w:r>
      <w:r w:rsidR="00EB6368">
        <w:rPr>
          <w:rFonts w:ascii="Calibri" w:eastAsia="Calibri" w:hAnsi="Calibri" w:cs="Calibri"/>
          <w:color w:val="2E3742"/>
        </w:rPr>
        <w:t>-</w:t>
      </w:r>
      <w:r>
        <w:rPr>
          <w:rFonts w:ascii="Calibri" w:eastAsia="Calibri" w:hAnsi="Calibri" w:cs="Calibri"/>
          <w:color w:val="2E3742"/>
        </w:rPr>
        <w:t>while retaining a student-led design and execution model under CIET.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The primary student audience is management learners preparing to enter workplaces where human judgement, AI-supported work and accountability will increasingly intersect.</w:t>
      </w: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Objectives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020C4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6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Understand how AI is changing organisational work and managerial roles.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Examine what should be automated, delegated, verified or retained under human judgement.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Explore people implications: reskilling, trust, inclusion, culture and accountability.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Identify the managerial capabilities future managers will require.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Create direct interaction with senior industry and practitioner voices.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Build continuity through mentorship, projects, internships and future industry engagement.</w:t>
            </w:r>
          </w:p>
        </w:tc>
      </w:tr>
    </w:tbl>
    <w:p w:rsidR="003D09D4" w:rsidRDefault="003D09D4">
      <w:pP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br w:type="page"/>
      </w: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Student-Led Initiative under CIET</w:t>
      </w:r>
    </w:p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Student team responsibilities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020C4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6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Research the theme and proposed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panelists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Identify and reach out to industry and alumni participants.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Develop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panelist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-specific and common discussion questions.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Prepare student questions and audience interaction.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Support event coordination, communication and follow-up documentation.</w:t>
            </w:r>
          </w:p>
        </w:tc>
      </w:tr>
    </w:tbl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CIET / Faculty support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020C4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6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Guidance on discussion flow and institutional fit.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Approvals and stakeholder coordination</w:t>
            </w:r>
            <w:r w:rsidR="0094655F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from centre faculties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.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Industry access and referral support.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Continuity of strong industry interactions after the event.</w:t>
            </w:r>
          </w:p>
        </w:tc>
      </w:tr>
    </w:tbl>
    <w:p w:rsidR="00E020C4" w:rsidRDefault="00E020C4">
      <w:pPr>
        <w:spacing w:after="200"/>
      </w:pP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b/>
          <w:bCs/>
          <w:color w:val="1B3B66"/>
          <w:sz w:val="19"/>
          <w:szCs w:val="19"/>
        </w:rPr>
        <w:t>Event ownership: Student Panel Team under CIET</w:t>
      </w:r>
    </w:p>
    <w:p w:rsidR="003D09D4" w:rsidRDefault="001A7C18" w:rsidP="003D09D4">
      <w:pPr>
        <w:spacing w:after="220" w:line="300" w:lineRule="auto"/>
        <w:jc w:val="both"/>
        <w:rPr>
          <w:rFonts w:ascii="Calibri" w:eastAsia="Calibri" w:hAnsi="Calibri" w:cs="Calibri"/>
          <w:color w:val="2E3742"/>
        </w:rPr>
      </w:pPr>
      <w:r>
        <w:rPr>
          <w:rFonts w:ascii="Calibri" w:eastAsia="Calibri" w:hAnsi="Calibri" w:cs="Calibri"/>
          <w:color w:val="2E3742"/>
        </w:rPr>
        <w:t>The intent is for students to own the preparation and engagement, while CIET and FIIB provide guidance, credibility, access and coordination support.</w:t>
      </w:r>
    </w:p>
    <w:p w:rsidR="00E020C4" w:rsidRPr="003D09D4" w:rsidRDefault="001A7C18" w:rsidP="003D09D4">
      <w:pPr>
        <w:pBdr>
          <w:bottom w:val="single" w:sz="10" w:space="6" w:color="B8892B"/>
        </w:pBdr>
        <w:spacing w:before="460" w:after="220" w:line="300" w:lineRule="auto"/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Panel &amp; Moderation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E020C4">
        <w:trPr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Role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Proposed responsibility / status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Institutional approval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Proposed date, event concept and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Anica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Zeyen’s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participation: approval by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Radhika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Shrivastava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Prof.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Kokil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Jain.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Moderator · Preference 1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Radhika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Shrivastava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, President &amp; CEO, FIIB </w:t>
            </w:r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subject to availability.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Moderator · Preference 2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Prof.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Kokil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Jain, Dean – Research &amp; Outreach, FIIB </w:t>
            </w:r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subject to availability.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Faculty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fallback</w:t>
            </w:r>
            <w:proofErr w:type="spellEnd"/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Shardul Shankar, FIIB </w:t>
            </w:r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moderator only if the preferred moderators are unavailable.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Student Panel Team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Research,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panelist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outreach, question development, audience preparation and coordination.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CIET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Student-led institutional banner; faculty guidance, approvals, credibility and coordination.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Referral network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 w:rsidP="00EB636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Prof.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Indrajit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Lahiri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Neha Gupta, CMC;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Shardul Shankar;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Prof.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Kokil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Jain;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CRM advisory association</w:t>
            </w:r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-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Prof.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Snigdha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Malhotra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; CEE/alumni route through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Ranjit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Singh /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Purnima Rao;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Rubal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Rathi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;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Dr.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Sorabh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Bajaj; Mr. </w:t>
            </w:r>
            <w:proofErr w:type="spellStart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Anirudh</w:t>
            </w:r>
            <w:proofErr w:type="spellEnd"/>
            <w:r w:rsidR="00EB6368"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Sharma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.</w:t>
            </w:r>
          </w:p>
        </w:tc>
      </w:tr>
    </w:tbl>
    <w:p w:rsidR="00E020C4" w:rsidRDefault="00E020C4">
      <w:pPr>
        <w:spacing w:after="320"/>
      </w:pPr>
    </w:p>
    <w:p w:rsidR="00E020C4" w:rsidRDefault="00E020C4">
      <w:pPr>
        <w:spacing w:after="220" w:line="300" w:lineRule="auto"/>
        <w:jc w:val="both"/>
      </w:pPr>
    </w:p>
    <w:p w:rsidR="00E020C4" w:rsidRDefault="00E020C4">
      <w:pPr>
        <w:sectPr w:rsidR="00E020C4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Proposed Event Flow</w:t>
      </w:r>
    </w:p>
    <w:p w:rsidR="00E020C4" w:rsidRDefault="001A7C18">
      <w:pPr>
        <w:spacing w:after="340" w:line="300" w:lineRule="auto"/>
        <w:jc w:val="both"/>
      </w:pPr>
      <w:r>
        <w:rPr>
          <w:rFonts w:ascii="Calibri" w:eastAsia="Calibri" w:hAnsi="Calibri" w:cs="Calibri"/>
          <w:color w:val="2E3742"/>
        </w:rPr>
        <w:t>The event is proposed for the second half of 10th October 2026. Exact timings will be finalised after date and panel availability are confirmed.</w:t>
      </w:r>
    </w:p>
    <w:p w:rsidR="00E020C4" w:rsidRDefault="001A7C18">
      <w:pPr>
        <w:pBdr>
          <w:bottom w:val="single" w:sz="8" w:space="6" w:color="1B3B66"/>
        </w:pBdr>
        <w:spacing w:after="10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4"/>
          <w:szCs w:val="24"/>
        </w:rPr>
        <w:t>Panel Discussion   |   Managing Teams in the Age of AI</w:t>
      </w:r>
    </w:p>
    <w:p w:rsidR="00E020C4" w:rsidRDefault="001A7C18">
      <w:pPr>
        <w:spacing w:before="40" w:after="220"/>
      </w:pPr>
      <w:proofErr w:type="gramStart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>[ Second</w:t>
      </w:r>
      <w:proofErr w:type="gramEnd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 xml:space="preserve"> Half  ·  In Person  ·  Auditorium, Second Floor 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7200"/>
        <w:gridCol w:w="2678"/>
      </w:tblGrid>
      <w:tr w:rsidR="00E020C4">
        <w:trPr>
          <w:tblHeader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Sequence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Segment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What to expect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Lead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01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Opening &amp; Context</w:t>
            </w:r>
          </w:p>
          <w:p w:rsidR="00E020C4" w:rsidRDefault="00E020C4">
            <w:pPr>
              <w:spacing w:line="264" w:lineRule="auto"/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Theme introduction, central management question and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panelist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introductions.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Moderator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02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Work + Manager</w:t>
            </w:r>
          </w:p>
          <w:p w:rsidR="00E020C4" w:rsidRDefault="00E020C4">
            <w:pPr>
              <w:spacing w:line="264" w:lineRule="auto"/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How AI is changing workflows, delegation, verification, judgement and accountability.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Moderator + Panel</w:t>
            </w:r>
          </w:p>
        </w:tc>
      </w:tr>
      <w:tr w:rsidR="003D09D4" w:rsidTr="00C14861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3D09D4" w:rsidRDefault="003D09D4" w:rsidP="00C14861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03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3D09D4" w:rsidRDefault="003D09D4" w:rsidP="00C14861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People + Future Managers</w:t>
            </w:r>
          </w:p>
          <w:p w:rsidR="003D09D4" w:rsidRDefault="003D09D4" w:rsidP="00C14861">
            <w:pPr>
              <w:spacing w:line="264" w:lineRule="auto"/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3D09D4" w:rsidRDefault="003D09D4" w:rsidP="00C14861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Reskilling, trust, inclusion, human contribution and capabilities students should build now.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3D09D4" w:rsidRDefault="003D09D4" w:rsidP="00C14861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Moderator + Panel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3D09D4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04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Student Interaction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Prepared student questions followed by live audience interaction.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Student Panel Team</w:t>
            </w:r>
          </w:p>
        </w:tc>
      </w:tr>
    </w:tbl>
    <w:p w:rsidR="00E020C4" w:rsidRDefault="00E020C4">
      <w:pPr>
        <w:spacing w:after="280"/>
      </w:pPr>
    </w:p>
    <w:tbl>
      <w:tblPr>
        <w:tblW w:w="146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778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Learning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A clearer understanding of how managerial work changes when humans and AI jointly contribute to outcomes.</w:t>
            </w:r>
          </w:p>
        </w:tc>
      </w:tr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Outcome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Student reflection on capabilities to build now, plus potential pathways for continued industry engagement.</w:t>
            </w:r>
          </w:p>
        </w:tc>
      </w:tr>
    </w:tbl>
    <w:p w:rsidR="00E020C4" w:rsidRDefault="001A7C18">
      <w:pPr>
        <w:pageBreakBefore/>
        <w:pBdr>
          <w:bottom w:val="single" w:sz="8" w:space="6" w:color="1B3B66"/>
        </w:pBdr>
        <w:spacing w:after="10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4"/>
          <w:szCs w:val="24"/>
        </w:rPr>
        <w:lastRenderedPageBreak/>
        <w:t>Discussion Framework   |   Core Questions</w:t>
      </w:r>
    </w:p>
    <w:p w:rsidR="00E020C4" w:rsidRDefault="001A7C18">
      <w:pPr>
        <w:spacing w:before="40" w:after="220"/>
      </w:pPr>
      <w:proofErr w:type="gramStart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>[ 4</w:t>
      </w:r>
      <w:proofErr w:type="gramEnd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 xml:space="preserve"> Themes  ·  1 Closing Question  ·  Student-Led Follow-Ups 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7200"/>
        <w:gridCol w:w="2678"/>
      </w:tblGrid>
      <w:tr w:rsidR="00E020C4">
        <w:trPr>
          <w:tblHeader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Theme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Core Question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Follow-ups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Lead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WORK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What has AI actually changed in how organisations get work done?</w:t>
            </w:r>
          </w:p>
          <w:p w:rsidR="00E020C4" w:rsidRDefault="00E020C4">
            <w:pPr>
              <w:spacing w:line="264" w:lineRule="auto"/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Which activities have genuinely changed? Where are AI tools or agents entering workflows? Are organisations redesigning work or just doing old work faster?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Panel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MANAGER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If AI can analyse, recommend and execute, what should managers continue to own?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What should managers stop doing? Where should judgement override AI? How does accountability change?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Panel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PEOPLE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How should organisations manage the human side of AI-enabled change?</w:t>
            </w:r>
          </w:p>
          <w:p w:rsidR="00E020C4" w:rsidRDefault="00E020C4">
            <w:pPr>
              <w:spacing w:line="264" w:lineRule="auto"/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How do organisations reskill without creating threat? How does AI affect trust, inclusion and accountability?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Panel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FUTURE MANAGERS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What capabilities should management students begin developing today?</w:t>
            </w:r>
          </w:p>
          <w:p w:rsidR="00E020C4" w:rsidRDefault="00E020C4">
            <w:pPr>
              <w:spacing w:line="264" w:lineRule="auto"/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How much technical AI understanding is enough? What should students delegate to AI and what should they continue to own?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Panel + Students</w:t>
            </w:r>
          </w:p>
        </w:tc>
      </w:tr>
    </w:tbl>
    <w:p w:rsidR="00E020C4" w:rsidRDefault="00E020C4">
      <w:pPr>
        <w:spacing w:after="280"/>
      </w:pPr>
    </w:p>
    <w:tbl>
      <w:tblPr>
        <w:tblW w:w="146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778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Closing Question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What separates a manager who uses AI from a manager who leads effectively with AI?</w:t>
            </w:r>
          </w:p>
        </w:tc>
      </w:tr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Student Role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Prepared questions, live follow-ups and a short reflection on what students should start doing differently during their PGDM.</w:t>
            </w:r>
          </w:p>
        </w:tc>
      </w:tr>
    </w:tbl>
    <w:p w:rsidR="00E020C4" w:rsidRDefault="00E020C4">
      <w:pPr>
        <w:sectPr w:rsidR="00E020C4">
          <w:headerReference w:type="default" r:id="rId10"/>
          <w:footerReference w:type="default" r:id="rId11"/>
          <w:pgSz w:w="16838" w:h="11906" w:orient="landscape"/>
          <w:pgMar w:top="900" w:right="1000" w:bottom="900" w:left="1000" w:header="708" w:footer="708" w:gutter="0"/>
          <w:cols w:space="720"/>
          <w:docGrid w:linePitch="360"/>
        </w:sectPr>
      </w:pPr>
    </w:p>
    <w:p w:rsidR="00E020C4" w:rsidRDefault="001A7C18">
      <w:pPr>
        <w:pageBreakBefore/>
        <w:pBdr>
          <w:bottom w:val="single" w:sz="10" w:space="6" w:color="B8892B"/>
        </w:pBdr>
        <w:spacing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Indicative Budget</w:t>
      </w:r>
    </w:p>
    <w:p w:rsidR="00E020C4" w:rsidRDefault="001A7C18">
      <w:pPr>
        <w:spacing w:after="300" w:line="300" w:lineRule="auto"/>
        <w:jc w:val="both"/>
      </w:pPr>
      <w:r>
        <w:rPr>
          <w:rFonts w:ascii="Calibri" w:eastAsia="Calibri" w:hAnsi="Calibri" w:cs="Calibri"/>
          <w:color w:val="2E3742"/>
        </w:rPr>
        <w:t>The following budget is indicative and may vary based on final panel composition, individual requirements and applicable FIIB norms.</w:t>
      </w:r>
    </w:p>
    <w:tbl>
      <w:tblPr>
        <w:tblW w:w="9504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3097"/>
        <w:gridCol w:w="1655"/>
        <w:gridCol w:w="1800"/>
      </w:tblGrid>
      <w:tr w:rsidR="00E020C4">
        <w:trPr>
          <w:tblHeader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Budget Head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Indicative Provision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Rate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Amount</w:t>
            </w:r>
          </w:p>
        </w:tc>
      </w:tr>
      <w:tr w:rsidR="00E020C4">
        <w:trPr>
          <w:cantSplit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>Panelist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 xml:space="preserve"> Honorarium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 xml:space="preserve">Up to 5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panelists</w:t>
            </w:r>
            <w:proofErr w:type="spellEnd"/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10,000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50,000</w:t>
            </w:r>
          </w:p>
        </w:tc>
      </w:tr>
      <w:tr w:rsidR="00E020C4">
        <w:trPr>
          <w:cantSplit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>Memento / Gift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panelists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 xml:space="preserve"> + 1 moderator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1,500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9,000</w:t>
            </w:r>
          </w:p>
        </w:tc>
      </w:tr>
      <w:tr w:rsidR="00E020C4">
        <w:trPr>
          <w:cantSplit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>Local Transport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 xml:space="preserve">Up to 5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panelists</w:t>
            </w:r>
            <w:proofErr w:type="spellEnd"/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1,000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5,000</w:t>
            </w:r>
          </w:p>
        </w:tc>
      </w:tr>
      <w:tr w:rsidR="00E020C4">
        <w:trPr>
          <w:cantSplit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>High Tea / Hospitality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panelists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 xml:space="preserve"> + 1 moderator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500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3,000</w:t>
            </w:r>
          </w:p>
        </w:tc>
      </w:tr>
      <w:tr w:rsidR="00E020C4">
        <w:trPr>
          <w:cantSplit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>Contingency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Indicative provision</w:t>
            </w: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B636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-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5,000</w:t>
            </w:r>
          </w:p>
        </w:tc>
      </w:tr>
      <w:tr w:rsidR="00E020C4">
        <w:trPr>
          <w:cantSplit/>
        </w:trPr>
        <w:tc>
          <w:tcPr>
            <w:tcW w:w="2951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7"/>
                <w:szCs w:val="19"/>
              </w:rPr>
              <w:t>TOTAL INDICATIVE BUDGET</w:t>
            </w:r>
          </w:p>
        </w:tc>
        <w:tc>
          <w:tcPr>
            <w:tcW w:w="309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</w:p>
        </w:tc>
        <w:tc>
          <w:tcPr>
            <w:tcW w:w="1655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7"/>
                <w:szCs w:val="18"/>
              </w:rPr>
              <w:t>INR 72,000</w:t>
            </w:r>
          </w:p>
        </w:tc>
      </w:tr>
    </w:tbl>
    <w:p w:rsidR="00E020C4" w:rsidRDefault="008E48D4">
      <w:pPr>
        <w:spacing w:after="170" w:line="288" w:lineRule="auto"/>
        <w:ind w:left="260" w:hanging="260"/>
        <w:jc w:val="both"/>
      </w:pPr>
      <w:r>
        <w:rPr>
          <w:rFonts w:ascii="Calibri" w:eastAsia="Calibri" w:hAnsi="Calibri" w:cs="Calibri"/>
          <w:b/>
          <w:bCs/>
          <w:color w:val="B8892B"/>
        </w:rPr>
        <w:t>-   The budget is indicative and may vary with final panel composition, indivi</w:t>
      </w:r>
      <w:r w:rsidR="0079007C">
        <w:rPr>
          <w:rFonts w:ascii="Calibri" w:eastAsia="Calibri" w:hAnsi="Calibri" w:cs="Calibri"/>
          <w:b/>
          <w:bCs/>
          <w:color w:val="B8892B"/>
        </w:rPr>
        <w:t>dual requirements and</w:t>
      </w:r>
      <w:r>
        <w:rPr>
          <w:rFonts w:ascii="Calibri" w:eastAsia="Calibri" w:hAnsi="Calibri" w:cs="Calibri"/>
          <w:b/>
          <w:bCs/>
          <w:color w:val="B8892B"/>
        </w:rPr>
        <w:t xml:space="preserve"> FIIB norms.</w:t>
      </w:r>
    </w:p>
    <w:p w:rsidR="00E020C4" w:rsidRDefault="008E48D4">
      <w:pPr>
        <w:spacing w:after="170" w:line="288" w:lineRule="auto"/>
        <w:ind w:left="260" w:hanging="260"/>
        <w:jc w:val="both"/>
      </w:pPr>
      <w:r>
        <w:rPr>
          <w:rFonts w:ascii="Calibri" w:eastAsia="Calibri" w:hAnsi="Calibri" w:cs="Calibri"/>
          <w:b/>
          <w:bCs/>
          <w:color w:val="B8892B"/>
        </w:rPr>
        <w:t>-   Some participants may not seek an honorarium and may instead prefer, or be appropriately felicitated through, a gift/memento. A memento/gift is also provisioned for the moderator.</w:t>
      </w:r>
    </w:p>
    <w:p w:rsidR="00E020C4" w:rsidRDefault="008E48D4">
      <w:pPr>
        <w:spacing w:after="170" w:line="288" w:lineRule="auto"/>
        <w:ind w:left="260" w:hanging="260"/>
        <w:jc w:val="both"/>
      </w:pPr>
      <w:r>
        <w:rPr>
          <w:rFonts w:ascii="Calibri" w:eastAsia="Calibri" w:hAnsi="Calibri" w:cs="Calibri"/>
          <w:b/>
          <w:bCs/>
          <w:color w:val="B8892B"/>
        </w:rPr>
        <w:t>-   Actual expenditure on honorarium, gifts, transportation and hospitality will be incurred only as applicable and approved; no outstation travel, accommodation or additional AV is assumed.</w:t>
      </w: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Strategic Fit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The panel sits under CIET’s industry-facing mandate and complements classroom AI learning by shifting the focus from tools to management capability: how future managers design work, exercise judgement, lead people and remain accountable in AI-enabled organisations.</w:t>
      </w:r>
    </w:p>
    <w:p w:rsidR="00E020C4" w:rsidRDefault="00E020C4">
      <w:pPr>
        <w:sectPr w:rsidR="00E020C4">
          <w:headerReference w:type="default" r:id="rId12"/>
          <w:footerReference w:type="defaul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proofErr w:type="gramStart"/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Annexe  ·</w:t>
      </w:r>
      <w:proofErr w:type="gramEnd"/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 xml:space="preserve">  Potential External Speakers</w:t>
      </w:r>
    </w:p>
    <w:p w:rsidR="00E020C4" w:rsidRDefault="001A7C18">
      <w:pPr>
        <w:spacing w:after="340" w:line="300" w:lineRule="auto"/>
        <w:jc w:val="both"/>
      </w:pPr>
      <w:r>
        <w:rPr>
          <w:rFonts w:ascii="Calibri" w:eastAsia="Calibri" w:hAnsi="Calibri" w:cs="Calibri"/>
          <w:color w:val="5A6675"/>
          <w:sz w:val="19"/>
          <w:szCs w:val="19"/>
        </w:rPr>
        <w:t>The proposed panel has five slots. The list below combines preliminary interest/consent, FIIB referral routes and one alumni/CEE slot under identification. LinkedIn profiles are included where a public profile could be verified.</w:t>
      </w:r>
    </w:p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Senior Leadership, Responsible Management &amp; People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4200"/>
        <w:gridCol w:w="4378"/>
      </w:tblGrid>
      <w:tr w:rsidR="00E020C4">
        <w:trPr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Name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Affiliation / Referral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Expertise &amp; Status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Focus if invited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Mr. Amit </w:t>
            </w: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Khera</w:t>
            </w:r>
            <w:proofErr w:type="spellEnd"/>
          </w:p>
          <w:p w:rsidR="002448BC" w:rsidRPr="0079007C" w:rsidRDefault="005A1C43">
            <w:pPr>
              <w:spacing w:line="264" w:lineRule="auto"/>
              <w:rPr>
                <w:b/>
              </w:rPr>
            </w:pPr>
            <w:hyperlink r:id="rId14">
              <w:r w:rsidR="001A5BE9" w:rsidRPr="0079007C">
                <w:rPr>
                  <w:rFonts w:ascii="Calibri" w:hAnsi="Calibri"/>
                  <w:b/>
                  <w:color w:val="1B3B66"/>
                  <w:sz w:val="16"/>
                  <w:u w:val="single"/>
                </w:rPr>
                <w:t>LinkedIn profile</w:t>
              </w:r>
            </w:hyperlink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Senior Partner, McKinsey &amp; Company, India</w:t>
            </w: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br/>
              <w:t xml:space="preserve">Referred by: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Prof.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Indrajit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Lahiri</w:t>
            </w:r>
            <w:proofErr w:type="spellEnd"/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Enterprise transformation, organisational redesign and senior management. Preliminary interest received earlier; availability for the proposed date to be checked.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Changing managerial roles, AI-enabled decision-making, operating models and enterprise transformation.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Ms. </w:t>
            </w: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Rachita</w:t>
            </w:r>
            <w:proofErr w:type="spellEnd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Kotnala</w:t>
            </w:r>
            <w:proofErr w:type="spellEnd"/>
          </w:p>
          <w:p w:rsidR="002448BC" w:rsidRPr="0079007C" w:rsidRDefault="001A5BE9">
            <w:pPr>
              <w:spacing w:line="264" w:lineRule="auto"/>
              <w:rPr>
                <w:b/>
              </w:rPr>
            </w:pPr>
            <w:r w:rsidRPr="0079007C">
              <w:rPr>
                <w:rFonts w:ascii="Calibri" w:hAnsi="Calibri"/>
                <w:b/>
                <w:i/>
                <w:color w:val="5A6675"/>
                <w:sz w:val="16"/>
              </w:rPr>
              <w:t xml:space="preserve">LinkedIn profile to be confirmed via </w:t>
            </w:r>
            <w:proofErr w:type="spellStart"/>
            <w:r w:rsidRPr="0079007C">
              <w:rPr>
                <w:rFonts w:ascii="Calibri" w:hAnsi="Calibri"/>
                <w:b/>
                <w:i/>
                <w:color w:val="5A6675"/>
                <w:sz w:val="16"/>
              </w:rPr>
              <w:t>Dr.</w:t>
            </w:r>
            <w:proofErr w:type="spellEnd"/>
            <w:r w:rsidRPr="0079007C">
              <w:rPr>
                <w:rFonts w:ascii="Calibri" w:hAnsi="Calibri"/>
                <w:b/>
                <w:i/>
                <w:color w:val="5A6675"/>
                <w:sz w:val="16"/>
              </w:rPr>
              <w:t xml:space="preserve"> Neha Gupta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Global HR Leader</w:t>
            </w: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br/>
              <w:t xml:space="preserve">Referred by: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Dr.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Neha Gupta, Career Management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Center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, FIIB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Approximately 15 years of industry experience; workforce transformation, reskilling, trust, culture and accountability. Preliminary consent received; availability to be checked.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People/HR lens on AI-enabled work, reskilling, employee trust, culture and accountability.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Mr. </w:t>
            </w: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Shashwat</w:t>
            </w:r>
            <w:proofErr w:type="spellEnd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 Shankar</w:t>
            </w:r>
          </w:p>
          <w:p w:rsidR="002448BC" w:rsidRPr="0079007C" w:rsidRDefault="005A1C43">
            <w:pPr>
              <w:spacing w:line="264" w:lineRule="auto"/>
              <w:rPr>
                <w:b/>
              </w:rPr>
            </w:pPr>
            <w:hyperlink r:id="rId15">
              <w:r w:rsidR="001A5BE9" w:rsidRPr="0079007C">
                <w:rPr>
                  <w:rFonts w:ascii="Calibri" w:hAnsi="Calibri"/>
                  <w:b/>
                  <w:color w:val="1B3B66"/>
                  <w:sz w:val="16"/>
                  <w:u w:val="single"/>
                </w:rPr>
                <w:t>LinkedIn profile</w:t>
              </w:r>
            </w:hyperlink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Senior Data Analyst, Stryker India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Pvt.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Ltd.,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Gurugram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br/>
              <w:t xml:space="preserve">Referred by: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Dr.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Shardul Shankar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Applied analytics, AI-enabled workflows and decision support. Preliminary consent received; availability for the proposed date to be checked.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How analytics and AI enter real business workflows, support decisions and change what managers need to verify and own.</w:t>
            </w:r>
          </w:p>
        </w:tc>
      </w:tr>
      <w:tr w:rsidR="00EB6368" w:rsidTr="00C14861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B6368" w:rsidRPr="0079007C" w:rsidRDefault="00EB6368" w:rsidP="00C14861">
            <w:pPr>
              <w:spacing w:line="264" w:lineRule="auto"/>
              <w:rPr>
                <w:b/>
              </w:rPr>
            </w:pP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Dr.</w:t>
            </w:r>
            <w:proofErr w:type="spellEnd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Anica</w:t>
            </w:r>
            <w:proofErr w:type="spellEnd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Zeyen</w:t>
            </w:r>
            <w:proofErr w:type="spellEnd"/>
          </w:p>
          <w:p w:rsidR="00EB6368" w:rsidRPr="0079007C" w:rsidRDefault="005A1C43" w:rsidP="00C14861">
            <w:pPr>
              <w:spacing w:line="264" w:lineRule="auto"/>
              <w:rPr>
                <w:b/>
              </w:rPr>
            </w:pPr>
            <w:hyperlink r:id="rId16">
              <w:r w:rsidR="00EB6368" w:rsidRPr="0079007C">
                <w:rPr>
                  <w:rFonts w:ascii="Calibri" w:hAnsi="Calibri"/>
                  <w:b/>
                  <w:color w:val="1B3B66"/>
                  <w:sz w:val="16"/>
                  <w:u w:val="single"/>
                </w:rPr>
                <w:t>LinkedIn profile</w:t>
              </w:r>
            </w:hyperlink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B6368" w:rsidRPr="0079007C" w:rsidRDefault="00EB6368" w:rsidP="00C14861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Royal Holloway, University of London; Advisor, Centre for Responsible Management, FIIB</w:t>
            </w: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br/>
              <w:t>Route: CRM advisory association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B6368" w:rsidRDefault="00EB6368" w:rsidP="00C14861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Responsible management, inclusive leadership and human-centred work design. Expected at FIIB on the proposed date; participation subject to availability and approval by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Radhika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Shrivastava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Prof.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Kokil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Jain.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B6368" w:rsidRDefault="00EB6368" w:rsidP="00C14861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Human implications of technology-enabled change, inclusion, responsibility and organisational design.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FIIB Alumni / CEE Industry Expert – To Be Finalised</w:t>
            </w:r>
          </w:p>
          <w:p w:rsidR="002448BC" w:rsidRPr="0079007C" w:rsidRDefault="001A5BE9">
            <w:pPr>
              <w:spacing w:line="264" w:lineRule="auto"/>
              <w:rPr>
                <w:b/>
              </w:rPr>
            </w:pPr>
            <w:r w:rsidRPr="0079007C">
              <w:rPr>
                <w:rFonts w:ascii="Calibri" w:hAnsi="Calibri"/>
                <w:b/>
                <w:i/>
                <w:color w:val="5A6675"/>
                <w:sz w:val="16"/>
              </w:rPr>
              <w:t>LinkedIn profile to be added after finalisation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FIIB alumni network / CEE seminar expert</w:t>
            </w: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br/>
              <w:t xml:space="preserve">Route: Student Panel Team /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Dr.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Ranjit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Singh / Mr.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Anirudh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Sharma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Preferably a practitioner in management, AI, analytics, HR, technology or transformation. Identification and outreach underway; approval required at the FIIB end.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A relatable workplace perspective connecting management education with contemporary AI-enabled work.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lastRenderedPageBreak/>
              <w:t xml:space="preserve">Additional CEE </w:t>
            </w:r>
            <w:r w:rsidR="00EB6368"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Industry </w:t>
            </w: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/ </w:t>
            </w:r>
            <w:r w:rsidR="00EB6368"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 xml:space="preserve">Alumni </w:t>
            </w:r>
            <w:r w:rsidRPr="0079007C"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Expert – Reserve</w:t>
            </w:r>
          </w:p>
          <w:p w:rsidR="002448BC" w:rsidRPr="0079007C" w:rsidRDefault="001A5BE9">
            <w:pPr>
              <w:spacing w:line="264" w:lineRule="auto"/>
              <w:rPr>
                <w:b/>
              </w:rPr>
            </w:pPr>
            <w:r w:rsidRPr="0079007C">
              <w:rPr>
                <w:rFonts w:ascii="Calibri" w:hAnsi="Calibri"/>
                <w:b/>
                <w:i/>
                <w:color w:val="5A6675"/>
                <w:sz w:val="16"/>
              </w:rPr>
              <w:t>LinkedIn profile to be added if activated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Pr="0079007C" w:rsidRDefault="001A7C18">
            <w:pPr>
              <w:spacing w:line="264" w:lineRule="auto"/>
              <w:rPr>
                <w:b/>
              </w:rPr>
            </w:pP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CEE seminar / </w:t>
            </w:r>
            <w:r w:rsidR="00EB6368"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alumni </w:t>
            </w: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industry network</w:t>
            </w:r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br/>
              <w:t xml:space="preserve">Route: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Dr.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Ranjit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Singh / Mr. </w:t>
            </w:r>
            <w:proofErr w:type="spellStart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>Anirudh</w:t>
            </w:r>
            <w:proofErr w:type="spellEnd"/>
            <w:r w:rsidRPr="0079007C">
              <w:rPr>
                <w:rFonts w:ascii="Calibri" w:eastAsia="Calibri" w:hAnsi="Calibri" w:cs="Calibri"/>
                <w:b/>
                <w:color w:val="2E3742"/>
                <w:sz w:val="18"/>
                <w:szCs w:val="18"/>
              </w:rPr>
              <w:t xml:space="preserve"> Sharma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Reserve sourcing route if panel composition changes or the alumni slot is not finalised in time.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To fill any missing perspective without duplicating the existing panel mix.</w:t>
            </w:r>
          </w:p>
        </w:tc>
      </w:tr>
    </w:tbl>
    <w:p w:rsidR="00E020C4" w:rsidRDefault="00E020C4">
      <w:pPr>
        <w:spacing w:after="460"/>
      </w:pPr>
    </w:p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Referral / Sourcing Routes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"/>
        <w:gridCol w:w="1920"/>
        <w:gridCol w:w="1694"/>
        <w:gridCol w:w="4045"/>
        <w:gridCol w:w="7078"/>
        <w:gridCol w:w="77"/>
      </w:tblGrid>
      <w:tr w:rsidR="00E020C4" w:rsidTr="00281396">
        <w:trPr>
          <w:tblHeader/>
        </w:trPr>
        <w:tc>
          <w:tcPr>
            <w:tcW w:w="1226" w:type="pct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Source</w:t>
            </w:r>
          </w:p>
        </w:tc>
        <w:tc>
          <w:tcPr>
            <w:tcW w:w="136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Current contribution</w:t>
            </w:r>
          </w:p>
        </w:tc>
        <w:tc>
          <w:tcPr>
            <w:tcW w:w="2411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Next action</w:t>
            </w:r>
          </w:p>
        </w:tc>
      </w:tr>
      <w:tr w:rsidR="00E020C4" w:rsidTr="00281396">
        <w:trPr>
          <w:cantSplit/>
        </w:trPr>
        <w:tc>
          <w:tcPr>
            <w:tcW w:w="1226" w:type="pct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Faculty referrals</w:t>
            </w:r>
          </w:p>
        </w:tc>
        <w:tc>
          <w:tcPr>
            <w:tcW w:w="1363" w:type="pct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Prof.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Indrajit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Lahiri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→ Amit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Khera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Neha Gupta, CMC →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Rachita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Kotnala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Shardul Shankar →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Shashwat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Shankar.</w:t>
            </w:r>
          </w:p>
        </w:tc>
        <w:tc>
          <w:tcPr>
            <w:tcW w:w="2411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Check availability for the proposed date and obtain formal confirmation.</w:t>
            </w:r>
          </w:p>
        </w:tc>
      </w:tr>
      <w:tr w:rsidR="00E020C4" w:rsidTr="00281396">
        <w:trPr>
          <w:cantSplit/>
        </w:trPr>
        <w:tc>
          <w:tcPr>
            <w:tcW w:w="1226" w:type="pct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CRM advisory association</w:t>
            </w:r>
          </w:p>
        </w:tc>
        <w:tc>
          <w:tcPr>
            <w:tcW w:w="1363" w:type="pct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Anica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Zeyen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is expected to be present at FIIB on the proposed date.</w:t>
            </w:r>
          </w:p>
        </w:tc>
        <w:tc>
          <w:tcPr>
            <w:tcW w:w="2411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Check availability and seek approval from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Radhika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Shrivastava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Prof.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Kokil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Jain.</w:t>
            </w:r>
          </w:p>
        </w:tc>
      </w:tr>
      <w:tr w:rsidR="00E020C4" w:rsidTr="00281396">
        <w:trPr>
          <w:cantSplit/>
        </w:trPr>
        <w:tc>
          <w:tcPr>
            <w:tcW w:w="1226" w:type="pct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Alumni / CEE route</w:t>
            </w:r>
          </w:p>
        </w:tc>
        <w:tc>
          <w:tcPr>
            <w:tcW w:w="1363" w:type="pct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Student headhunting plus experts already engaging with FIIB through CEE seminars.</w:t>
            </w:r>
          </w:p>
        </w:tc>
        <w:tc>
          <w:tcPr>
            <w:tcW w:w="2411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Dr.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Ranjit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Singh / Mr.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Anirudh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 xml:space="preserve"> Sharma to support identification; final inclusion requires FIIB-end approval.</w:t>
            </w:r>
          </w:p>
        </w:tc>
      </w:tr>
      <w:tr w:rsidR="00EB44ED" w:rsidTr="00281396">
        <w:tblPrEx>
          <w:tblBorders>
            <w:bottom w:val="none" w:sz="0" w:space="0" w:color="FFFFFF"/>
            <w:insideH w:val="none" w:sz="0" w:space="0" w:color="FFFFFF"/>
          </w:tblBorders>
        </w:tblPrEx>
        <w:trPr>
          <w:gridBefore w:val="1"/>
          <w:gridAfter w:val="1"/>
          <w:wBefore w:w="8" w:type="pct"/>
          <w:wAfter w:w="26" w:type="pct"/>
          <w:cantSplit/>
        </w:trPr>
        <w:tc>
          <w:tcPr>
            <w:tcW w:w="647" w:type="pct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80" w:type="dxa"/>
              <w:bottom w:w="170" w:type="dxa"/>
              <w:right w:w="120" w:type="dxa"/>
            </w:tcMar>
          </w:tcPr>
          <w:p w:rsidR="00EB44ED" w:rsidRDefault="00EB44ED" w:rsidP="00C14861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Note</w:t>
            </w:r>
          </w:p>
        </w:tc>
        <w:tc>
          <w:tcPr>
            <w:tcW w:w="4319" w:type="pct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20" w:type="dxa"/>
              <w:bottom w:w="170" w:type="dxa"/>
              <w:right w:w="180" w:type="dxa"/>
            </w:tcMar>
          </w:tcPr>
          <w:p w:rsidR="00EB44ED" w:rsidRDefault="00EB44ED" w:rsidP="00C14861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Largest dependency: confirmation of the proposed date and availability of the proposed </w:t>
            </w:r>
            <w:proofErr w:type="spell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panelists</w:t>
            </w:r>
            <w:proofErr w:type="spell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 and moderator.</w:t>
            </w:r>
          </w:p>
        </w:tc>
      </w:tr>
    </w:tbl>
    <w:p w:rsidR="00E020C4" w:rsidRDefault="00E020C4">
      <w:pPr>
        <w:sectPr w:rsidR="00E020C4">
          <w:headerReference w:type="default" r:id="rId17"/>
          <w:footerReference w:type="default" r:id="rId18"/>
          <w:pgSz w:w="16838" w:h="11906" w:orient="landscape"/>
          <w:pgMar w:top="900" w:right="1000" w:bottom="900" w:left="100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Approval &amp; Next Steps</w:t>
      </w:r>
    </w:p>
    <w:p w:rsidR="00E020C4" w:rsidRDefault="001A7C18">
      <w:pPr>
        <w:spacing w:after="240" w:line="300" w:lineRule="auto"/>
        <w:ind w:left="400" w:hanging="400"/>
      </w:pPr>
      <w:r>
        <w:rPr>
          <w:rFonts w:ascii="Calibri" w:eastAsia="Calibri" w:hAnsi="Calibri" w:cs="Calibri"/>
          <w:color w:val="2E3742"/>
          <w:sz w:val="19"/>
          <w:szCs w:val="19"/>
        </w:rPr>
        <w:t>1. Approve the proposed event concept, proposed date of 10th October 2026 (second half), venue and indicative budget.</w:t>
      </w:r>
    </w:p>
    <w:p w:rsidR="00E020C4" w:rsidRDefault="001A7C18">
      <w:pPr>
        <w:spacing w:after="240" w:line="300" w:lineRule="auto"/>
        <w:ind w:left="400" w:hanging="400"/>
      </w:pPr>
      <w:r>
        <w:rPr>
          <w:rFonts w:ascii="Calibri" w:eastAsia="Calibri" w:hAnsi="Calibri" w:cs="Calibri"/>
          <w:color w:val="2E3742"/>
          <w:sz w:val="19"/>
          <w:szCs w:val="19"/>
        </w:rPr>
        <w:t xml:space="preserve">2. Check availability and secure confirmations from proposed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panelists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and moderator; for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Dr.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Anica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Zeyen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, confirm participation after approval by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Dr.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Radhika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Shrivastava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Prof.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2E3742"/>
          <w:sz w:val="19"/>
          <w:szCs w:val="19"/>
        </w:rPr>
        <w:t>Kokil</w:t>
      </w:r>
      <w:proofErr w:type="spellEnd"/>
      <w:r>
        <w:rPr>
          <w:rFonts w:ascii="Calibri" w:eastAsia="Calibri" w:hAnsi="Calibri" w:cs="Calibri"/>
          <w:color w:val="2E3742"/>
          <w:sz w:val="19"/>
          <w:szCs w:val="19"/>
        </w:rPr>
        <w:t xml:space="preserve"> Jain.</w:t>
      </w:r>
    </w:p>
    <w:p w:rsidR="00E020C4" w:rsidRDefault="001A7C18">
      <w:pPr>
        <w:spacing w:after="240" w:line="300" w:lineRule="auto"/>
        <w:ind w:left="400" w:hanging="400"/>
      </w:pPr>
      <w:r>
        <w:rPr>
          <w:rFonts w:ascii="Calibri" w:eastAsia="Calibri" w:hAnsi="Calibri" w:cs="Calibri"/>
          <w:color w:val="2E3742"/>
          <w:sz w:val="19"/>
          <w:szCs w:val="19"/>
        </w:rPr>
        <w:t>3. Finalise the FIIB Alumni / CEE industry expert, confirm moderator, complete speaker-specific research and questions, and close event logistics and communication.</w:t>
      </w:r>
    </w:p>
    <w:sectPr w:rsidR="00E020C4">
      <w:headerReference w:type="default" r:id="rId19"/>
      <w:footerReference w:type="default" r:id="rId2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C43" w:rsidRDefault="005A1C43">
      <w:r>
        <w:separator/>
      </w:r>
    </w:p>
  </w:endnote>
  <w:endnote w:type="continuationSeparator" w:id="0">
    <w:p w:rsidR="005A1C43" w:rsidRDefault="005A1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9746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5B4EB8">
      <w:rPr>
        <w:rFonts w:ascii="Calibri" w:eastAsia="Calibri" w:hAnsi="Calibri" w:cs="Calibri"/>
        <w:b/>
        <w:bCs/>
        <w:noProof/>
        <w:color w:val="1B3B66"/>
        <w:sz w:val="15"/>
        <w:szCs w:val="15"/>
      </w:rPr>
      <w:t>3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5B4EB8">
      <w:rPr>
        <w:rFonts w:ascii="Calibri" w:eastAsia="Calibri" w:hAnsi="Calibri" w:cs="Calibri"/>
        <w:noProof/>
        <w:color w:val="5A6675"/>
        <w:sz w:val="15"/>
        <w:szCs w:val="15"/>
      </w:rPr>
      <w:t>9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14678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5B4EB8">
      <w:rPr>
        <w:rFonts w:ascii="Calibri" w:eastAsia="Calibri" w:hAnsi="Calibri" w:cs="Calibri"/>
        <w:b/>
        <w:bCs/>
        <w:noProof/>
        <w:color w:val="1B3B66"/>
        <w:sz w:val="15"/>
        <w:szCs w:val="15"/>
      </w:rPr>
      <w:t>5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5B4EB8">
      <w:rPr>
        <w:rFonts w:ascii="Calibri" w:eastAsia="Calibri" w:hAnsi="Calibri" w:cs="Calibri"/>
        <w:noProof/>
        <w:color w:val="5A6675"/>
        <w:sz w:val="15"/>
        <w:szCs w:val="15"/>
      </w:rPr>
      <w:t>9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9746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5B4EB8">
      <w:rPr>
        <w:rFonts w:ascii="Calibri" w:eastAsia="Calibri" w:hAnsi="Calibri" w:cs="Calibri"/>
        <w:b/>
        <w:bCs/>
        <w:noProof/>
        <w:color w:val="1B3B66"/>
        <w:sz w:val="15"/>
        <w:szCs w:val="15"/>
      </w:rPr>
      <w:t>6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5B4EB8">
      <w:rPr>
        <w:rFonts w:ascii="Calibri" w:eastAsia="Calibri" w:hAnsi="Calibri" w:cs="Calibri"/>
        <w:noProof/>
        <w:color w:val="5A6675"/>
        <w:sz w:val="15"/>
        <w:szCs w:val="15"/>
      </w:rPr>
      <w:t>9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14678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5B4EB8">
      <w:rPr>
        <w:rFonts w:ascii="Calibri" w:eastAsia="Calibri" w:hAnsi="Calibri" w:cs="Calibri"/>
        <w:b/>
        <w:bCs/>
        <w:noProof/>
        <w:color w:val="1B3B66"/>
        <w:sz w:val="15"/>
        <w:szCs w:val="15"/>
      </w:rPr>
      <w:t>8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5B4EB8">
      <w:rPr>
        <w:rFonts w:ascii="Calibri" w:eastAsia="Calibri" w:hAnsi="Calibri" w:cs="Calibri"/>
        <w:noProof/>
        <w:color w:val="5A6675"/>
        <w:sz w:val="15"/>
        <w:szCs w:val="15"/>
      </w:rPr>
      <w:t>9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9746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5B4EB8">
      <w:rPr>
        <w:rFonts w:ascii="Calibri" w:eastAsia="Calibri" w:hAnsi="Calibri" w:cs="Calibri"/>
        <w:b/>
        <w:bCs/>
        <w:noProof/>
        <w:color w:val="1B3B66"/>
        <w:sz w:val="15"/>
        <w:szCs w:val="15"/>
      </w:rPr>
      <w:t>9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5B4EB8">
      <w:rPr>
        <w:rFonts w:ascii="Calibri" w:eastAsia="Calibri" w:hAnsi="Calibri" w:cs="Calibri"/>
        <w:noProof/>
        <w:color w:val="5A6675"/>
        <w:sz w:val="15"/>
        <w:szCs w:val="15"/>
      </w:rPr>
      <w:t>9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C43" w:rsidRDefault="005A1C43">
      <w:r>
        <w:separator/>
      </w:r>
    </w:p>
  </w:footnote>
  <w:footnote w:type="continuationSeparator" w:id="0">
    <w:p w:rsidR="005A1C43" w:rsidRDefault="005A1C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9746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14678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9746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14678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9746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F046C9"/>
    <w:multiLevelType w:val="hybridMultilevel"/>
    <w:tmpl w:val="B244678E"/>
    <w:lvl w:ilvl="0" w:tplc="381A9044">
      <w:start w:val="1"/>
      <w:numFmt w:val="bullet"/>
      <w:lvlText w:val="●"/>
      <w:lvlJc w:val="left"/>
      <w:pPr>
        <w:ind w:left="720" w:hanging="360"/>
      </w:pPr>
    </w:lvl>
    <w:lvl w:ilvl="1" w:tplc="F7F625CC">
      <w:start w:val="1"/>
      <w:numFmt w:val="bullet"/>
      <w:lvlText w:val="○"/>
      <w:lvlJc w:val="left"/>
      <w:pPr>
        <w:ind w:left="1440" w:hanging="360"/>
      </w:pPr>
    </w:lvl>
    <w:lvl w:ilvl="2" w:tplc="4A46C000">
      <w:start w:val="1"/>
      <w:numFmt w:val="bullet"/>
      <w:lvlText w:val="■"/>
      <w:lvlJc w:val="left"/>
      <w:pPr>
        <w:ind w:left="2160" w:hanging="360"/>
      </w:pPr>
    </w:lvl>
    <w:lvl w:ilvl="3" w:tplc="493CFAA6">
      <w:start w:val="1"/>
      <w:numFmt w:val="bullet"/>
      <w:lvlText w:val="●"/>
      <w:lvlJc w:val="left"/>
      <w:pPr>
        <w:ind w:left="2880" w:hanging="360"/>
      </w:pPr>
    </w:lvl>
    <w:lvl w:ilvl="4" w:tplc="60A8A754">
      <w:start w:val="1"/>
      <w:numFmt w:val="bullet"/>
      <w:lvlText w:val="○"/>
      <w:lvlJc w:val="left"/>
      <w:pPr>
        <w:ind w:left="3600" w:hanging="360"/>
      </w:pPr>
    </w:lvl>
    <w:lvl w:ilvl="5" w:tplc="DE5AC51A">
      <w:start w:val="1"/>
      <w:numFmt w:val="bullet"/>
      <w:lvlText w:val="■"/>
      <w:lvlJc w:val="left"/>
      <w:pPr>
        <w:ind w:left="4320" w:hanging="360"/>
      </w:pPr>
    </w:lvl>
    <w:lvl w:ilvl="6" w:tplc="F66C218E">
      <w:start w:val="1"/>
      <w:numFmt w:val="bullet"/>
      <w:lvlText w:val="●"/>
      <w:lvlJc w:val="left"/>
      <w:pPr>
        <w:ind w:left="5040" w:hanging="360"/>
      </w:pPr>
    </w:lvl>
    <w:lvl w:ilvl="7" w:tplc="B2D04308">
      <w:start w:val="1"/>
      <w:numFmt w:val="bullet"/>
      <w:lvlText w:val="●"/>
      <w:lvlJc w:val="left"/>
      <w:pPr>
        <w:ind w:left="5760" w:hanging="360"/>
      </w:pPr>
    </w:lvl>
    <w:lvl w:ilvl="8" w:tplc="FEACC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0C4"/>
    <w:rsid w:val="001A5BE9"/>
    <w:rsid w:val="001A7C18"/>
    <w:rsid w:val="002448BC"/>
    <w:rsid w:val="00281396"/>
    <w:rsid w:val="003D09D4"/>
    <w:rsid w:val="00485ED7"/>
    <w:rsid w:val="005A1C43"/>
    <w:rsid w:val="005B4EB8"/>
    <w:rsid w:val="0079007C"/>
    <w:rsid w:val="008E48D4"/>
    <w:rsid w:val="0094655F"/>
    <w:rsid w:val="00C35EEA"/>
    <w:rsid w:val="00C44417"/>
    <w:rsid w:val="00E020C4"/>
    <w:rsid w:val="00E167FE"/>
    <w:rsid w:val="00EB44ED"/>
    <w:rsid w:val="00EB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708E80-D9F8-4F1F-BAA6-DC50C2F9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uk.linkedin.com/in/anicazeyen" TargetMode="Externa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in.linkedin.com/in/shashwat-shankar-a2095a11a/" TargetMode="Externa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in.linkedin.com/in/amitkher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1960</Words>
  <Characters>11175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Concept Note Template</vt:lpstr>
    </vt:vector>
  </TitlesOfParts>
  <Company/>
  <LinksUpToDate>false</LinksUpToDate>
  <CharactersWithSpaces>13109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Note Template</dc:title>
  <dc:creator>Center for Innovation, Entrepreneurship &amp; Technology, FIIB</dc:creator>
  <cp:lastModifiedBy>Shardul Shankar</cp:lastModifiedBy>
  <cp:revision>3</cp:revision>
  <dcterms:created xsi:type="dcterms:W3CDTF">2026-09-03T14:46:00Z</dcterms:created>
  <dcterms:modified xsi:type="dcterms:W3CDTF">2026-09-11T04:38:00Z</dcterms:modified>
</cp:coreProperties>
</file>