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w:t>
      </w:r>
      <w:r w:rsidDel="00000000" w:rsidR="00000000" w:rsidRPr="00000000">
        <w:rPr>
          <w:rtl w:val="0"/>
        </w:rPr>
        <w:t xml:space="preserve"> should be named using CamelCase, where the first letter is capitalized: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highlight w:val="yellow"/>
        </w:rPr>
      </w:pPr>
      <w:r w:rsidDel="00000000" w:rsidR="00000000" w:rsidRPr="00000000">
        <w:rPr>
          <w:highlight w:val="yellow"/>
          <w:rtl w:val="0"/>
        </w:rPr>
        <w:t xml:space="preserve">Binary operators should always be surrounded by a single space on either end, while unary operators should not have any spaces:</w:t>
      </w:r>
    </w:p>
    <w:p w:rsidR="00000000" w:rsidDel="00000000" w:rsidP="00000000" w:rsidRDefault="00000000" w:rsidRPr="00000000" w14:paraId="00000027">
      <w:pPr>
        <w:pageBreakBefore w:val="0"/>
        <w:rPr>
          <w:highlight w:val="yellow"/>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int foo = bar + baz;</w:t>
      </w:r>
    </w:p>
    <w:p w:rsidR="00000000" w:rsidDel="00000000" w:rsidP="00000000" w:rsidRDefault="00000000" w:rsidRPr="00000000" w14:paraId="0000002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++foo;</w:t>
      </w:r>
    </w:p>
    <w:p w:rsidR="00000000" w:rsidDel="00000000" w:rsidP="00000000" w:rsidRDefault="00000000" w:rsidRPr="00000000" w14:paraId="0000002A">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Never use single-line if statements or loops: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 FooBar();  // NO</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Instead, put it on the next line: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 (foo)</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(foo)</w:t>
      </w:r>
    </w:p>
    <w:p w:rsidR="00000000" w:rsidDel="00000000" w:rsidP="00000000" w:rsidRDefault="00000000" w:rsidRPr="00000000" w14:paraId="0000003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rtl w:val="0"/>
        </w:rPr>
        <w:t xml:space="preserve">    FooBar();</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function.</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comment should explain the purpose of the function.</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should describe the inputs, outputs, and any assumptions.</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anything that’s not extremely obvious.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4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 bug fixes or optimizations that weren’t obvious.</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jc w:val="center"/>
        <w:rPr>
          <w:sz w:val="28"/>
          <w:szCs w:val="28"/>
          <w:highlight w:val="yellow"/>
          <w:u w:val="single"/>
        </w:rPr>
      </w:pPr>
      <w:r w:rsidDel="00000000" w:rsidR="00000000" w:rsidRPr="00000000">
        <w:rPr>
          <w:sz w:val="28"/>
          <w:szCs w:val="28"/>
          <w:highlight w:val="yellow"/>
          <w:u w:val="single"/>
          <w:rtl w:val="0"/>
        </w:rPr>
        <w:t xml:space="preserve">Misc</w:t>
      </w:r>
    </w:p>
    <w:p w:rsidR="00000000" w:rsidDel="00000000" w:rsidP="00000000" w:rsidRDefault="00000000" w:rsidRPr="00000000" w14:paraId="00000064">
      <w:pPr>
        <w:pageBreakBefore w:val="0"/>
        <w:rPr>
          <w:highlight w:val="yellow"/>
        </w:rPr>
      </w:pPr>
      <w:r w:rsidDel="00000000" w:rsidR="00000000" w:rsidRPr="00000000">
        <w:rPr>
          <w:rtl w:val="0"/>
        </w:rPr>
      </w:r>
    </w:p>
    <w:p w:rsidR="00000000" w:rsidDel="00000000" w:rsidP="00000000" w:rsidRDefault="00000000" w:rsidRPr="00000000" w14:paraId="00000065">
      <w:pPr>
        <w:pageBreakBefore w:val="0"/>
        <w:rPr>
          <w:highlight w:val="yellow"/>
        </w:rPr>
      </w:pPr>
      <w:r w:rsidDel="00000000" w:rsidR="00000000" w:rsidRPr="00000000">
        <w:rPr>
          <w:highlight w:val="yellow"/>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066">
      <w:pPr>
        <w:pageBreakBefore w:val="0"/>
        <w:rPr>
          <w:highlight w:val="yellow"/>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yes</w:t>
      </w:r>
    </w:p>
    <w:p w:rsidR="00000000" w:rsidDel="00000000" w:rsidP="00000000" w:rsidRDefault="00000000" w:rsidRPr="00000000" w14:paraId="0000006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++foo;</w:t>
      </w:r>
    </w:p>
    <w:p w:rsidR="00000000" w:rsidDel="00000000" w:rsidP="00000000" w:rsidRDefault="00000000" w:rsidRPr="00000000" w14:paraId="0000006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--bar;</w:t>
      </w:r>
    </w:p>
    <w:p w:rsidR="00000000" w:rsidDel="00000000" w:rsidP="00000000" w:rsidRDefault="00000000" w:rsidRPr="00000000" w14:paraId="0000006A">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no</w:t>
      </w:r>
    </w:p>
    <w:p w:rsidR="00000000" w:rsidDel="00000000" w:rsidP="00000000" w:rsidRDefault="00000000" w:rsidRPr="00000000" w14:paraId="0000006C">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foo++;</w:t>
      </w:r>
    </w:p>
    <w:p w:rsidR="00000000" w:rsidDel="00000000" w:rsidP="00000000" w:rsidRDefault="00000000" w:rsidRPr="00000000" w14:paraId="0000006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bar--;</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