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Coding Standards &amp; Practices for GAP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highlight w:val="yellow"/>
        </w:rPr>
      </w:pPr>
      <w:r w:rsidDel="00000000" w:rsidR="00000000" w:rsidRPr="00000000">
        <w:rPr>
          <w:highlight w:val="yellow"/>
          <w:rtl w:val="0"/>
        </w:rPr>
        <w:t xml:space="preserve">New information for this module  is highlighted in yellow.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u w:val="single"/>
          <w:rtl w:val="0"/>
        </w:rPr>
        <w:t xml:space="preserve">Motivation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set of standards for how code </w:t>
      </w:r>
      <w:r w:rsidDel="00000000" w:rsidR="00000000" w:rsidRPr="00000000">
        <w:rPr>
          <w:rtl w:val="0"/>
        </w:rPr>
        <w:t xml:space="preserve">is written within the GAP program.  As a professional software engineer, you will need to conform to the standards set forth by the company you work with.  These standards are based on common professional practices.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any of these conventions may be changed for any given class.  For example, if you’re working in Unreal 4, your instructor may require you to follow their naming conventions.  You will be told on the first day of class if this is the case.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Naming Conventions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Filenames</w:t>
      </w:r>
      <w:r w:rsidDel="00000000" w:rsidR="00000000" w:rsidRPr="00000000">
        <w:rPr>
          <w:rtl w:val="0"/>
        </w:rPr>
        <w:t xml:space="preserve"> should be named using CamelCase, where the first letter is capitalized: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FooBar.cpp</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 should be named in camel case, but with the first letter lowercase: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fooBar;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Constant variables should be prefixed with a k.  This includes const variables and constexpr variables:</w:t>
      </w:r>
    </w:p>
    <w:p w:rsidR="00000000" w:rsidDel="00000000" w:rsidP="00000000" w:rsidRDefault="00000000" w:rsidRPr="00000000" w14:paraId="0000001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constexpr unsigned int kFoo = 0;</w:t>
      </w: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Bracing &amp; Formatting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Bracing &amp; indentation should adhere to the Allman style: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https://en.wikipedia.org/wiki/Indent_style#Allman_style</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(x == y)</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FooBarBaz();</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Indentation should be set to 4 spaces.  </w:t>
      </w:r>
      <w:r w:rsidDel="00000000" w:rsidR="00000000" w:rsidRPr="00000000">
        <w:rPr>
          <w:rtl w:val="0"/>
        </w:rPr>
        <w:t xml:space="preserve">Make sure you are inserting spaces rather than inserting the tab character.</w:t>
      </w:r>
      <w:r w:rsidDel="00000000" w:rsidR="00000000" w:rsidRPr="00000000">
        <w:rPr>
          <w:rtl w:val="0"/>
        </w:rPr>
        <w:t xml:space="preserve">  </w:t>
      </w:r>
      <w:r w:rsidDel="00000000" w:rsidR="00000000" w:rsidRPr="00000000">
        <w:rPr>
          <w:i w:val="1"/>
          <w:rtl w:val="0"/>
        </w:rPr>
        <w:t xml:space="preserve">In Visual Studio, you can set this by going to Tools -&gt; Options -&gt; Text Editor -&gt; C/C++ -&gt; Tabs.  Change the Tab size to 4 and make sure “Insert spaces” is set.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Binary operators should always be surrounded by a single space on either end, while unary operators should not have any spaces: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foo = bar + baz;</w:t>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Never use single-line if statements </w:t>
      </w:r>
      <w:r w:rsidDel="00000000" w:rsidR="00000000" w:rsidRPr="00000000">
        <w:rPr>
          <w:highlight w:val="yellow"/>
          <w:rtl w:val="0"/>
        </w:rPr>
        <w:t xml:space="preserve">or loops</w:t>
      </w: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FooBar();  // NO</w:t>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while (foo) FooBar();  // NO</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Instead, put it on the next line: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while (foo)</w:t>
      </w:r>
    </w:p>
    <w:p w:rsidR="00000000" w:rsidDel="00000000" w:rsidP="00000000" w:rsidRDefault="00000000" w:rsidRPr="00000000" w14:paraId="0000003A">
      <w:pPr>
        <w:pageBreakBefore w:val="0"/>
        <w:rPr>
          <w:highlight w:val="yellow"/>
        </w:rPr>
      </w:pPr>
      <w:r w:rsidDel="00000000" w:rsidR="00000000" w:rsidRPr="00000000">
        <w:rPr>
          <w:rFonts w:ascii="Courier New" w:cs="Courier New" w:eastAsia="Courier New" w:hAnsi="Courier New"/>
          <w:highlight w:val="yellow"/>
          <w:rtl w:val="0"/>
        </w:rPr>
        <w:t xml:space="preserve">    FooBar();</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on the same line are also not allowed: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 10; y = 15;  // NO</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It’s okay to omit the braces on an if statement if there can be absolutely no confusion that it’s the only statement within the body, as is the case above.  You should avoid single-line bodies that take up multiple lines:</w:t>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avoid this -- use braces instead</w:t>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 (bar)</w:t>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if (baz)</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When in doubt, use braces.  It is always okay to use braces, even if the body is trivial:</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OK</w:t>
      </w:r>
    </w:p>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Switch statements have the following form:</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Alternatively, you may add braces to the case statements so that each case contains a local scope.  You must either have braces around all of the cases or none of the cases.  You may not mix braced and unbraced cases.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Either of the above forms are fine, but keep in mind that not including braces in a case statement can cause subtle errors because they will all share the same scope.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It is also permissible to have single-line case statements as long as they are only a single simple line, plus either a break or return statement:</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Bar(); break;</w:t>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Baz(); break;</w:t>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Error(“Default reached”); return false;  // return OK</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One final note is to avoid magic numbers or literals as case tests.  Prefer constexpr variables instead.</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Commenting</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add comments in the </w:t>
      </w:r>
      <w:r w:rsidDel="00000000" w:rsidR="00000000" w:rsidRPr="00000000">
        <w:rPr>
          <w:rtl w:val="0"/>
        </w:rPr>
        <w:t xml:space="preserve">follow circumstances</w:t>
      </w:r>
      <w:r w:rsidDel="00000000" w:rsidR="00000000" w:rsidRPr="00000000">
        <w:rPr>
          <w:rtl w:val="0"/>
        </w:rPr>
        <w:t xml:space="preserve">:</w:t>
      </w:r>
    </w:p>
    <w:p w:rsidR="00000000" w:rsidDel="00000000" w:rsidP="00000000" w:rsidRDefault="00000000" w:rsidRPr="00000000" w14:paraId="0000008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the top of a function.</w:t>
      </w:r>
    </w:p>
    <w:p w:rsidR="00000000" w:rsidDel="00000000" w:rsidP="00000000" w:rsidRDefault="00000000" w:rsidRPr="00000000" w14:paraId="0000008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comment should explain the purpose of the function.</w:t>
      </w:r>
    </w:p>
    <w:p w:rsidR="00000000" w:rsidDel="00000000" w:rsidP="00000000" w:rsidRDefault="00000000" w:rsidRPr="00000000" w14:paraId="00000087">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 should describe the inputs, outputs, and any assumptions.</w:t>
      </w:r>
    </w:p>
    <w:p w:rsidR="00000000" w:rsidDel="00000000" w:rsidP="00000000" w:rsidRDefault="00000000" w:rsidRPr="00000000" w14:paraId="0000008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each block of code.</w:t>
      </w:r>
      <w:r w:rsidDel="00000000" w:rsidR="00000000" w:rsidRPr="00000000">
        <w:rPr>
          <w:rtl w:val="0"/>
        </w:rPr>
      </w:r>
    </w:p>
    <w:p w:rsidR="00000000" w:rsidDel="00000000" w:rsidP="00000000" w:rsidRDefault="00000000" w:rsidRPr="00000000" w14:paraId="00000089">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There should be a short comment at the top of each block of code describing what that section does.</w:t>
      </w:r>
    </w:p>
    <w:p w:rsidR="00000000" w:rsidDel="00000000" w:rsidP="00000000" w:rsidRDefault="00000000" w:rsidRPr="00000000" w14:paraId="0000008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anything that’s not extremely obvious.</w:t>
      </w:r>
    </w:p>
    <w:p w:rsidR="00000000" w:rsidDel="00000000" w:rsidP="00000000" w:rsidRDefault="00000000" w:rsidRPr="00000000" w14:paraId="0000008B">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you’re doing something tricky, write a big comment explaining it.</w:t>
      </w:r>
    </w:p>
    <w:p w:rsidR="00000000" w:rsidDel="00000000" w:rsidP="00000000" w:rsidRDefault="00000000" w:rsidRPr="00000000" w14:paraId="0000008C">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 had trouble figuring something out, write out your solution.</w:t>
      </w:r>
    </w:p>
    <w:p w:rsidR="00000000" w:rsidDel="00000000" w:rsidP="00000000" w:rsidRDefault="00000000" w:rsidRPr="00000000" w14:paraId="0000008D">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there’s a bit of confusing code, write a comment that explains it.</w:t>
      </w:r>
    </w:p>
    <w:p w:rsidR="00000000" w:rsidDel="00000000" w:rsidP="00000000" w:rsidRDefault="00000000" w:rsidRPr="00000000" w14:paraId="0000008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any bug fixes or optimizations that weren’t obvious.</w:t>
      </w:r>
    </w:p>
    <w:p w:rsidR="00000000" w:rsidDel="00000000" w:rsidP="00000000" w:rsidRDefault="00000000" w:rsidRPr="00000000" w14:paraId="0000008F">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 changed something that seems like it should have worked, write a comment explaining what you changed and why.</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main()</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forms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that are valid in standard C/C++:</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1: No arguments, returns an int</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2: command-line arguments, returns an int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of these forms are valid.  There is a third form you will see sometimes that has no return value: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3: No return.  </w:t>
      </w:r>
      <w:r w:rsidDel="00000000" w:rsidR="00000000" w:rsidRPr="00000000">
        <w:rPr>
          <w:rFonts w:ascii="Courier New" w:cs="Courier New" w:eastAsia="Courier New" w:hAnsi="Courier New"/>
          <w:rtl w:val="0"/>
        </w:rPr>
        <w:t xml:space="preserve">This is forbidden.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main()  // NO</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compile just fine in Visual Studio, but it is NOT considered valid C++.  Because of this, it is forbidden.  You must use Form 1 or Form 2.</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jc w:val="center"/>
        <w:rPr>
          <w:sz w:val="28"/>
          <w:szCs w:val="28"/>
          <w:u w:val="single"/>
        </w:rPr>
      </w:pPr>
      <w:r w:rsidDel="00000000" w:rsidR="00000000" w:rsidRPr="00000000">
        <w:rPr>
          <w:sz w:val="28"/>
          <w:szCs w:val="28"/>
          <w:u w:val="single"/>
          <w:rtl w:val="0"/>
        </w:rPr>
        <w:t xml:space="preserve">Misc</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Avoid the postfix increment and decrement operators.  Always use the prefix version unless there’s a real reason not too (though there almost never is):</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0B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B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0B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0B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B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0B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Use parentheses whenever there’s any confusion over the order of operations.  Don’t rely on other programmers memorizing the operator precedence tables.  For example:</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0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0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B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0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0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dent_style#Allman_sty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