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0" w:after="80"/>
        <w:jc w:val="center"/>
      </w:pPr>
      <w:r>
        <w:rPr>
          <w:rFonts w:ascii="Arial" w:cs="Arial" w:eastAsia="Arial" w:hAnsi="Arial"/>
          <w:b/>
          <w:bCs/>
          <w:caps/>
          <w:color w:val="1A3A8F"/>
          <w:sz w:val="34"/>
          <w:szCs w:val="34"/>
        </w:rPr>
        <w:t xml:space="preserve">BIOMEDICAL SIGNALS &amp; APPLICATIONS</w:t>
      </w:r>
    </w:p>
    <w:p>
      <w:pPr>
        <w:spacing w:before="0" w:after="200"/>
        <w:jc w:val="center"/>
      </w:pPr>
      <w:r>
        <w:rPr>
          <w:rFonts w:ascii="Arial" w:cs="Arial" w:eastAsia="Arial" w:hAnsi="Arial"/>
          <w:i/>
          <w:iCs/>
          <w:color w:val="777777"/>
          <w:sz w:val="27"/>
          <w:szCs w:val="27"/>
        </w:rPr>
        <w:t xml:space="preserve">4th Year  |  Biomedical Signals &amp; Applications</w:t>
      </w:r>
    </w:p>
    <w:p>
      <w:pPr>
        <w:pBdr>
          <w:bottom w:val="single" w:color="1A3A8F" w:sz="8" w:space="1"/>
        </w:pBdr>
        <w:spacing w:before="0" w:after="200"/>
      </w:pPr>
    </w:p>
    <w:p>
      <w:pPr>
        <w:spacing w:before="200" w:after="120"/>
        <w:jc w:val="center"/>
      </w:pPr>
      <w:r>
        <w:rPr>
          <w:rFonts w:ascii="Arial" w:cs="Arial" w:eastAsia="Arial" w:hAnsi="Arial"/>
          <w:b/>
          <w:bCs/>
          <w:color w:val="1C1C1C"/>
          <w:sz w:val="38"/>
          <w:szCs w:val="38"/>
        </w:rPr>
        <w:t xml:space="preserve">Lecture Companion — Tutorial 2</w:t>
      </w:r>
    </w:p>
    <w:p>
      <w:pPr>
        <w:spacing w:before="0" w:after="400"/>
        <w:jc w:val="center"/>
      </w:pPr>
      <w:r>
        <w:rPr>
          <w:rFonts w:ascii="Arial" w:cs="Arial" w:eastAsia="Arial" w:hAnsi="Arial"/>
          <w:i/>
          <w:iCs/>
          <w:color w:val="444444"/>
          <w:sz w:val="25"/>
          <w:szCs w:val="25"/>
        </w:rPr>
        <w:t xml:space="preserve">EEG Preprocessing  •  Theory While Scripting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4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27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Read this alongside the Python script — each section matches one code block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One theory section per Step; code snippet shown; concept explained in plain language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~60 min tutorial  +  ~20 min discussion</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How to use this in class: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1.  Run the code block together (instructor demo or students follow along).</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2.  Read the matching theory section in this document.</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3.  Look at the output using the 'What to look for' checklist.</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4.  Use the 'Ask the class' prompts to consolidate understanding.</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Steps are numbered to match the Python script exactly.</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Why Preprocessing? — Before We Run a Single Line of Code</w:t>
      </w:r>
    </w:p>
    <w:p>
      <w:pPr>
        <w:spacing w:before="80" w:after="80"/>
      </w:pPr>
      <w:r>
        <w:rPr>
          <w:rFonts w:ascii="Arial" w:cs="Arial" w:eastAsia="Arial" w:hAnsi="Arial"/>
          <w:sz w:val="22"/>
          <w:szCs w:val="22"/>
        </w:rPr>
        <w:t xml:space="preserve">Raw EEG is not ready for analysis. Before we can study what the brain is doing, we need to clean the recording. This tutorial does that cleaning in a structured pipeline of 8 steps.</w:t>
      </w:r>
    </w:p>
    <w:p>
      <w:pPr>
        <w:spacing w:before="40" w:after="60"/>
      </w:pPr>
    </w:p>
    <w:p>
      <w:pPr>
        <w:spacing w:before="80" w:after="80"/>
      </w:pPr>
      <w:r>
        <w:rPr>
          <w:rFonts w:ascii="Arial" w:cs="Arial" w:eastAsia="Arial" w:hAnsi="Arial"/>
          <w:sz w:val="22"/>
          <w:szCs w:val="22"/>
        </w:rPr>
        <w:t xml:space="preserve">Think of the raw EEG like a voice recording made in a noisy street — the voice (brain activity) is there, but it is buried under traffic (muscle noise), wind (drift), and a constant background hum (50/60 Hz power-line interference). Preprocessing is the audio editing process that removes these unwanted sounds.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5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problem does it solve?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Step 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Load the raw data</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Get the recording into Python memory</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 1</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Re-reference</w:t>
            </w:r>
          </w:p>
        </w:tc>
        <w:tc>
          <w:tcPr>
            <w:tcW w:type="dxa" w:w="5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 bias from the original reference electrode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Step 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Filter (notch + bandpass)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power-line hum and out-of-band noise</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 3</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Bad channels: detect &amp; interpolate</w:t>
            </w:r>
          </w:p>
        </w:tc>
        <w:tc>
          <w:tcPr>
            <w:tcW w:type="dxa" w:w="5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Recover broken electrodes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Step 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ICA — fit and apply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eye blinks, muscle, and heartbeat artefacts</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 5</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Epoching</w:t>
            </w:r>
          </w:p>
        </w:tc>
        <w:tc>
          <w:tcPr>
            <w:tcW w:type="dxa" w:w="5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Cut the continuous EEG into fixed-length trials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Step 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Baseline correction &amp; rejection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Zero the pre-stimulus mean; discard still-dirty trials</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 7</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Save clean epochs</w:t>
            </w:r>
          </w:p>
        </w:tc>
        <w:tc>
          <w:tcPr>
            <w:tcW w:type="dxa" w:w="5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Store the result for Tutorial 3</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0</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Load Raw EEG Data</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5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p>
      <w:pPr>
        <w:spacing w:before="80" w:after="80"/>
      </w:pPr>
      <w:r>
        <w:rPr>
          <w:rFonts w:ascii="Arial" w:cs="Arial" w:eastAsia="Arial" w:hAnsi="Arial"/>
          <w:sz w:val="22"/>
          <w:szCs w:val="22"/>
        </w:rPr>
        <w:t xml:space="preserve">We download a publicly available motor imagery EEG dataset (PhysioNet BCI Dataset IV-2a, Subject 1, runs 6 and 10). The dataset contains EEG recorded at 160 Hz from 64 electrodes while the subject imagined moving their left or right hand.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raw_files = eegbci.load_data(subject=1, runs=[6, 10])</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 = concatenate_raws([read_raw_edf(f, preload=True) for f in raw_files])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raw.set_montage('standard_1005')   # tell MNE where each electrode sits</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what is stored in raw EEG?</w:t>
      </w:r>
    </w:p>
    <w:p>
      <w:pPr>
        <w:spacing w:before="80" w:after="80"/>
      </w:pPr>
      <w:r>
        <w:rPr>
          <w:rFonts w:ascii="Arial" w:cs="Arial" w:eastAsia="Arial" w:hAnsi="Arial"/>
          <w:sz w:val="22"/>
          <w:szCs w:val="22"/>
        </w:rPr>
        <w:t xml:space="preserve">The raw object in MNE is a 2D matrix of numbers: rows are channels (electrodes), columns are time samples. For our recording:</w:t>
      </w:r>
    </w:p>
    <w:p>
      <w:pPr>
        <w:spacing w:before="20" w:after="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Channels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64</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64 electrodes on the scalp</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Sampling rate</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160 Hz</w:t>
            </w:r>
          </w:p>
        </w:tc>
        <w:tc>
          <w:tcPr>
            <w:tcW w:type="dxa" w:w="5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160 voltage readings per second per channel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Duration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 min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Each run is ~62 seconds; two runs = ~124 s</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Total samples</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~19,840</w:t>
            </w:r>
          </w:p>
        </w:tc>
        <w:tc>
          <w:tcPr>
            <w:tcW w:type="dxa" w:w="5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160 × 124 ≈ 19,840 data points per channel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Total numbers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~1.3M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64 channels × 19,840 = 1,269,760 numbers</w:t>
            </w:r>
          </w:p>
        </w:tc>
      </w:tr>
    </w:tbl>
    <w:p>
      <w:pPr>
        <w:spacing w:before="40" w:after="60"/>
      </w:pPr>
    </w:p>
    <w:p>
      <w:pPr>
        <w:spacing w:before="80" w:after="80"/>
      </w:pPr>
      <w:r>
        <w:rPr>
          <w:rFonts w:ascii="Arial" w:cs="Arial" w:eastAsia="Arial" w:hAnsi="Arial"/>
          <w:sz w:val="22"/>
          <w:szCs w:val="22"/>
        </w:rPr>
        <w:t xml:space="preserve">The montage tells MNE the 3D position of each electrode on the scalp. This is needed later for spatial interpolation of bad channels and for producing the topographic (scalp map) plots.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raw.get_data().shape should print (64, ~19840) — 64 channels × many time points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No errors during loading means the EDF file is intact and MNE recognised the format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Channel names like Fc5, Fc3, C3, C1, Cz ... are the standard 10-20 system names</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Why do we load two runs (6 and 10) instead of just one? What happens if we only had 30 seconds of data?</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1</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Re-Referencing</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7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raw_reref = raw.copy().set_eeg_reference('average', projection=False)</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every EEG reading is a difference</w:t>
      </w:r>
    </w:p>
    <w:p>
      <w:pPr>
        <w:spacing w:before="80" w:after="80"/>
      </w:pPr>
      <w:r>
        <w:rPr>
          <w:rFonts w:ascii="Arial" w:cs="Arial" w:eastAsia="Arial" w:hAnsi="Arial"/>
          <w:sz w:val="22"/>
          <w:szCs w:val="22"/>
        </w:rPr>
        <w:t xml:space="preserve">An EEG amplifier cannot measure voltage in absolute terms — it always measures the difference between two points: the active electrode and the reference electrode. Whatever electrical activity exists at the reference electrode gets subtracted from every other channel simultaneously.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Imagine measuring the temperature in every room of a house relative to the kitchen. If someone is cooking and the kitchen is 5°C warmer than average, every room appears 5°C colder — not because the rooms changed, but because the reference is biased. Changing the reference to the whole-house average removes this bias.</w:t>
            </w:r>
          </w:p>
        </w:tc>
      </w:tr>
    </w:tbl>
    <w:p>
      <w:pPr>
        <w:spacing w:before="40" w:after="60"/>
      </w:pPr>
    </w:p>
    <w:p>
      <w:pPr>
        <w:spacing w:before="80" w:after="80"/>
      </w:pPr>
      <w:r>
        <w:rPr>
          <w:rFonts w:ascii="Arial" w:cs="Arial" w:eastAsia="Arial" w:hAnsi="Arial"/>
          <w:sz w:val="22"/>
          <w:szCs w:val="22"/>
        </w:rPr>
        <w:t xml:space="preserve">The average reference computes the mean voltage across all 64 electrodes at each time point and subtracts it from every channel. The result is that each channel is now measured relative to the average scalp potential — a much more neutral reference than any single electrode.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Why 'average reference' specifically?</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With a single reference (e.g. right mastoid), that electrode's brain signal contaminates all channels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The average over 64 electrodes is approximately electrically neutral (if electrodes are spread evenly)</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This makes spatial patterns (topomaps) more reliable and less distorted</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 plot will show very small differences before/after for this dataset because</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PhysioNet data was already recorded against an average reference.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two traces (before/after) should look nearly identical for this dataset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In real-world data with a bad reference, you would see a vertical offset disappear</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shape of the waveform does not change — only the DC level shifts</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What would happen if one of the 64 electrodes was broken and recording pure noise? How would that affect the average reference we just computed?</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2</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Filtering</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10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raw_filt.notch_filter(freqs=60)              # remove US power-line hum at 60 Hz</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raw_filt.filter(l_freq=1.0, h_freq=40.0)    # keep only 1–40 Hz</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frequency and why it matters</w:t>
      </w:r>
    </w:p>
    <w:p>
      <w:pPr>
        <w:spacing w:before="80" w:after="80"/>
      </w:pPr>
      <w:r>
        <w:rPr>
          <w:rFonts w:ascii="Arial" w:cs="Arial" w:eastAsia="Arial" w:hAnsi="Arial"/>
          <w:sz w:val="22"/>
          <w:szCs w:val="22"/>
        </w:rPr>
        <w:t xml:space="preserve">Every EEG signal can be decomposed into sine waves at different frequencies (Fourier decomposition). Different types of brain activity live at different frequencies, and so do different types of noise. A filter selectively keeps certain frequencies and removes others.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 Range</w:t>
            </w:r>
          </w:p>
        </w:tc>
        <w:tc>
          <w:tcPr>
            <w:tcW w:type="dxa" w:w="3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lives there</w:t>
            </w:r>
          </w:p>
        </w:tc>
        <w:tc>
          <w:tcPr>
            <w:tcW w:type="dxa" w:w="37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Keep or remove?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&lt; 1 Hz</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Electrode drift, sweat artefacts, slow breathing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(high-pass at 1 Hz)</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1–4 Hz</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Delta rhythm: deep sleep; also slow ERPs</w:t>
            </w:r>
          </w:p>
        </w:tc>
        <w:tc>
          <w:tcPr>
            <w:tcW w:type="dxa" w:w="3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4–8 Hz</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Theta rhythm: memory encoding, drowsiness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Keep</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8–13 Hz</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Alpha/Mu rhythm: relaxation, motor idle</w:t>
            </w:r>
          </w:p>
        </w:tc>
        <w:tc>
          <w:tcPr>
            <w:tcW w:type="dxa" w:w="3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 — crucial for this task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13–30 Hz</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Beta rhythm: active thinking, motor imagery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Keep — crucial for this task</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30–40 Hz</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Low gamma: some cognition; start of muscle noise</w:t>
            </w:r>
          </w:p>
        </w:tc>
        <w:tc>
          <w:tcPr>
            <w:tcW w:type="dxa" w:w="3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 edge, careful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60 Hz</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US power-line interference (perfect sine wave)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(notch filter)</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&gt; 40 Hz</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Mostly muscle noise in scalp EEG</w:t>
            </w:r>
          </w:p>
        </w:tc>
        <w:tc>
          <w:tcPr>
            <w:tcW w:type="dxa" w:w="3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 (low-pass at 40 Hz)</w:t>
            </w:r>
          </w:p>
        </w:tc>
      </w:tr>
    </w:tbl>
    <w:p>
      <w:pPr>
        <w:spacing w:before="40" w:after="60"/>
      </w:pPr>
    </w:p>
    <w:p>
      <w:pPr>
        <w:pStyle w:val="Heading2"/>
        <w:spacing w:before="280" w:after="120"/>
      </w:pPr>
      <w:r>
        <w:rPr>
          <w:rFonts w:ascii="Arial" w:cs="Arial" w:eastAsia="Arial" w:hAnsi="Arial"/>
          <w:b/>
          <w:bCs/>
          <w:color w:val="2B5EA7"/>
          <w:sz w:val="26"/>
          <w:szCs w:val="26"/>
        </w:rPr>
        <w:t xml:space="preserve">Two types of filter — notch and bandpass</w:t>
      </w:r>
    </w:p>
    <w:p>
      <w:pPr>
        <w:pStyle w:val="ListParagraph"/>
        <w:numPr>
          <w:ilvl w:val="0"/>
          <w:numId w:val="2"/>
        </w:numPr>
        <w:spacing w:before="60" w:after="60"/>
      </w:pPr>
      <w:r>
        <w:rPr>
          <w:rFonts w:ascii="Arial" w:cs="Arial" w:eastAsia="Arial" w:hAnsi="Arial"/>
          <w:sz w:val="22"/>
          <w:szCs w:val="22"/>
        </w:rPr>
        <w:t xml:space="preserve">Notch filter: removes a very narrow band (exactly 60 Hz) while leaving everything else unchanged. Like a surgeon's scalpel — precise.</w:t>
      </w:r>
    </w:p>
    <w:p>
      <w:pPr>
        <w:pStyle w:val="ListParagraph"/>
        <w:numPr>
          <w:ilvl w:val="0"/>
          <w:numId w:val="2"/>
        </w:numPr>
        <w:spacing w:before="60" w:after="60"/>
      </w:pPr>
      <w:r>
        <w:rPr>
          <w:rFonts w:ascii="Arial" w:cs="Arial" w:eastAsia="Arial" w:hAnsi="Arial"/>
          <w:sz w:val="22"/>
          <w:szCs w:val="22"/>
        </w:rPr>
        <w:t xml:space="preserve">Bandpass filter: removes everything outside a defined range (here: below 1 Hz and above 40 Hz). Like a window frame that only lets in light from a specific angle.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Tip</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Why 60 Hz and not 50 Hz? — This dataset was recorded in the USA (PhysioNet, Boston).</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In Europe (including Greece) the power grid runs at 50 Hz.</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For European EEG data, use: raw.notch_filter(freqs=50)</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When in doubt: plot the PSD first and look for the sharp spike!</w:t>
            </w:r>
          </w:p>
        </w:tc>
      </w:tr>
    </w:tbl>
    <w:p>
      <w:pPr>
        <w:spacing w:before="40" w:after="60"/>
      </w:pPr>
    </w:p>
    <w:p>
      <w:pPr>
        <w:pStyle w:val="Heading2"/>
        <w:spacing w:before="280" w:after="120"/>
      </w:pPr>
      <w:r>
        <w:rPr>
          <w:rFonts w:ascii="Arial" w:cs="Arial" w:eastAsia="Arial" w:hAnsi="Arial"/>
          <w:b/>
          <w:bCs/>
          <w:color w:val="2B5EA7"/>
          <w:sz w:val="26"/>
          <w:szCs w:val="26"/>
        </w:rPr>
        <w:t xml:space="preserve">Zero-phase filtering — why timing is preserved</w:t>
      </w:r>
    </w:p>
    <w:p>
      <w:pPr>
        <w:spacing w:before="80" w:after="80"/>
      </w:pPr>
      <w:r>
        <w:rPr>
          <w:rFonts w:ascii="Arial" w:cs="Arial" w:eastAsia="Arial" w:hAnsi="Arial"/>
          <w:sz w:val="22"/>
          <w:szCs w:val="22"/>
        </w:rPr>
        <w:t xml:space="preserve">A naive filter introduces a time delay (the filtered signal appears shifted in time). MNE uses zero-phase filtering by default: it runs the filter forwards in time, then backwards, and the two delays cancel exactly. This means peaks at 300 ms in your ERP truly occurred at 300 ms — not 280 ms or 320 ms due to filter artefact.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Left PSD plot (before filtering): a broad 1/f slope + a sharp spike at 60 Hz</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Right PSD plot (after filtering): clean 1/f spectrum, no 60 Hz spike, drops off sharply above 40 Hz</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alpha peak (~10 Hz) may be visible as a small bump even in this motor task</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If the 60 Hz spike is still present after filtering, check that you used the right frequency</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If a student is recording EEG in Greece, what frequency should they notch-filter? Why does the power grid frequency matter for EEG?</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3</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Bad Channel Detection &amp; Interpolation</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8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raw_bad.info['bads'] = ['Fp1']          # mark Fp1 as bad (manual inspection)</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raw_interp = raw_bad.copy().interpolate_bads(reset_bads=True)</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not all electrodes work perfectly</w:t>
      </w:r>
    </w:p>
    <w:p>
      <w:pPr>
        <w:spacing w:before="80" w:after="80"/>
      </w:pPr>
      <w:r>
        <w:rPr>
          <w:rFonts w:ascii="Arial" w:cs="Arial" w:eastAsia="Arial" w:hAnsi="Arial"/>
          <w:sz w:val="22"/>
          <w:szCs w:val="22"/>
        </w:rPr>
        <w:t xml:space="preserve">In every real EEG recording session, some electrodes fail to make good contact with the scalp. This can happen because the electrode gel dried out, the cable was damaged, or the skin under the electrode was not properly prepared. A bad electrode records noise (or nothing) instead of brain activity.</w:t>
      </w:r>
    </w:p>
    <w:p>
      <w:pPr>
        <w:spacing w:before="40" w:after="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of bad channel</w:t>
            </w:r>
          </w:p>
        </w:tc>
        <w:tc>
          <w:tcPr>
            <w:tcW w:type="dxa" w:w="3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looks like in the data</w:t>
            </w:r>
          </w:p>
        </w:tc>
        <w:tc>
          <w:tcPr>
            <w:tcW w:type="dxa" w:w="33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Flat channel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 completely horizontal line — no variation at all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Disconnected cable or very high impedance</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Extremely noisy</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Much larger fluctuations than all other channels</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Loose electrode, movement artefact, poor skin contact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Constant offset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Same shape as neighbours but at a very different DC level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Bridging (too much gel connecting two electrodes)</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Intermittent</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Switches between normal and dropout repeatedly</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Broken wire; intermittent connection</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Bad channels are like a dead pixel on a screen — you cannot simply ignore them because they corrupt any image (topographic map) you try to create. The fix is interpolation: estimate what that pixel should show based on what the surrounding pixels show.</w:t>
            </w:r>
          </w:p>
        </w:tc>
      </w:tr>
    </w:tbl>
    <w:p>
      <w:pPr>
        <w:spacing w:before="40" w:after="60"/>
      </w:pPr>
    </w:p>
    <w:p>
      <w:pPr>
        <w:pStyle w:val="Heading2"/>
        <w:spacing w:before="280" w:after="120"/>
      </w:pPr>
      <w:r>
        <w:rPr>
          <w:rFonts w:ascii="Arial" w:cs="Arial" w:eastAsia="Arial" w:hAnsi="Arial"/>
          <w:b/>
          <w:bCs/>
          <w:color w:val="2B5EA7"/>
          <w:sz w:val="26"/>
          <w:szCs w:val="26"/>
        </w:rPr>
        <w:t xml:space="preserve">Spherical spline interpolation</w:t>
      </w:r>
    </w:p>
    <w:p>
      <w:pPr>
        <w:spacing w:before="80" w:after="80"/>
      </w:pPr>
      <w:r>
        <w:rPr>
          <w:rFonts w:ascii="Arial" w:cs="Arial" w:eastAsia="Arial" w:hAnsi="Arial"/>
          <w:sz w:val="22"/>
          <w:szCs w:val="22"/>
        </w:rPr>
        <w:t xml:space="preserve">MNE reconstructs a bad channel by fitting a smooth mathematical surface through all the good electrode values and then reading off the estimated value at the bad electrode's location. This is called spherical spline interpolation because the head is approximately spherical and splines are smooth curved surfaces.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Practical rules for bad channel interpolation:</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Up to ~5% of channels can be interpolated safely (~3 out of 64)</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More than 10–15% bad channels means the session is too noisy to use</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ALWAYS interpolate BEFORE computing the average reference</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(a broken channel contaminates the average, which then corrupts all channels)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After reset_bads=True, the channel is no longer in info['bads']</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Top panel: Fp1 original — some eye-blink spikes visible (this is normal for a frontal electrode)</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Middle panel: zeroed out (simulating a fully dead channel)</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Bottom panel: interpolated Fp1 — should show a smooth, reasonable-looking signal similar to neighbours Fp2, AF3</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If the interpolated signal looks wildly different from neighbours, the channel was actually too isolated to interpolate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We marked Fp1 as bad in this exercise. In a real recording, how would you decide which channels to mark as bad? What would you look at?</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4</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ICA — Independent Component Analysis</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15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ica = ICA(n_components=20, random_state=42)   # set up ICA</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ica.fit(raw_filt)                              # learn components from data</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ica.plot_components()                          # show topographic maps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ica.plot_sources(raw_filt)                     # show time series of each component</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eog_idx, scores = ica.find_bads_eog(raw_filt, ch_name='Fp1')   # auto-detect eye artefacts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ica.exclude = eog_idx                          # mark for removal</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ica.apply(raw_ica)                             # remove and reconstruct</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mixing and unmixing</w:t>
      </w:r>
    </w:p>
    <w:p>
      <w:pPr>
        <w:spacing w:before="80" w:after="80"/>
      </w:pPr>
      <w:r>
        <w:rPr>
          <w:rFonts w:ascii="Arial" w:cs="Arial" w:eastAsia="Arial" w:hAnsi="Arial"/>
          <w:sz w:val="22"/>
          <w:szCs w:val="22"/>
        </w:rPr>
        <w:t xml:space="preserve">Every electrode on the scalp records a mixture of signals from many different sources: brain areas, eye muscles, jaw muscles, the heartbeat. ICA is a mathematical technique that tries to separate these mixed signals back into their original independent sources.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ICA solves the 'cocktail party problem'. Imagine a room with 3 people talking simultaneously, and 3 microphones placed at different positions. Each microphone records a different mixture of the 3 voices. ICA listens to all 3 microphones and figures out what each individual person was saying — by detecting that the 3 voices are statistically independent (knowing what person A is saying tells you nothing about what person B is saying at the same moment).</w:t>
            </w:r>
          </w:p>
        </w:tc>
      </w:tr>
    </w:tbl>
    <w:p>
      <w:pPr>
        <w:spacing w:before="40" w:after="60"/>
      </w:pPr>
    </w:p>
    <w:p>
      <w:pPr>
        <w:pStyle w:val="Heading2"/>
        <w:spacing w:before="280" w:after="120"/>
      </w:pPr>
      <w:r>
        <w:rPr>
          <w:rFonts w:ascii="Arial" w:cs="Arial" w:eastAsia="Arial" w:hAnsi="Arial"/>
          <w:b/>
          <w:bCs/>
          <w:color w:val="2B5EA7"/>
          <w:sz w:val="26"/>
          <w:szCs w:val="26"/>
        </w:rPr>
        <w:t xml:space="preserve">What makes a source 'independent'?</w:t>
      </w:r>
    </w:p>
    <w:p>
      <w:pPr>
        <w:spacing w:before="80" w:after="80"/>
      </w:pPr>
      <w:r>
        <w:rPr>
          <w:rFonts w:ascii="Arial" w:cs="Arial" w:eastAsia="Arial" w:hAnsi="Arial"/>
          <w:sz w:val="22"/>
          <w:szCs w:val="22"/>
        </w:rPr>
        <w:t xml:space="preserve">Your eye blinks and your alpha rhythm are statistically independent: the timing of a blink has nothing to do with whether your alpha rhythm is currently peaking or troughing. ICA exploits this independence to disentangle them. Once disentangled, the eye blink 'source' appears as its own component — with a characteristic frontal topography and sharp triangular pulses in its time series.</w:t>
      </w:r>
    </w:p>
    <w:p>
      <w:pPr>
        <w:spacing w:before="40" w:after="60"/>
      </w:pPr>
    </w:p>
    <w:p>
      <w:pPr>
        <w:pStyle w:val="Heading2"/>
        <w:spacing w:before="280" w:after="120"/>
      </w:pPr>
      <w:r>
        <w:rPr>
          <w:rFonts w:ascii="Arial" w:cs="Arial" w:eastAsia="Arial" w:hAnsi="Arial"/>
          <w:b/>
          <w:bCs/>
          <w:color w:val="2B5EA7"/>
          <w:sz w:val="26"/>
          <w:szCs w:val="26"/>
        </w:rPr>
        <w:t xml:space="preserve">How to identify artefact components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 Type</w:t>
            </w:r>
          </w:p>
        </w:tc>
        <w:tc>
          <w:tcPr>
            <w:tcW w:type="dxa" w:w="3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Topography (scalp map)</w:t>
            </w:r>
          </w:p>
        </w:tc>
        <w:tc>
          <w:tcPr>
            <w:tcW w:type="dxa" w:w="33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series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Eye blink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Large symmetric blob at the very front of the head (Fp1/Fp2)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Regular sharp triangular spikes — one per blink</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Lateral eye move</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Asymmetric: positive at left-front, negative at right-front</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Step-shaped jumps left or right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Heartbeat (ECG)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Spread across scalp, often stronger near temples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Regular 1/sec pulse shape with sharp peak</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Muscle (EMG)</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Peripheral: bottom/sides of the scalp map</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Messy random-looking high-frequency bursts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50/60 Hz noise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Very focal — concentrated on one electrode spot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Perfectly regular sinusoidal oscillation</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Brain — Alpha</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Smooth blob over the posterior (back) of the head</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Waxing-waning ~10 Hz rhythm; stronger eyes-closed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Brain — Motor mu</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Two symmetric blobs over C3/C4 area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8–12 Hz that disappears during movement imagery</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  Warning</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Golden rule when removing ICA components:</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If you are not sure → KEEP the component.</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Removing a brain component permanently deletes neural information.</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Typical removal: 1–3 eye-blink/movement components.</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If you are tempted to remove more than 5 components, reconsider —</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you may be removing brain activity that happens to look slightly unusual.</w:t>
            </w:r>
          </w:p>
        </w:tc>
      </w:tr>
    </w:tbl>
    <w:p>
      <w:pPr>
        <w:spacing w:before="40" w:after="60"/>
      </w:pPr>
    </w:p>
    <w:p>
      <w:pPr>
        <w:pStyle w:val="Heading2"/>
        <w:spacing w:before="280" w:after="120"/>
      </w:pPr>
      <w:r>
        <w:rPr>
          <w:rFonts w:ascii="Arial" w:cs="Arial" w:eastAsia="Arial" w:hAnsi="Arial"/>
          <w:b/>
          <w:bCs/>
          <w:color w:val="2B5EA7"/>
          <w:sz w:val="26"/>
          <w:szCs w:val="26"/>
        </w:rPr>
        <w:t xml:space="preserve">Why must we filter BEFORE running ICA?</w:t>
      </w:r>
    </w:p>
    <w:p>
      <w:pPr>
        <w:spacing w:before="80" w:after="80"/>
      </w:pPr>
      <w:r>
        <w:rPr>
          <w:rFonts w:ascii="Arial" w:cs="Arial" w:eastAsia="Arial" w:hAnsi="Arial"/>
          <w:sz w:val="22"/>
          <w:szCs w:val="22"/>
        </w:rPr>
        <w:t xml:space="preserve">ICA needs to see clean enough data to find the independent components correctly. If there are very slow drifts (&lt; 1 Hz), these drifts dominate the statistical analysis and ICA cannot find the subtler eye/brain/muscle independence. The 1 Hz high-pass filter we applied in Step 2 specifically prepares the data for ICA.</w:t>
      </w:r>
    </w:p>
    <w:p>
      <w:pPr>
        <w:spacing w:before="40" w:after="60"/>
      </w:pPr>
    </w:p>
    <w:p>
      <w:pPr>
        <w:spacing w:before="80" w:after="80"/>
      </w:pPr>
      <w:r>
        <w:rPr>
          <w:rFonts w:ascii="Arial" w:cs="Arial" w:eastAsia="Arial" w:hAnsi="Arial"/>
          <w:sz w:val="22"/>
          <w:szCs w:val="22"/>
        </w:rPr>
        <w:t xml:space="preserve">Also: ICA works on continuous data, not on short segments. This is why we run ICA here on the full raw recording — before epoching. It needs many examples of each artefact source to estimate its statistical properties accurately.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In ica.plot_components(): look for a map with a large frontal blob — that is the eye blink</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In ica.plot_sources(): the eye blink component should show clear sharp triangular spikes every few seconds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find_bads_eog() function correlates each component with Fp1 (a frontal channel used as eye proxy)</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After ica.apply(): replot the raw data — the large frontal spikes should be gone or much smaller</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signal should look smoother but still show the same general pattern</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ICA found 20 components. We only removed 1–2 of them. What happened to the information in the other 18–19 components we kept?</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5</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Epoching</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8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events, event_id = mne.events_from_annotations(raw_ica)</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 = mne.Epochs(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raw_ica, events, event_id_sel,</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tmin=-0.5, tmax=3.0,        # from 0.5s before cue to 3s after</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baseline=(None, 0),          # baseline correct using pre-cue period</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epochs.drop_bad(reject={'eeg': 150e-6})   # remove epochs with &gt; ±150 µV</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from one long recording to many short trials</w:t>
      </w:r>
    </w:p>
    <w:p>
      <w:pPr>
        <w:spacing w:before="80" w:after="80"/>
      </w:pPr>
      <w:r>
        <w:rPr>
          <w:rFonts w:ascii="Arial" w:cs="Arial" w:eastAsia="Arial" w:hAnsi="Arial"/>
          <w:sz w:val="22"/>
          <w:szCs w:val="22"/>
        </w:rPr>
        <w:t xml:space="preserve">So far we have been working with one continuous EEG recording (a single long stream of numbers). But our experiment had many trials — each time the subject received a cue to imagine moving left or right. To connect brain activity to each specific cue, we cut the continuous recording into fixed-length windows called epochs.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in this script</w:t>
            </w:r>
          </w:p>
        </w:tc>
        <w:tc>
          <w:tcPr>
            <w:tcW w:type="dxa" w:w="4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tmin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−0.5 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Include 500 ms before the cue — this is the baseline period</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tmax</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+3.0 s</w:t>
            </w:r>
          </w:p>
        </w:tc>
        <w:tc>
          <w:tcPr>
            <w:tcW w:type="dxa" w:w="4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Include 3 seconds after the cue — the full imagery period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Epoch length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3.5 s total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−0.5 to +3.0 = 3.5 seconds per trial</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baseline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(None, 0)</w:t>
            </w:r>
          </w:p>
        </w:tc>
        <w:tc>
          <w:tcPr>
            <w:tcW w:type="dxa" w:w="4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Baseline correct using all data from tmin to time 0 (the cue)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reject threshold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150 µV</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Discard any epoch where any channel exceeds ±150 µV</w:t>
            </w:r>
          </w:p>
        </w:tc>
      </w:tr>
    </w:tbl>
    <w:p>
      <w:pPr>
        <w:spacing w:before="40" w:after="60"/>
      </w:pPr>
    </w:p>
    <w:p>
      <w:pPr>
        <w:pStyle w:val="Heading2"/>
        <w:spacing w:before="280" w:after="120"/>
      </w:pPr>
      <w:r>
        <w:rPr>
          <w:rFonts w:ascii="Arial" w:cs="Arial" w:eastAsia="Arial" w:hAnsi="Arial"/>
          <w:b/>
          <w:bCs/>
          <w:color w:val="2B5EA7"/>
          <w:sz w:val="26"/>
          <w:szCs w:val="26"/>
        </w:rPr>
        <w:t xml:space="preserve">Event markers — how the code knows where to cut</w:t>
      </w:r>
    </w:p>
    <w:p>
      <w:pPr>
        <w:spacing w:before="80" w:after="80"/>
      </w:pPr>
      <w:r>
        <w:rPr>
          <w:rFonts w:ascii="Arial" w:cs="Arial" w:eastAsia="Arial" w:hAnsi="Arial"/>
          <w:sz w:val="22"/>
          <w:szCs w:val="22"/>
        </w:rPr>
        <w:t xml:space="preserve">During the EEG recording, the software saved special markers (annotations) at the exact time each event occurred. T1 means 'left hand cue appeared'; T2 means 'right hand cue appeared'. mne.events_from_annotations() extracts these time stamps so we know exactly where to cut.</w:t>
      </w:r>
    </w:p>
    <w:p>
      <w:pPr>
        <w:spacing w:before="40" w:after="60"/>
      </w:pPr>
    </w:p>
    <w:p>
      <w:pPr>
        <w:pStyle w:val="Heading2"/>
        <w:spacing w:before="280" w:after="120"/>
      </w:pPr>
      <w:r>
        <w:rPr>
          <w:rFonts w:ascii="Arial" w:cs="Arial" w:eastAsia="Arial" w:hAnsi="Arial"/>
          <w:b/>
          <w:bCs/>
          <w:color w:val="2B5EA7"/>
          <w:sz w:val="26"/>
          <w:szCs w:val="26"/>
        </w:rPr>
        <w:t xml:space="preserve">Baseline correction — zeroing the starting point</w:t>
      </w:r>
    </w:p>
    <w:p>
      <w:pPr>
        <w:spacing w:before="80" w:after="80"/>
      </w:pPr>
      <w:r>
        <w:rPr>
          <w:rFonts w:ascii="Arial" w:cs="Arial" w:eastAsia="Arial" w:hAnsi="Arial"/>
          <w:sz w:val="22"/>
          <w:szCs w:val="22"/>
        </w:rPr>
        <w:t xml:space="preserve">After cutting epochs, we apply baseline correction: compute the average voltage during the pre-stimulus period (−0.5 to 0 seconds) for each channel, and subtract it from the whole epoch. This ensures all epochs start from zero regardless of whatever slow drift was present at that moment in the recording.</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Imagine measuring how much each runner improves over a 100m sprint. You don't care where they started — you zero their starting position and measure only the change. Baseline correction does this for each EEG trial, removing the random starting voltage so you can compare the actual brain response across trials.</w:t>
            </w:r>
          </w:p>
        </w:tc>
      </w:tr>
    </w:tbl>
    <w:p>
      <w:pPr>
        <w:spacing w:before="40" w:after="60"/>
      </w:pPr>
    </w:p>
    <w:p>
      <w:pPr>
        <w:pStyle w:val="Heading2"/>
        <w:spacing w:before="280" w:after="120"/>
      </w:pPr>
      <w:r>
        <w:rPr>
          <w:rFonts w:ascii="Arial" w:cs="Arial" w:eastAsia="Arial" w:hAnsi="Arial"/>
          <w:b/>
          <w:bCs/>
          <w:color w:val="2B5EA7"/>
          <w:sz w:val="26"/>
          <w:szCs w:val="26"/>
        </w:rPr>
        <w:t xml:space="preserve">Epoch rejection — discarding the still-dirty trials</w:t>
      </w:r>
    </w:p>
    <w:p>
      <w:pPr>
        <w:spacing w:before="80" w:after="80"/>
      </w:pPr>
      <w:r>
        <w:rPr>
          <w:rFonts w:ascii="Arial" w:cs="Arial" w:eastAsia="Arial" w:hAnsi="Arial"/>
          <w:sz w:val="22"/>
          <w:szCs w:val="22"/>
        </w:rPr>
        <w:t xml:space="preserve">ICA removed most artefacts, but some epochs still contain extreme-amplitude events (e.g. a jaw clench that produced 300 µV). The reject dictionary tells MNE: if any EEG channel in any epoch exceeds ±150 µV, throw that epoch away.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epochs.get_data().shape should be (n_trials, 64, 561) — n_trials × 64 channels × 561 time points (3.5s × 160 Hz)</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epoch image: rows = individual trials, columns = time, colour = amplitude — should show gradual changes, no bright explosions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Dropped trials are reported: aim to retain ≥ 70% of epochs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first 5 C3 epoch lines: each trial is slightly different, but all should be in a reasonable amplitude range (&lt; ±50 µV after baseline correction)</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We are using a reject threshold of 150 µV. What might happen to the results if we used 50 µV? What if we used 500 µV?</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6</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Baseline Correction (explicit)</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3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epochs_bc = epochs_clean.copy().apply_baseline((None, 0))</w:t>
            </w:r>
          </w:p>
        </w:tc>
      </w:tr>
    </w:tbl>
    <w:p>
      <w:pPr>
        <w:spacing w:before="40" w:after="60"/>
      </w:pPr>
    </w:p>
    <w:p>
      <w:pPr>
        <w:spacing w:before="80" w:after="80"/>
      </w:pPr>
      <w:r>
        <w:rPr>
          <w:rFonts w:ascii="Arial" w:cs="Arial" w:eastAsia="Arial" w:hAnsi="Arial"/>
          <w:sz w:val="22"/>
          <w:szCs w:val="22"/>
        </w:rPr>
        <w:t xml:space="preserve">We already applied baseline correction inside mne.Epochs() via the baseline=(None, 0) argument. This explicit step is shown to make clear that baseline correction is a separate operation you can also apply afterwards, or modify.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period</w:t>
            </w:r>
          </w:p>
        </w:tc>
        <w:tc>
          <w:tcPr>
            <w:tcW w:type="dxa" w:w="6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(None, 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From the beginning of the epoch (tmin = −0.5 s) to time 0 (the cue)</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(−0.2, 0)</w:t>
            </w:r>
          </w:p>
        </w:tc>
        <w:tc>
          <w:tcPr>
            <w:tcW w:type="dxa" w:w="6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Only use the 200 ms immediately before the cue as baseline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(None, None)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Use the whole epoch as baseline — not recommended for ERP analysis</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Tip</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For motor imagery BCI (Tutorial 3), baseline correction matters less because we are</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comparing band POWER (not voltage) between conditions.</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For ERP analysis (looking at voltage waveforms), baseline correction is essential.</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Always use a pre-stimulus baseline (before the cue), never a post-stimulus one.</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1A3A8F"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7</w:t>
            </w:r>
          </w:p>
        </w:tc>
        <w:tc>
          <w:tcPr>
            <w:shd w:fill="EDF2FF" w:val="clear"/>
            <w:tcMar>
              <w:top w:type="dxa" w:w="80"/>
              <w:left w:type="dxa" w:w="200"/>
              <w:bottom w:type="dxa" w:w="80"/>
              <w:right w:type="dxa" w:w="160"/>
            </w:tcMar>
          </w:tcPr>
          <w:p>
            <w:r>
              <w:rPr>
                <w:rFonts w:ascii="Arial" w:cs="Arial" w:eastAsia="Arial" w:hAnsi="Arial"/>
                <w:b/>
                <w:bCs/>
                <w:color w:val="1A3A8F"/>
                <w:sz w:val="28"/>
                <w:szCs w:val="28"/>
              </w:rPr>
              <w:t xml:space="preserve">Save Clean Epochs</w:t>
            </w:r>
          </w:p>
        </w:tc>
        <w:tc>
          <w:tcPr>
            <w:shd w:fill="EDF2FF"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2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epochs_bc.save('/tmp/motor_imagery_epochs-epo.fif', overwrite=True)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epochs_loaded = mne.read_epochs('/tmp/motor_imagery_epochs-epo.fif')</w:t>
            </w:r>
          </w:p>
        </w:tc>
      </w:tr>
    </w:tbl>
    <w:p>
      <w:pPr>
        <w:spacing w:before="40" w:after="60"/>
      </w:pPr>
    </w:p>
    <w:p>
      <w:pPr>
        <w:spacing w:before="80" w:after="80"/>
      </w:pPr>
      <w:r>
        <w:rPr>
          <w:rFonts w:ascii="Arial" w:cs="Arial" w:eastAsia="Arial" w:hAnsi="Arial"/>
          <w:sz w:val="22"/>
          <w:szCs w:val="22"/>
        </w:rPr>
        <w:t xml:space="preserve">We save the preprocessed epochs in MNE's native .fif format so Tutorial 3 can load them without repeating all the preprocessing steps. The file name convention '-epo.fif' signals to MNE that this is an epochs file.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 .fif format preserves all metadata: channel names, positions, sampling rate, event</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markers, baseline period, and the data itself. Loading it back with mne.read_epochs()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gives you exactly the same object as when you saved it.</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For real studies: save epochs to a permanent location, not /tmp (which may be cleared).</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Recommended structure: /data/subject_01/subject_01_task_MI-epo.fif</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Summary — The Full Preprocessing Pipeline</w:t>
      </w:r>
    </w:p>
    <w:p>
      <w:pPr>
        <w:spacing w:before="80" w:after="80"/>
      </w:pPr>
      <w:r>
        <w:rPr>
          <w:rFonts w:ascii="Arial" w:cs="Arial" w:eastAsia="Arial" w:hAnsi="Arial"/>
          <w:sz w:val="22"/>
          <w:szCs w:val="22"/>
        </w:rPr>
        <w:t xml:space="preserve">Here is every concept from Tutorial 2 in one concise table: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MNE Command</w:t>
            </w:r>
          </w:p>
        </w:tc>
        <w:tc>
          <w:tcPr>
            <w:tcW w:type="dxa" w:w="4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 in one sentence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 — Load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read_raw_edf() + set_montage()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Read the EDF file and attach electrode positions to the data object</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 — Re-reference</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set_eeg_reference('average')</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Subtract the across-electrode mean so no single electrode dominates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 — Notch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notch_filter(freqs=60)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Delete the power-line interference at exactly 60 Hz (or 50 Hz in Europe)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2 — Bandpass</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filter(l_freq=1, h_freq=40)</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 only 1–40 Hz; discard slow drifts and high-frequency muscle noise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 — Bad detect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info['bads'] = [...]</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Flag electrodes that are broken, flat, or extremely noisy</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 — Interpolate</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interpolate_bads()</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Reconstruct the bad channels from weighted average of their spatial neighbours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 — ICA fit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ICA().fit(raw)</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Decompose EEG into 20 independent sources (components)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4 — ICA identify</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find_bads_eog() + visual inspection</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Look at topomaps and time series to find which components are artefacts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 — ICA apply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ica.apply(raw)</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artefact components and reconstruct clean electrode data</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 — Epoch</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mne.Epochs(tmin, tmax, baseline)</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Cut continuous EEG into fixed 3.5-second windows around each cue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 — Reject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epochs.drop_bad(reject={...})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Discard any trial with amplitude exceeding the rejection threshold</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6 — Baseline</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apply_baseline((None, 0))</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Subtract the pre-cue mean from each trial to zero the starting point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 — Save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epochs.save('-epo.fif')</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Store clean epochs to disk for Tutorial 3 analysis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 Most Important Rule in EEG Preprocessing:</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Order matters. You cannot change the sequence:</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Fix bad channels → Re-reference → Filter → ICA → Epoch</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Breaking the order (e.g. epoching before ICA) leads to worse artefact removal</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and potentially invalid results.</w:t>
            </w:r>
          </w:p>
        </w:tc>
      </w:tr>
    </w:tbl>
    <w:p>
      <w:pPr>
        <w:spacing w:before="60" w:after="60"/>
      </w:pPr>
    </w:p>
    <w:p>
      <w:pPr>
        <w:spacing w:before="80" w:after="80"/>
      </w:pPr>
      <w:r>
        <w:rPr>
          <w:rFonts w:ascii="Arial" w:cs="Arial" w:eastAsia="Arial" w:hAnsi="Arial"/>
          <w:i/>
          <w:iCs/>
          <w:sz w:val="22"/>
          <w:szCs w:val="22"/>
        </w:rPr>
        <w:t xml:space="preserve">In Tutorial 3, you will load these clean epochs and ask: what is the brain actually doing during left vs right hand motor imagery?</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8F" w:sz="4"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8F" w:sz="6" w:space="1"/>
      </w:pBdr>
    </w:pPr>
    <w:r>
      <w:rPr>
        <w:rFonts w:ascii="Arial" w:cs="Arial" w:eastAsia="Arial" w:hAnsi="Arial"/>
        <w:b/>
        <w:bCs/>
        <w:color w:val="1A3A8F"/>
        <w:sz w:val="19"/>
        <w:szCs w:val="19"/>
      </w:rPr>
      <w:t xml:space="preserve">EEG Workshop  |  Lecture Companion — Tutorial 2 Preprocessing</w:t>
    </w:r>
    <w:r>
      <w:rPr>
        <w:rFonts w:ascii="Arial" w:cs="Arial" w:eastAsia="Arial" w:hAnsi="Arial"/>
        <w:color w:val="777777"/>
        <w:sz w:val="19"/>
        <w:szCs w:val="19"/>
      </w:rPr>
      <w:t xml:space="preserve">     Student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8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B5EA7"/>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3A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2026-02-24T19:48:41.481Z</dcterms:created>
  <dcterms:modified xsi:type="dcterms:W3CDTF">2026-02-24T19:48:41.482Z</dcterms:modified>
</cp:coreProperties>
</file>

<file path=docProps/custom.xml><?xml version="1.0" encoding="utf-8"?>
<Properties xmlns="http://schemas.openxmlformats.org/officeDocument/2006/custom-properties" xmlns:vt="http://schemas.openxmlformats.org/officeDocument/2006/docPropsVTypes"/>
</file>