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each problem below, create the pseudocode and program code solution.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new repository in Github for Session 4. Upload Pseudocode and code the repository.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Post the link to Session 4 Assignment Upload link in Blackboard and paste the link into the text area after pressing the Write Submission button.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and study the various built in functions within your programming language. Create a problem and solution in both pseudocode and program code using at least one built in function.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is to allow a user to enter student last name and two exam scores and determine a total score. Use a function to do this. The first exam score is worth 40% of the total score and the second exam is worth 60%.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Your functions should receive the two exam scores by value, determine the total and return the total score.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Display the student last name, two exam scores and the total.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Get lastName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Get score1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Get score2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Function ((score1 * 0.4) + (score2 * 0.6) return total)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Display lastName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Display score1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Display score2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Display Function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problem entails allowing the user to enter the number of airlines tickets and cost per seat for a purchase. (We will assume all seats are the same price). You are to use a function that receives the number of tickets and price per seat and calculates the cost, tax (7% of cost) and total (cost + tax).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Your function should “return” the cost, tax and total. Therefore, you should pass these arguments by reference. The number of tickets and price per ticket can be passed by value.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Display number of tickets, price per ticket, cost, tax and total. 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Get ticketsAmount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Get pricePerSeat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Function (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cost = ticketsAmount * costPerSeat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tax = cost * 0.07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total = cost + tax)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Display Function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