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A4A31" w:rsidP="00727879" w:rsidRDefault="001A4A31" w14:paraId="77C27CBE" w14:textId="652D0A2B">
      <w:pPr>
        <w:pStyle w:val="Title"/>
        <w:jc w:val="center"/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ORCHESTRATOR</w:t>
      </w:r>
    </w:p>
    <w:p w:rsidR="00727879" w:rsidP="007F7A6B" w:rsidRDefault="007F7A6B" w14:paraId="68A27628" w14:textId="28159B21">
      <w:pPr>
        <w:pStyle w:val="Heading1"/>
      </w:pPr>
      <w:r>
        <w:t>Panoramica generale</w:t>
      </w:r>
    </w:p>
    <w:p w:rsidR="00226493" w:rsidP="00226493" w:rsidRDefault="007F7A6B" w14:paraId="049DE07E" w14:textId="77777777">
      <w:pPr>
        <w:keepNext/>
        <w:jc w:val="center"/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303F9BA4" wp14:editId="4B87FF64">
            <wp:extent cx="5731510" cy="3175635"/>
            <wp:effectExtent l="0" t="0" r="2540" b="5715"/>
            <wp:docPr id="190536040" name="Picture 2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6040" name="Picture 2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F7A6B" w:rsidR="007F7A6B" w:rsidP="00226493" w:rsidRDefault="00226493" w14:paraId="11F47D70" w14:textId="07567A20">
      <w:pPr>
        <w:pStyle w:val="Caption"/>
        <w:jc w:val="center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E21C75">
        <w:rPr>
          <w:noProof/>
        </w:rPr>
        <w:t>1</w:t>
      </w:r>
      <w:r>
        <w:fldChar w:fldCharType="end"/>
      </w:r>
      <w:r>
        <w:t>: Landscape CHC</w:t>
      </w:r>
    </w:p>
    <w:p w:rsidR="007F7A6B" w:rsidP="007F7A6B" w:rsidRDefault="007F7A6B" w14:paraId="1DF98292" w14:textId="77F2C896">
      <w:r>
        <w:t xml:space="preserve">L’orchestrator è il componente </w:t>
      </w:r>
      <w:r w:rsidR="003F0078">
        <w:t xml:space="preserve">centrule dell’HUB che si occupa di gestire il traffico, di smistare </w:t>
      </w:r>
      <w:r w:rsidR="00E34C3F">
        <w:t>le varie chiamate. E’ un componente “tecnico” che non conosce il contenuto dei file ma i servizi, si occupa di indirizzare verso gli altri attori le richieste che gl pervengono</w:t>
      </w:r>
      <w:r w:rsidR="00002EDC">
        <w:t>. Da esso passa quindi tutta l’operatività e vede passare ogni transazione.</w:t>
      </w:r>
    </w:p>
    <w:p w:rsidR="00002EDC" w:rsidP="007F7A6B" w:rsidRDefault="00002EDC" w14:paraId="43E3AD83" w14:textId="2AA1691E">
      <w:r>
        <w:t>Si divide fondamentalmente in 2 parti</w:t>
      </w:r>
      <w:r w:rsidR="00156915">
        <w:t>:</w:t>
      </w:r>
    </w:p>
    <w:p w:rsidR="00156915" w:rsidP="00B14BE0" w:rsidRDefault="00156915" w14:paraId="795FC006" w14:textId="76DF3942">
      <w:pPr>
        <w:pStyle w:val="ListParagraph"/>
        <w:numPr>
          <w:ilvl w:val="0"/>
          <w:numId w:val="3"/>
        </w:numPr>
      </w:pPr>
      <w:r>
        <w:t>La parte Batch:  che elabora quindi in asyncrono e attiva i suoi workfow leggendo dalle code mq.</w:t>
      </w:r>
    </w:p>
    <w:p w:rsidR="00156915" w:rsidP="00B14BE0" w:rsidRDefault="00156915" w14:paraId="0297FFD3" w14:textId="0677F994">
      <w:pPr>
        <w:pStyle w:val="ListParagraph"/>
        <w:numPr>
          <w:ilvl w:val="0"/>
          <w:numId w:val="3"/>
        </w:numPr>
      </w:pPr>
      <w:r>
        <w:t>La parte online: lavora in syncrono e si attiva tramite chiamate</w:t>
      </w:r>
      <w:r w:rsidR="00B14BE0">
        <w:t xml:space="preserve"> REST.</w:t>
      </w:r>
    </w:p>
    <w:p w:rsidRPr="00B14BE0" w:rsidR="00C60119" w:rsidP="001A4A31" w:rsidRDefault="00B14BE0" w14:paraId="0D991F69" w14:textId="00627F69">
      <w:r>
        <w:t>Esiste poi una 3 parte meno importante che è il convertitore da Rest a SOAP e viceversa, un componente utilizzato per mantenere la retrocompatibilà ad esempio con le PA e per tutti gli attori che utilizzano SOAP come protocollo.</w:t>
      </w:r>
    </w:p>
    <w:p w:rsidR="00921634" w:rsidP="00E36A73" w:rsidRDefault="00E36A73" w14:paraId="59DD5FCF" w14:textId="2FEAEF2E">
      <w:pPr>
        <w:pStyle w:val="Heading2"/>
      </w:pPr>
      <w:r>
        <w:t>Parte Batch</w:t>
      </w:r>
    </w:p>
    <w:p w:rsidRPr="0026277F" w:rsidR="0026277F" w:rsidP="0026277F" w:rsidRDefault="007E19F9" w14:paraId="6F9F55B6" w14:textId="460564F4">
      <w:r>
        <w:t>Elabora i flussi in asyncrono e attiva i suoi workflow leggendo da code mq</w:t>
      </w:r>
      <w:r w:rsidR="00E315E9">
        <w:t xml:space="preserve">. Di seguito uno schema </w:t>
      </w:r>
      <w:r w:rsidR="004E3044">
        <w:t>che mostra come si colloca l’orchestratore batch rispetto al chc:</w:t>
      </w:r>
    </w:p>
    <w:p w:rsidRPr="00727879" w:rsidR="00921634" w:rsidP="001A4A31" w:rsidRDefault="00921634" w14:paraId="5E1BD382" w14:textId="40DA1B09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drawing>
          <wp:inline distT="0" distB="0" distL="0" distR="0" wp14:anchorId="0A4BF839" wp14:editId="6D93F946">
            <wp:extent cx="5731510" cy="2886075"/>
            <wp:effectExtent l="0" t="0" r="2540" b="9525"/>
            <wp:docPr id="113457371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73715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7879" w:rsidR="00FE361B" w:rsidP="001A4A31" w:rsidRDefault="00FE361B" w14:paraId="7E2FB6EE" w14:textId="636B2152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Sul db ci sono in pratica quasi solo configurazioni, perchè dovendo essere velocissimo usa il db solo come appoggio.</w:t>
      </w:r>
    </w:p>
    <w:p w:rsidRPr="00727879" w:rsidR="000E2F03" w:rsidP="001A4A31" w:rsidRDefault="0010420C" w14:paraId="004913D1" w14:textId="6FAF761E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Per la parte batch e</w:t>
      </w:r>
      <w:r w:rsidRPr="00727879" w:rsidR="000E2F03">
        <w:rPr>
          <w:rFonts w:ascii="Times New Roman" w:hAnsi="Times New Roman" w:cs="Times New Roman"/>
        </w:rPr>
        <w:t xml:space="preserve">cco le code </w:t>
      </w:r>
      <w:r w:rsidR="00B6172A">
        <w:rPr>
          <w:rFonts w:ascii="Times New Roman" w:hAnsi="Times New Roman" w:cs="Times New Roman"/>
        </w:rPr>
        <w:t>che utilizza</w:t>
      </w:r>
      <w:r w:rsidRPr="00727879" w:rsidR="000E2F03">
        <w:rPr>
          <w:rFonts w:ascii="Times New Roman" w:hAnsi="Times New Roman" w:cs="Times New Roman"/>
        </w:rPr>
        <w:t xml:space="preserve"> orchestrator:</w:t>
      </w:r>
    </w:p>
    <w:p w:rsidRPr="00727879" w:rsidR="000E2F03" w:rsidP="001A4A31" w:rsidRDefault="000E2F03" w14:paraId="1B32FA01" w14:textId="77777777">
      <w:pPr>
        <w:rPr>
          <w:rFonts w:ascii="Times New Roman" w:hAnsi="Times New Roman" w:cs="Times New Roman"/>
        </w:rPr>
      </w:pPr>
    </w:p>
    <w:p w:rsidRPr="00727879" w:rsidR="000E2F03" w:rsidP="001A4A31" w:rsidRDefault="000E2F03" w14:paraId="5CBCD0B9" w14:textId="2A227529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06F56609" wp14:editId="2535A125">
            <wp:extent cx="5731510" cy="3872865"/>
            <wp:effectExtent l="0" t="0" r="2540" b="0"/>
            <wp:docPr id="2042329185" name="Picture 1" descr="A diagram of a rabbit batch process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29185" name="Picture 1" descr="A diagram of a rabbit batch process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7879" w:rsidR="000E2F03" w:rsidP="001A4A31" w:rsidRDefault="000E2F03" w14:paraId="167DFB35" w14:textId="77777777">
      <w:pPr>
        <w:rPr>
          <w:rFonts w:ascii="Times New Roman" w:hAnsi="Times New Roman" w:cs="Times New Roman"/>
        </w:rPr>
      </w:pPr>
    </w:p>
    <w:p w:rsidRPr="00727879" w:rsidR="00800C78" w:rsidP="001A4A31" w:rsidRDefault="00D9335A" w14:paraId="2A84AAAE" w14:textId="6D8CE925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Orch spa è una maschera</w:t>
      </w:r>
      <w:r w:rsidRPr="00727879" w:rsidR="00C672E2">
        <w:rPr>
          <w:rFonts w:ascii="Times New Roman" w:hAnsi="Times New Roman" w:cs="Times New Roman"/>
        </w:rPr>
        <w:t>,</w:t>
      </w:r>
      <w:r w:rsidR="00E21C75">
        <w:rPr>
          <w:rFonts w:ascii="Times New Roman" w:hAnsi="Times New Roman" w:cs="Times New Roman"/>
        </w:rPr>
        <w:t xml:space="preserve"> </w:t>
      </w:r>
      <w:r w:rsidRPr="00727879" w:rsidR="00C672E2">
        <w:rPr>
          <w:rFonts w:ascii="Times New Roman" w:hAnsi="Times New Roman" w:cs="Times New Roman"/>
        </w:rPr>
        <w:t xml:space="preserve">ma </w:t>
      </w:r>
      <w:r w:rsidR="00E21C75">
        <w:rPr>
          <w:rFonts w:ascii="Times New Roman" w:hAnsi="Times New Roman" w:cs="Times New Roman"/>
        </w:rPr>
        <w:t>per uso</w:t>
      </w:r>
      <w:r w:rsidRPr="00727879" w:rsidR="00C672E2">
        <w:rPr>
          <w:rFonts w:ascii="Times New Roman" w:hAnsi="Times New Roman" w:cs="Times New Roman"/>
        </w:rPr>
        <w:t xml:space="preserve"> intern</w:t>
      </w:r>
      <w:r w:rsidR="00E21C75">
        <w:rPr>
          <w:rFonts w:ascii="Times New Roman" w:hAnsi="Times New Roman" w:cs="Times New Roman"/>
        </w:rPr>
        <w:t>o, e serve per avere una prima panoramica di quello che succede nel sistema</w:t>
      </w:r>
      <w:r w:rsidRPr="00727879" w:rsidR="00C672E2">
        <w:rPr>
          <w:rFonts w:ascii="Times New Roman" w:hAnsi="Times New Roman" w:cs="Times New Roman"/>
        </w:rPr>
        <w:t>.</w:t>
      </w:r>
      <w:r w:rsidR="00E21C75">
        <w:rPr>
          <w:rFonts w:ascii="Times New Roman" w:hAnsi="Times New Roman" w:cs="Times New Roman"/>
        </w:rPr>
        <w:t xml:space="preserve"> </w:t>
      </w:r>
    </w:p>
    <w:p w:rsidRPr="00727879" w:rsidR="00800C78" w:rsidP="001A4A31" w:rsidRDefault="00800C78" w14:paraId="2E94D9DD" w14:textId="77777777">
      <w:pPr>
        <w:rPr>
          <w:rFonts w:ascii="Times New Roman" w:hAnsi="Times New Roman" w:cs="Times New Roman"/>
        </w:rPr>
      </w:pPr>
    </w:p>
    <w:p w:rsidR="00E21C75" w:rsidP="00E21C75" w:rsidRDefault="003A2C59" w14:paraId="59EAF0E8" w14:textId="77777777">
      <w:pPr>
        <w:keepNext/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393A82BA" wp14:editId="259CC44E">
            <wp:extent cx="5731510" cy="3053715"/>
            <wp:effectExtent l="0" t="0" r="2540" b="0"/>
            <wp:docPr id="4534710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7108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FF" w:rsidP="00E21C75" w:rsidRDefault="00E21C75" w14:paraId="2C44B0F7" w14:textId="6AC8466A">
      <w:pPr>
        <w:pStyle w:val="Caption"/>
        <w:jc w:val="center"/>
        <w:rPr>
          <w:rFonts w:ascii="Times New Roman" w:hAnsi="Times New Roman" w:cs="Times New Roman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HL + DB</w:t>
      </w:r>
    </w:p>
    <w:p w:rsidRPr="00727879" w:rsidR="00E21C75" w:rsidP="001A4A31" w:rsidRDefault="00E21C75" w14:paraId="1EE4F380" w14:textId="5ACF6972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H2 </w:t>
      </w:r>
      <w:r>
        <w:rPr>
          <w:rFonts w:ascii="Times New Roman" w:hAnsi="Times New Roman" w:cs="Times New Roman"/>
        </w:rPr>
        <w:t xml:space="preserve">serve </w:t>
      </w:r>
      <w:r w:rsidRPr="00727879">
        <w:rPr>
          <w:rFonts w:ascii="Times New Roman" w:hAnsi="Times New Roman" w:cs="Times New Roman"/>
        </w:rPr>
        <w:t xml:space="preserve">per i </w:t>
      </w:r>
      <w:r>
        <w:rPr>
          <w:rFonts w:ascii="Times New Roman" w:hAnsi="Times New Roman" w:cs="Times New Roman"/>
        </w:rPr>
        <w:t>juni</w:t>
      </w:r>
      <w:r w:rsidRPr="00727879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T</w:t>
      </w:r>
      <w:r w:rsidRPr="00727879">
        <w:rPr>
          <w:rFonts w:ascii="Times New Roman" w:hAnsi="Times New Roman" w:cs="Times New Roman"/>
        </w:rPr>
        <w:t>est, ma ha oracle come db</w:t>
      </w:r>
    </w:p>
    <w:p w:rsidRPr="00727879" w:rsidR="0039570B" w:rsidP="001A4A31" w:rsidRDefault="0039570B" w14:paraId="553377B3" w14:textId="77777777">
      <w:pPr>
        <w:rPr>
          <w:rFonts w:ascii="Times New Roman" w:hAnsi="Times New Roman" w:cs="Times New Roman"/>
        </w:rPr>
      </w:pPr>
    </w:p>
    <w:p w:rsidRPr="00727879" w:rsidR="0039570B" w:rsidP="001A4A31" w:rsidRDefault="00275FFE" w14:paraId="09630153" w14:textId="19E0258B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L’orchestrator legge dallo yaml le config su cosa deve fare in risposta al comando ricevuto</w:t>
      </w:r>
      <w:r w:rsidRPr="00727879" w:rsidR="00253D80">
        <w:rPr>
          <w:rFonts w:ascii="Times New Roman" w:hAnsi="Times New Roman" w:cs="Times New Roman"/>
        </w:rPr>
        <w:t>.</w:t>
      </w:r>
    </w:p>
    <w:p w:rsidRPr="00727879" w:rsidR="00253D80" w:rsidP="001A4A31" w:rsidRDefault="00253D80" w14:paraId="59590760" w14:textId="26F6C4ED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Poi altre config sono anche  a db</w:t>
      </w:r>
    </w:p>
    <w:p w:rsidRPr="00727879" w:rsidR="009833F8" w:rsidP="001A4A31" w:rsidRDefault="009833F8" w14:paraId="18A01003" w14:textId="7D94F969">
      <w:pPr>
        <w:rPr>
          <w:rFonts w:ascii="Times New Roman" w:hAnsi="Times New Roman" w:cs="Times New Roman"/>
          <w:lang w:val="en-US"/>
        </w:rPr>
      </w:pPr>
      <w:r w:rsidRPr="00727879">
        <w:rPr>
          <w:rFonts w:ascii="Times New Roman" w:hAnsi="Times New Roman" w:cs="Times New Roman"/>
          <w:lang w:val="en-US"/>
        </w:rPr>
        <w:t>Workflow</w:t>
      </w:r>
    </w:p>
    <w:p w:rsidRPr="00727879" w:rsidR="009833F8" w:rsidP="001A4A31" w:rsidRDefault="009833F8" w14:paraId="1F862C44" w14:textId="77777777">
      <w:pPr>
        <w:rPr>
          <w:rFonts w:ascii="Times New Roman" w:hAnsi="Times New Roman" w:cs="Times New Roman"/>
          <w:lang w:val="en-US"/>
        </w:rPr>
      </w:pPr>
    </w:p>
    <w:p w:rsidRPr="00727879" w:rsidR="009833F8" w:rsidP="001A4A31" w:rsidRDefault="009833F8" w14:paraId="14D779BD" w14:textId="5E234B98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0B17E9F4" wp14:editId="18EDE68B">
            <wp:extent cx="5731510" cy="2539365"/>
            <wp:effectExtent l="0" t="0" r="2540" b="0"/>
            <wp:docPr id="107349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97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7879" w:rsidR="0087118B" w:rsidP="001A4A31" w:rsidRDefault="0087118B" w14:paraId="4F091857" w14:textId="6735EDFB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1AF7A501" wp14:editId="3C3DE05D">
            <wp:extent cx="5731510" cy="3280410"/>
            <wp:effectExtent l="0" t="0" r="2540" b="0"/>
            <wp:docPr id="1626377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772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7879" w:rsidR="00950CBC" w:rsidP="001A4A31" w:rsidRDefault="00950CBC" w14:paraId="67418C9E" w14:textId="77777777">
      <w:pPr>
        <w:rPr>
          <w:rFonts w:ascii="Times New Roman" w:hAnsi="Times New Roman" w:cs="Times New Roman"/>
        </w:rPr>
      </w:pPr>
    </w:p>
    <w:p w:rsidRPr="00727879" w:rsidR="00950CBC" w:rsidP="001A4A31" w:rsidRDefault="00412F18" w14:paraId="52FAB5FF" w14:textId="1855CE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Schema </w:t>
      </w:r>
      <w:r w:rsidRPr="00727879" w:rsidR="00950CBC">
        <w:rPr>
          <w:rFonts w:ascii="Times New Roman" w:hAnsi="Times New Roman" w:cs="Times New Roman"/>
        </w:rPr>
        <w:t>Db :</w:t>
      </w:r>
    </w:p>
    <w:p w:rsidRPr="00727879" w:rsidR="00950CBC" w:rsidP="001A4A31" w:rsidRDefault="00950CBC" w14:paraId="0770AB1D" w14:textId="77777777">
      <w:pPr>
        <w:rPr>
          <w:rFonts w:ascii="Times New Roman" w:hAnsi="Times New Roman" w:cs="Times New Roman"/>
        </w:rPr>
      </w:pPr>
    </w:p>
    <w:p w:rsidR="00950CBC" w:rsidP="001A4A31" w:rsidRDefault="00950CBC" w14:paraId="138ADA74" w14:textId="05F1136B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noProof/>
        </w:rPr>
        <w:drawing>
          <wp:inline distT="0" distB="0" distL="0" distR="0" wp14:anchorId="0C82B2C9" wp14:editId="3AAC3F5A">
            <wp:extent cx="5302250" cy="4216657"/>
            <wp:effectExtent l="0" t="0" r="0" b="0"/>
            <wp:docPr id="1187037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377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4032" cy="421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27879" w:rsidR="00412F18" w:rsidP="001A4A31" w:rsidRDefault="00412F18" w14:paraId="17C43F21" w14:textId="77777777">
      <w:pPr>
        <w:rPr>
          <w:rFonts w:ascii="Times New Roman" w:hAnsi="Times New Roman" w:cs="Times New Roman"/>
        </w:rPr>
      </w:pPr>
    </w:p>
    <w:p w:rsidRPr="00727879" w:rsidR="002E06DE" w:rsidP="001A4A31" w:rsidRDefault="002E06DE" w14:paraId="62DB22BB" w14:textId="7805C77F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Sui messaggi rabbit, girano sempre 2 header prp per standard per garantire idempotenza</w:t>
      </w:r>
    </w:p>
    <w:p w:rsidRPr="00727879" w:rsidR="002E06DE" w:rsidP="001A4A31" w:rsidRDefault="00E048C0" w14:paraId="304A0363" w14:textId="5B118C8C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per ogni mesaggio, al più ci sono 3 step</w:t>
      </w:r>
    </w:p>
    <w:p w:rsidRPr="00727879" w:rsidR="0039125C" w:rsidP="001A4A31" w:rsidRDefault="0039125C" w14:paraId="11332704" w14:textId="20934980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batch related tabella di mappuing tra batchmessage e chc_id</w:t>
      </w:r>
      <w:r w:rsidRPr="00727879" w:rsidR="00026B32">
        <w:rPr>
          <w:rFonts w:ascii="Times New Roman" w:hAnsi="Times New Roman" w:cs="Times New Roman"/>
        </w:rPr>
        <w:t>.</w:t>
      </w:r>
    </w:p>
    <w:p w:rsidRPr="00727879" w:rsidR="00AF145B" w:rsidP="00C0729E" w:rsidRDefault="00C0729E" w14:paraId="03508884" w14:textId="4CFE9866">
      <w:pPr>
        <w:pStyle w:val="Heading3"/>
      </w:pPr>
      <w:r>
        <w:t>Punti di attenzione sul codice</w:t>
      </w:r>
    </w:p>
    <w:p w:rsidRPr="00727879" w:rsidR="00AF145B" w:rsidP="001A4A31" w:rsidRDefault="00AF145B" w14:paraId="4BD506E8" w14:textId="7AEAF3C2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Con @RabbitListener, sono</w:t>
      </w:r>
      <w:r w:rsidR="00D27BC6">
        <w:rPr>
          <w:rFonts w:ascii="Times New Roman" w:hAnsi="Times New Roman" w:cs="Times New Roman"/>
        </w:rPr>
        <w:t xml:space="preserve"> annotati</w:t>
      </w:r>
      <w:r w:rsidRPr="00727879">
        <w:rPr>
          <w:rFonts w:ascii="Times New Roman" w:hAnsi="Times New Roman" w:cs="Times New Roman"/>
        </w:rPr>
        <w:t xml:space="preserve"> gli entry point</w:t>
      </w:r>
    </w:p>
    <w:p w:rsidRPr="00727879" w:rsidR="00A719A3" w:rsidP="001A4A31" w:rsidRDefault="00D27BC6" w14:paraId="78BEDFE2" w14:textId="6C90B0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</w:t>
      </w:r>
      <w:r w:rsidRPr="00727879" w:rsidR="00A719A3">
        <w:rPr>
          <w:rFonts w:ascii="Times New Roman" w:hAnsi="Times New Roman" w:cs="Times New Roman"/>
        </w:rPr>
        <w:t>ChcCommand abbiamo gli schema da cui vengono poi generate le classi</w:t>
      </w:r>
      <w:r w:rsidRPr="00727879" w:rsidR="003A0808">
        <w:rPr>
          <w:rFonts w:ascii="Times New Roman" w:hAnsi="Times New Roman" w:cs="Times New Roman"/>
        </w:rPr>
        <w:t>.</w:t>
      </w:r>
    </w:p>
    <w:p w:rsidRPr="00727879" w:rsidR="0015555C" w:rsidP="001A4A31" w:rsidRDefault="003A0808" w14:paraId="64531BA8" w14:textId="16CB4EBB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Ad ogni mattch viene associato un punteggio, ed esce con una sola action</w:t>
      </w:r>
      <w:r w:rsidRPr="00727879" w:rsidR="006E3C98">
        <w:rPr>
          <w:rFonts w:ascii="Times New Roman" w:hAnsi="Times New Roman" w:cs="Times New Roman"/>
        </w:rPr>
        <w:t xml:space="preserve"> (quella con punteggio più alto)</w:t>
      </w:r>
    </w:p>
    <w:p w:rsidRPr="00727879" w:rsidR="00B50722" w:rsidP="001A4A31" w:rsidRDefault="0015555C" w14:paraId="28417541" w14:textId="2ED70F61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MultirabbitConfig</w:t>
      </w:r>
      <w:r w:rsidRPr="00727879" w:rsidR="00317AB0">
        <w:rPr>
          <w:rFonts w:ascii="Times New Roman" w:hAnsi="Times New Roman" w:cs="Times New Roman"/>
        </w:rPr>
        <w:t>, ha dei processor che vegono eseguiti come robe tecniche prima di passare al rabbitmq listener, che fanno il convertder, l’error handler, il dedube, il checkontent etc.</w:t>
      </w:r>
      <w:r w:rsidRPr="00727879" w:rsidR="004E5CC5">
        <w:rPr>
          <w:rFonts w:ascii="Times New Roman" w:hAnsi="Times New Roman" w:cs="Times New Roman"/>
        </w:rPr>
        <w:t xml:space="preserve"> Ci sta anche quello MDC, per i log</w:t>
      </w:r>
      <w:r w:rsidRPr="00727879" w:rsidR="00B50722">
        <w:rPr>
          <w:rFonts w:ascii="Times New Roman" w:hAnsi="Times New Roman" w:cs="Times New Roman"/>
        </w:rPr>
        <w:t>.</w:t>
      </w:r>
    </w:p>
    <w:p w:rsidRPr="00727879" w:rsidR="000F29FA" w:rsidP="001A4A31" w:rsidRDefault="00B50722" w14:paraId="7E587769" w14:textId="0EA547EC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Il dedupe, controlla se un messaggio è duplicatpo</w:t>
      </w:r>
      <w:r w:rsidRPr="00727879" w:rsidR="000F29FA">
        <w:rPr>
          <w:rFonts w:ascii="Times New Roman" w:hAnsi="Times New Roman" w:cs="Times New Roman"/>
        </w:rPr>
        <w:t>.</w:t>
      </w:r>
    </w:p>
    <w:p w:rsidRPr="00727879" w:rsidR="000F29FA" w:rsidP="001A4A31" w:rsidRDefault="000F29FA" w14:paraId="06DF4AC5" w14:textId="77F3DBD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BroadCastQueuesConfig</w:t>
      </w:r>
      <w:r w:rsidRPr="00727879" w:rsidR="00A454F0">
        <w:rPr>
          <w:rFonts w:ascii="Times New Roman" w:hAnsi="Times New Roman" w:cs="Times New Roman"/>
        </w:rPr>
        <w:t xml:space="preserve"> </w:t>
      </w:r>
      <w:r w:rsidRPr="00727879" w:rsidR="00A454F0">
        <w:rPr>
          <w:rFonts w:ascii="Wingdings" w:hAnsi="Wingdings" w:eastAsia="Wingdings" w:cs="Wingdings"/>
        </w:rPr>
        <w:t>à</w:t>
      </w:r>
      <w:r w:rsidRPr="00727879" w:rsidR="00A454F0">
        <w:rPr>
          <w:rFonts w:ascii="Times New Roman" w:hAnsi="Times New Roman" w:cs="Times New Roman"/>
        </w:rPr>
        <w:t xml:space="preserve"> coda per l’evict della cache.</w:t>
      </w:r>
      <w:r w:rsidRPr="00727879" w:rsidR="000824F8">
        <w:rPr>
          <w:rFonts w:ascii="Times New Roman" w:hAnsi="Times New Roman" w:cs="Times New Roman"/>
        </w:rPr>
        <w:t xml:space="preserve"> (forse è la dashboard)</w:t>
      </w:r>
    </w:p>
    <w:p w:rsidR="001A14C4" w:rsidP="001A4A31" w:rsidRDefault="00674236" w14:paraId="408DF4E0" w14:textId="0CA37126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Metodo annotato con cacheable</w:t>
      </w:r>
      <w:r w:rsidRPr="00727879" w:rsidR="0090290B">
        <w:rPr>
          <w:rFonts w:ascii="Times New Roman" w:hAnsi="Times New Roman" w:cs="Times New Roman"/>
        </w:rPr>
        <w:t>, non va sempre sul db altrimenti sarebbe lentissimo</w:t>
      </w:r>
      <w:r w:rsidRPr="00727879" w:rsidR="007468DA">
        <w:rPr>
          <w:rFonts w:ascii="Times New Roman" w:hAnsi="Times New Roman" w:cs="Times New Roman"/>
        </w:rPr>
        <w:t>.</w:t>
      </w:r>
    </w:p>
    <w:p w:rsidR="00C15150" w:rsidP="00C15150" w:rsidRDefault="00C15150" w14:paraId="1BA6A7AA" w14:textId="79E35979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L’ack di consegna messaggio è fatto dl “framework” </w:t>
      </w:r>
      <w:r>
        <w:rPr>
          <w:rFonts w:ascii="Times New Roman" w:hAnsi="Times New Roman" w:cs="Times New Roman"/>
        </w:rPr>
        <w:t>, se il metodo termina senza interruzioni, nel framework c’è una parte che manda appunto l’ack.</w:t>
      </w:r>
    </w:p>
    <w:p w:rsidRPr="00727879" w:rsidR="00C15150" w:rsidP="00C15150" w:rsidRDefault="00C15150" w14:paraId="7921C165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Si appoggiavsano a CCR per testare, li hanno loro i simulator. Quindi in integration, lavoravano a stretto contatto.</w:t>
      </w:r>
    </w:p>
    <w:p w:rsidRPr="00727879" w:rsidR="003669BA" w:rsidP="001A4A31" w:rsidRDefault="003669BA" w14:paraId="6273BE4A" w14:textId="77777777">
      <w:pPr>
        <w:rPr>
          <w:rFonts w:ascii="Times New Roman" w:hAnsi="Times New Roman" w:cs="Times New Roman"/>
        </w:rPr>
      </w:pPr>
    </w:p>
    <w:p w:rsidR="003669BA" w:rsidP="00C15150" w:rsidRDefault="00C15150" w14:paraId="068EFB9E" w14:textId="69A0168E">
      <w:pPr>
        <w:pStyle w:val="Heading2"/>
        <w:rPr>
          <w:lang w:val="en-US"/>
        </w:rPr>
      </w:pPr>
      <w:r>
        <w:rPr>
          <w:lang w:val="en-US"/>
        </w:rPr>
        <w:t xml:space="preserve">Componente </w:t>
      </w:r>
      <w:r w:rsidRPr="00727879" w:rsidR="003669BA">
        <w:rPr>
          <w:lang w:val="en-US"/>
        </w:rPr>
        <w:t>ONLINE (SECONDO KT)</w:t>
      </w:r>
    </w:p>
    <w:p w:rsidR="00E608C5" w:rsidP="00E608C5" w:rsidRDefault="00E608C5" w14:paraId="7B07EF34" w14:textId="041EB1C5">
      <w:r w:rsidRPr="00E608C5">
        <w:t>Visto</w:t>
      </w:r>
      <w:r>
        <w:t xml:space="preserve"> il requisito di agg</w:t>
      </w:r>
      <w:r w:rsidR="000C2BF3">
        <w:t xml:space="preserve">iunta di latenza 0 a fronte dell’aggiunga del componente, si è scelto di utilizzara il reactive paradigm. Quindi gli entry point dei workflow sono gestiti tramite Webflux e sotto il codice java per rispettare il paradigma utilizza </w:t>
      </w:r>
      <w:r w:rsidR="00B505FA">
        <w:t>reactor.</w:t>
      </w:r>
    </w:p>
    <w:p w:rsidR="00B505FA" w:rsidP="00E608C5" w:rsidRDefault="00B505FA" w14:paraId="333C332D" w14:textId="0B3BEA65">
      <w:r>
        <w:t xml:space="preserve">Per problemi con il driver reattivo per la scrittura a DB, la parte online non scrive mai sul db, ma </w:t>
      </w:r>
      <w:r w:rsidR="004F5F3F">
        <w:t>manda cioè che dovrebbe scrivere su coda mq, e poi è la parte batch a scodare e ad aggiornare il db. Questo è un Faiulure point di attenzione secondo me.</w:t>
      </w:r>
    </w:p>
    <w:p w:rsidRPr="000F426D" w:rsidR="00DF7565" w:rsidP="001A4A31" w:rsidRDefault="004F5F3F" w14:paraId="7D0DEF07" w14:textId="0BDBA4B1">
      <w:r w:rsidRPr="004F5F3F">
        <w:t xml:space="preserve">WebFlux è implementato tramite </w:t>
      </w:r>
      <w:r>
        <w:t>l’utilizzo di Spring cloud gatewa</w:t>
      </w:r>
      <w:r w:rsidR="000F426D">
        <w:t>y, di cui si riportano in seguito alcuni concetti base:</w:t>
      </w:r>
    </w:p>
    <w:p w:rsidRPr="00727879" w:rsidR="00DF7565" w:rsidP="00DF7565" w:rsidRDefault="00DF7565" w14:paraId="61B3116F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Spring Cloud Gateway è un </w:t>
      </w:r>
      <w:r w:rsidRPr="00727879">
        <w:rPr>
          <w:rFonts w:ascii="Times New Roman" w:hAnsi="Times New Roman" w:cs="Times New Roman"/>
          <w:b/>
          <w:bCs/>
        </w:rPr>
        <w:t>API Gateway reattivo</w:t>
      </w:r>
      <w:r w:rsidRPr="00727879">
        <w:rPr>
          <w:rFonts w:ascii="Times New Roman" w:hAnsi="Times New Roman" w:cs="Times New Roman"/>
        </w:rPr>
        <w:t xml:space="preserve"> basato su Spring WebFlux. In maniera sintetica:</w:t>
      </w:r>
    </w:p>
    <w:p w:rsidRPr="00727879" w:rsidR="00DF7565" w:rsidP="00DF7565" w:rsidRDefault="00DF7565" w14:paraId="2DB0A6EB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879">
        <w:rPr>
          <w:rFonts w:ascii="Segoe UI Emoji" w:hAnsi="Segoe UI Emoji" w:cs="Segoe UI Emoji"/>
        </w:rPr>
        <w:t>🔀</w:t>
      </w:r>
      <w:r w:rsidRPr="00727879">
        <w:rPr>
          <w:rFonts w:ascii="Times New Roman" w:hAnsi="Times New Roman" w:cs="Times New Roman"/>
        </w:rPr>
        <w:t xml:space="preserve"> </w:t>
      </w:r>
      <w:r w:rsidRPr="00727879">
        <w:rPr>
          <w:rFonts w:ascii="Times New Roman" w:hAnsi="Times New Roman" w:cs="Times New Roman"/>
          <w:b/>
          <w:bCs/>
        </w:rPr>
        <w:t>Instrada le richieste</w:t>
      </w:r>
      <w:r w:rsidRPr="00727879">
        <w:rPr>
          <w:rFonts w:ascii="Times New Roman" w:hAnsi="Times New Roman" w:cs="Times New Roman"/>
        </w:rPr>
        <w:t>: riceve chiamate dai client e le inoltra ai microservizi giusti.</w:t>
      </w:r>
    </w:p>
    <w:p w:rsidRPr="00727879" w:rsidR="00DF7565" w:rsidP="00DF7565" w:rsidRDefault="00DF7565" w14:paraId="6D0045CF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879">
        <w:rPr>
          <w:rFonts w:ascii="Segoe UI Emoji" w:hAnsi="Segoe UI Emoji" w:cs="Segoe UI Emoji"/>
        </w:rPr>
        <w:t>⚙️</w:t>
      </w:r>
      <w:r w:rsidRPr="00727879">
        <w:rPr>
          <w:rFonts w:ascii="Times New Roman" w:hAnsi="Times New Roman" w:cs="Times New Roman"/>
        </w:rPr>
        <w:t xml:space="preserve"> </w:t>
      </w:r>
      <w:r w:rsidRPr="00727879">
        <w:rPr>
          <w:rFonts w:ascii="Times New Roman" w:hAnsi="Times New Roman" w:cs="Times New Roman"/>
          <w:b/>
          <w:bCs/>
        </w:rPr>
        <w:t>Applica filtri</w:t>
      </w:r>
      <w:r w:rsidRPr="00727879">
        <w:rPr>
          <w:rFonts w:ascii="Times New Roman" w:hAnsi="Times New Roman" w:cs="Times New Roman"/>
        </w:rPr>
        <w:t>: puoi aggiungere logica come autenticazione, rate limiting, riscrittura URL, header, ecc.</w:t>
      </w:r>
    </w:p>
    <w:p w:rsidRPr="00727879" w:rsidR="00DF7565" w:rsidP="00DF7565" w:rsidRDefault="00DF7565" w14:paraId="3E82F822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879">
        <w:rPr>
          <w:rFonts w:ascii="Segoe UI Emoji" w:hAnsi="Segoe UI Emoji" w:cs="Segoe UI Emoji"/>
        </w:rPr>
        <w:t>🌐</w:t>
      </w:r>
      <w:r w:rsidRPr="00727879">
        <w:rPr>
          <w:rFonts w:ascii="Times New Roman" w:hAnsi="Times New Roman" w:cs="Times New Roman"/>
        </w:rPr>
        <w:t xml:space="preserve"> </w:t>
      </w:r>
      <w:r w:rsidRPr="00727879">
        <w:rPr>
          <w:rFonts w:ascii="Times New Roman" w:hAnsi="Times New Roman" w:cs="Times New Roman"/>
          <w:b/>
          <w:bCs/>
        </w:rPr>
        <w:t>Centralizza l’accesso</w:t>
      </w:r>
      <w:r w:rsidRPr="00727879">
        <w:rPr>
          <w:rFonts w:ascii="Times New Roman" w:hAnsi="Times New Roman" w:cs="Times New Roman"/>
        </w:rPr>
        <w:t>: diventa il punto unico di ingresso per un’architettura a microservizi.</w:t>
      </w:r>
    </w:p>
    <w:p w:rsidRPr="00727879" w:rsidR="00DF7565" w:rsidP="00DF7565" w:rsidRDefault="00DF7565" w14:paraId="4175F36A" w14:textId="777777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7879">
        <w:rPr>
          <w:rFonts w:ascii="Segoe UI Emoji" w:hAnsi="Segoe UI Emoji" w:cs="Segoe UI Emoji"/>
        </w:rPr>
        <w:t>⚡</w:t>
      </w:r>
      <w:r w:rsidRPr="00727879">
        <w:rPr>
          <w:rFonts w:ascii="Times New Roman" w:hAnsi="Times New Roman" w:cs="Times New Roman"/>
        </w:rPr>
        <w:t xml:space="preserve"> </w:t>
      </w:r>
      <w:r w:rsidRPr="00727879">
        <w:rPr>
          <w:rFonts w:ascii="Times New Roman" w:hAnsi="Times New Roman" w:cs="Times New Roman"/>
          <w:b/>
          <w:bCs/>
        </w:rPr>
        <w:t>Reattivo e scalabile</w:t>
      </w:r>
      <w:r w:rsidRPr="00727879">
        <w:rPr>
          <w:rFonts w:ascii="Times New Roman" w:hAnsi="Times New Roman" w:cs="Times New Roman"/>
        </w:rPr>
        <w:t>: sfrutta il modello non bloccante di Reactor per gestire molte richieste in parallelo.</w:t>
      </w:r>
    </w:p>
    <w:p w:rsidRPr="00727879" w:rsidR="00DF7565" w:rsidP="00DF7565" w:rsidRDefault="00DF7565" w14:paraId="1E10A7FD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[ Client: Web/Mobile ]</w:t>
      </w:r>
    </w:p>
    <w:p w:rsidRPr="00727879" w:rsidR="00DF7565" w:rsidP="00DF7565" w:rsidRDefault="00DF7565" w14:paraId="00095B6C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          |</w:t>
      </w:r>
    </w:p>
    <w:p w:rsidRPr="00727879" w:rsidR="00DF7565" w:rsidP="00DF7565" w:rsidRDefault="00DF7565" w14:paraId="0204EECB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          v</w:t>
      </w:r>
    </w:p>
    <w:p w:rsidRPr="00727879" w:rsidR="00DF7565" w:rsidP="00DF7565" w:rsidRDefault="00DF7565" w14:paraId="124989D6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┌─────────────────────┐</w:t>
      </w:r>
    </w:p>
    <w:p w:rsidRPr="00727879" w:rsidR="00DF7565" w:rsidP="00DF7565" w:rsidRDefault="00DF7565" w14:paraId="2A399EB2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│ Spring Cloud Gateway│</w:t>
      </w:r>
    </w:p>
    <w:p w:rsidRPr="00727879" w:rsidR="00DF7565" w:rsidP="00DF7565" w:rsidRDefault="00DF7565" w14:paraId="7F89CCAC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│  - Routing          │</w:t>
      </w:r>
    </w:p>
    <w:p w:rsidRPr="00727879" w:rsidR="00DF7565" w:rsidP="00DF7565" w:rsidRDefault="00DF7565" w14:paraId="647DF172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│  - Filtri           │</w:t>
      </w:r>
    </w:p>
    <w:p w:rsidRPr="00727879" w:rsidR="00DF7565" w:rsidP="00DF7565" w:rsidRDefault="00DF7565" w14:paraId="4EA49222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│  - Sicurezza        │</w:t>
      </w:r>
    </w:p>
    <w:p w:rsidRPr="00727879" w:rsidR="00DF7565" w:rsidP="00DF7565" w:rsidRDefault="00DF7565" w14:paraId="1A86F586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│  - Rate limiting    │</w:t>
      </w:r>
    </w:p>
    <w:p w:rsidRPr="00727879" w:rsidR="00DF7565" w:rsidP="00DF7565" w:rsidRDefault="00DF7565" w14:paraId="4685E0FC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└─────────────────────┘</w:t>
      </w:r>
    </w:p>
    <w:p w:rsidRPr="00727879" w:rsidR="00DF7565" w:rsidP="00DF7565" w:rsidRDefault="00DF7565" w14:paraId="1914EC15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          |</w:t>
      </w:r>
    </w:p>
    <w:p w:rsidRPr="00727879" w:rsidR="00DF7565" w:rsidP="00DF7565" w:rsidRDefault="00DF7565" w14:paraId="52B18E83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┌─────────</w:t>
      </w:r>
      <w:r w:rsidRPr="00727879">
        <w:rPr>
          <w:rFonts w:ascii="Times New Roman" w:hAnsi="Times New Roman" w:eastAsia="MS Gothic" w:cs="Times New Roman"/>
        </w:rPr>
        <w:t>┴</w:t>
      </w:r>
      <w:r w:rsidRPr="00727879">
        <w:rPr>
          <w:rFonts w:ascii="Times New Roman" w:hAnsi="Times New Roman" w:cs="Times New Roman"/>
        </w:rPr>
        <w:t>───────────┐</w:t>
      </w:r>
    </w:p>
    <w:p w:rsidRPr="00727879" w:rsidR="00DF7565" w:rsidP="00DF7565" w:rsidRDefault="00DF7565" w14:paraId="00B509DE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   v                     v</w:t>
      </w:r>
    </w:p>
    <w:p w:rsidRPr="00727879" w:rsidR="00DF7565" w:rsidP="00DF7565" w:rsidRDefault="00DF7565" w14:paraId="3C4827B2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[ User Service ]     [ Order Service ]</w:t>
      </w:r>
    </w:p>
    <w:p w:rsidRPr="00727879" w:rsidR="00DF7565" w:rsidP="00DF7565" w:rsidRDefault="00DF7565" w14:paraId="4CFFB046" w14:textId="3727AB49">
      <w:pPr>
        <w:rPr>
          <w:rFonts w:ascii="Times New Roman" w:hAnsi="Times New Roman" w:cs="Times New Roman"/>
          <w:lang w:val="en-US"/>
        </w:rPr>
      </w:pPr>
      <w:r w:rsidRPr="00727879">
        <w:rPr>
          <w:rFonts w:ascii="Times New Roman" w:hAnsi="Times New Roman" w:cs="Times New Roman"/>
          <w:lang w:val="en-US"/>
        </w:rPr>
        <w:t>[ Auth Service ]     [ Payment Service ]</w:t>
      </w:r>
    </w:p>
    <w:p w:rsidRPr="00727879" w:rsidR="00DF7565" w:rsidP="00DF7565" w:rsidRDefault="00DF7565" w14:paraId="07FD84A4" w14:textId="77777777">
      <w:pPr>
        <w:rPr>
          <w:rFonts w:ascii="Times New Roman" w:hAnsi="Times New Roman" w:cs="Times New Roman"/>
          <w:lang w:val="en-US"/>
        </w:rPr>
      </w:pPr>
    </w:p>
    <w:p w:rsidRPr="00727879" w:rsidR="0008167C" w:rsidP="0008167C" w:rsidRDefault="0008167C" w14:paraId="7D9D5EE6" w14:textId="77777777">
      <w:pPr>
        <w:rPr>
          <w:rFonts w:ascii="Times New Roman" w:hAnsi="Times New Roman" w:cs="Times New Roman"/>
          <w:b/>
          <w:bCs/>
          <w:lang w:val="en-US"/>
        </w:rPr>
      </w:pPr>
      <w:r w:rsidRPr="00727879">
        <w:rPr>
          <w:rFonts w:ascii="Segoe UI Emoji" w:hAnsi="Segoe UI Emoji" w:cs="Segoe UI Emoji"/>
          <w:b/>
          <w:bCs/>
        </w:rPr>
        <w:t>📌</w:t>
      </w:r>
      <w:r w:rsidRPr="00727879">
        <w:rPr>
          <w:rFonts w:ascii="Times New Roman" w:hAnsi="Times New Roman" w:cs="Times New Roman"/>
          <w:b/>
          <w:bCs/>
          <w:lang w:val="en-US"/>
        </w:rPr>
        <w:t xml:space="preserve"> Quando conviene scegliere Spring Cloud Gateway</w:t>
      </w:r>
    </w:p>
    <w:p w:rsidRPr="00727879" w:rsidR="0008167C" w:rsidP="0008167C" w:rsidRDefault="0008167C" w14:paraId="194E96DE" w14:textId="77777777">
      <w:pPr>
        <w:rPr>
          <w:rFonts w:ascii="Times New Roman" w:hAnsi="Times New Roman" w:cs="Times New Roman"/>
          <w:b/>
          <w:bCs/>
        </w:rPr>
      </w:pPr>
      <w:r w:rsidRPr="00727879">
        <w:rPr>
          <w:rFonts w:ascii="Segoe UI Emoji" w:hAnsi="Segoe UI Emoji" w:cs="Segoe UI Emoji"/>
          <w:b/>
          <w:bCs/>
        </w:rPr>
        <w:t>✅</w:t>
      </w:r>
      <w:r w:rsidRPr="00727879">
        <w:rPr>
          <w:rFonts w:ascii="Times New Roman" w:hAnsi="Times New Roman" w:cs="Times New Roman"/>
          <w:b/>
          <w:bCs/>
        </w:rPr>
        <w:t xml:space="preserve"> Scenari ideali</w:t>
      </w:r>
    </w:p>
    <w:p w:rsidRPr="00727879" w:rsidR="0008167C" w:rsidP="0008167C" w:rsidRDefault="0008167C" w14:paraId="76FE791E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Architettura a microservizi</w:t>
      </w:r>
      <w:r w:rsidRPr="00727879">
        <w:rPr>
          <w:rFonts w:ascii="Times New Roman" w:hAnsi="Times New Roman" w:cs="Times New Roman"/>
        </w:rPr>
        <w:t>: quando hai tanti servizi e vuoi un punto unico di accesso.</w:t>
      </w:r>
    </w:p>
    <w:p w:rsidRPr="00727879" w:rsidR="0008167C" w:rsidP="0008167C" w:rsidRDefault="0008167C" w14:paraId="1B797620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Routing dinamico</w:t>
      </w:r>
      <w:r w:rsidRPr="00727879">
        <w:rPr>
          <w:rFonts w:ascii="Times New Roman" w:hAnsi="Times New Roman" w:cs="Times New Roman"/>
        </w:rPr>
        <w:t>: se le chiamate devono essere instradate in base a path, header, parametri.</w:t>
      </w:r>
    </w:p>
    <w:p w:rsidRPr="00727879" w:rsidR="0008167C" w:rsidP="0008167C" w:rsidRDefault="0008167C" w14:paraId="1DB577C7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Sicurezza centralizzata</w:t>
      </w:r>
      <w:r w:rsidRPr="00727879">
        <w:rPr>
          <w:rFonts w:ascii="Times New Roman" w:hAnsi="Times New Roman" w:cs="Times New Roman"/>
        </w:rPr>
        <w:t>: JWT, OAuth2, autenticazione e autorizzazione gestite in un solo punto.</w:t>
      </w:r>
    </w:p>
    <w:p w:rsidRPr="00727879" w:rsidR="0008167C" w:rsidP="0008167C" w:rsidRDefault="0008167C" w14:paraId="55C0D213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Filtri cross-cutting</w:t>
      </w:r>
      <w:r w:rsidRPr="00727879">
        <w:rPr>
          <w:rFonts w:ascii="Times New Roman" w:hAnsi="Times New Roman" w:cs="Times New Roman"/>
        </w:rPr>
        <w:t>: logging, rate limiting, CORS, riscrittura URL, compressione.</w:t>
      </w:r>
    </w:p>
    <w:p w:rsidRPr="00727879" w:rsidR="0008167C" w:rsidP="0008167C" w:rsidRDefault="0008167C" w14:paraId="6148195D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Scalabilità</w:t>
      </w:r>
      <w:r w:rsidRPr="00727879">
        <w:rPr>
          <w:rFonts w:ascii="Times New Roman" w:hAnsi="Times New Roman" w:cs="Times New Roman"/>
        </w:rPr>
        <w:t>: grazie al modello reattivo (WebFlux), gestisce migliaia di richieste concorrenti senza blocchi.</w:t>
      </w:r>
    </w:p>
    <w:p w:rsidRPr="00727879" w:rsidR="0008167C" w:rsidP="0008167C" w:rsidRDefault="0008167C" w14:paraId="2601E54B" w14:textId="777777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  <w:b/>
          <w:bCs/>
        </w:rPr>
        <w:t>Integrazione con Spring Cloud</w:t>
      </w:r>
      <w:r w:rsidRPr="00727879">
        <w:rPr>
          <w:rFonts w:ascii="Times New Roman" w:hAnsi="Times New Roman" w:cs="Times New Roman"/>
        </w:rPr>
        <w:t>: se già usi Netflix Eureka, Config Server, Circuit Breaker, ecc.</w:t>
      </w:r>
    </w:p>
    <w:p w:rsidRPr="00727879" w:rsidR="00DF7565" w:rsidP="00DF7565" w:rsidRDefault="00DF7565" w14:paraId="6EBB01B3" w14:textId="77777777">
      <w:pPr>
        <w:rPr>
          <w:rFonts w:ascii="Times New Roman" w:hAnsi="Times New Roman" w:cs="Times New Roman"/>
        </w:rPr>
      </w:pPr>
    </w:p>
    <w:p w:rsidRPr="00727879" w:rsidR="005B7E22" w:rsidP="001A4A31" w:rsidRDefault="005B7E22" w14:paraId="58BD1881" w14:textId="22070A3B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Gestisce delle “rotte”, e riceve request su queste rotte. Queste request in base a delle regole vengono dirottate su un componente o su un altro. Vengono aggiunti header, cambiati path, modificati i predicati etc. Fa un lavoro di proxy gateway quindi.</w:t>
      </w:r>
    </w:p>
    <w:p w:rsidRPr="00727879" w:rsidR="00DA3E02" w:rsidP="001A4A31" w:rsidRDefault="00160597" w14:paraId="2198293A" w14:textId="5039AE5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La sicurezza non è demandata </w:t>
      </w:r>
      <w:r w:rsidRPr="00727879" w:rsidR="007260EC">
        <w:rPr>
          <w:rFonts w:ascii="Times New Roman" w:hAnsi="Times New Roman" w:cs="Times New Roman"/>
        </w:rPr>
        <w:t>a questo gateway.</w:t>
      </w:r>
    </w:p>
    <w:p w:rsidR="00DA3E02" w:rsidP="001A4A31" w:rsidRDefault="00DA3E02" w14:paraId="70D1DF9C" w14:textId="07DC5128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FilterRestToSoap</w:t>
      </w:r>
      <w:r w:rsidRPr="00727879" w:rsidR="000B4F4D">
        <w:rPr>
          <w:rFonts w:ascii="Times New Roman" w:hAnsi="Times New Roman" w:cs="Times New Roman"/>
        </w:rPr>
        <w:t xml:space="preserve"> : è una dichiarazione in classei delle rotte che generalmente abbiamo nello yaml</w:t>
      </w:r>
      <w:r w:rsidRPr="00727879" w:rsidR="0060190C">
        <w:rPr>
          <w:rFonts w:ascii="Times New Roman" w:hAnsi="Times New Roman" w:cs="Times New Roman"/>
        </w:rPr>
        <w:t>.</w:t>
      </w:r>
    </w:p>
    <w:p w:rsidR="00C50CFC" w:rsidP="001A4A31" w:rsidRDefault="00C50CFC" w14:paraId="271A4E11" w14:textId="77777777">
      <w:pPr>
        <w:rPr>
          <w:rFonts w:ascii="Times New Roman" w:hAnsi="Times New Roman" w:cs="Times New Roman"/>
        </w:rPr>
      </w:pPr>
    </w:p>
    <w:p w:rsidR="00C50CFC" w:rsidP="001A4A31" w:rsidRDefault="00C50CFC" w14:paraId="08F2C38B" w14:textId="4F6C72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fare l’evict della cache, abbiamo una coda apposita e un listener in ascolto</w:t>
      </w:r>
    </w:p>
    <w:p w:rsidR="00BB48E2" w:rsidP="00BD39CF" w:rsidRDefault="00BD39CF" w14:paraId="06BA775B" w14:textId="148F8453">
      <w:pPr>
        <w:pStyle w:val="Heading2"/>
      </w:pPr>
      <w:r>
        <w:t>Riferimenti utili e puntamenti</w:t>
      </w:r>
    </w:p>
    <w:p w:rsidR="00E43753" w:rsidP="00E43753" w:rsidRDefault="00E43753" w14:paraId="687456AC" w14:textId="7559FF93">
      <w:r>
        <w:t>Repository bitbucket:</w:t>
      </w:r>
    </w:p>
    <w:p w:rsidR="00E43753" w:rsidP="00E43753" w:rsidRDefault="00B74F68" w14:paraId="7E0DA27C" w14:textId="2AD7158F">
      <w:hyperlink w:history="1" r:id="rId12">
        <w:r w:rsidRPr="001B0B03">
          <w:rPr>
            <w:rStyle w:val="Hyperlink"/>
          </w:rPr>
          <w:t>https://bitbucket.nexicloud.it/projects/CHC</w:t>
        </w:r>
      </w:hyperlink>
      <w:r>
        <w:t>:</w:t>
      </w:r>
    </w:p>
    <w:p w:rsidR="00B74F68" w:rsidP="00E43753" w:rsidRDefault="00B74F68" w14:paraId="20BEB64A" w14:textId="1D996912">
      <w:r w:rsidRPr="00B74F68">
        <w:drawing>
          <wp:inline distT="0" distB="0" distL="0" distR="0" wp14:anchorId="2160A937" wp14:editId="361858F4">
            <wp:extent cx="1663786" cy="1447874"/>
            <wp:effectExtent l="0" t="0" r="0" b="0"/>
            <wp:docPr id="1614439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938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378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F68" w:rsidP="00E43753" w:rsidRDefault="00B74F68" w14:paraId="69C772AB" w14:textId="004B112D">
      <w:r>
        <w:t xml:space="preserve">           chc-commons</w:t>
      </w:r>
    </w:p>
    <w:p w:rsidRPr="00727879" w:rsidR="001D1371" w:rsidP="001A4A31" w:rsidRDefault="00D819F7" w14:paraId="1BAD9EF4" w14:textId="7662FB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727879">
        <w:rPr>
          <w:rFonts w:ascii="Times New Roman" w:hAnsi="Times New Roman" w:cs="Times New Roman"/>
        </w:rPr>
        <w:t>L profilo nexi produce l’artefatto per nexi</w:t>
      </w:r>
    </w:p>
    <w:p w:rsidR="0022623D" w:rsidP="0022623D" w:rsidRDefault="0022623D" w14:paraId="6E3A3309" w14:textId="431F7C81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 xml:space="preserve">I log </w:t>
      </w:r>
      <w:r w:rsidR="00D819F7">
        <w:rPr>
          <w:rFonts w:ascii="Times New Roman" w:hAnsi="Times New Roman" w:cs="Times New Roman"/>
        </w:rPr>
        <w:t>sono prodotti in json, ma non è mai stato fatto un lavoro di mapping dei json lato elastic.</w:t>
      </w:r>
    </w:p>
    <w:p w:rsidR="001D1371" w:rsidP="0022623D" w:rsidRDefault="001D1371" w14:paraId="2B3BE3B5" w14:textId="25C95546">
      <w:pPr>
        <w:rPr>
          <w:rFonts w:ascii="Times New Roman" w:hAnsi="Times New Roman" w:cs="Times New Roman"/>
        </w:rPr>
      </w:pPr>
      <w:r w:rsidRPr="265F5F7D" w:rsidR="001D1371">
        <w:rPr>
          <w:rFonts w:ascii="Times New Roman" w:hAnsi="Times New Roman" w:cs="Times New Roman"/>
        </w:rPr>
        <w:t>Link Dashboard kibana:</w:t>
      </w:r>
    </w:p>
    <w:p w:rsidRPr="00727879" w:rsidR="001D1371" w:rsidP="265F5F7D" w:rsidRDefault="001D1371" w14:paraId="5F57652C" w14:textId="77777777">
      <w:pPr>
        <w:rPr>
          <w:rFonts w:ascii="Times New Roman" w:hAnsi="Times New Roman" w:cs="Times New Roman"/>
          <w:lang w:val="en-US"/>
        </w:rPr>
      </w:pPr>
      <w:r w:rsidRPr="265F5F7D" w:rsidR="0199B80B">
        <w:rPr>
          <w:rFonts w:ascii="Times New Roman" w:hAnsi="Times New Roman" w:cs="Times New Roman"/>
          <w:lang w:val="en-US"/>
        </w:rPr>
        <w:t xml:space="preserve">PROD: </w:t>
      </w:r>
      <w:hyperlink r:id="R86510f1c6b114068">
        <w:r w:rsidRPr="265F5F7D" w:rsidR="0199B80B">
          <w:rPr>
            <w:rStyle w:val="Hyperlink"/>
            <w:rFonts w:ascii="Times New Roman" w:hAnsi="Times New Roman" w:cs="Times New Roman"/>
            <w:lang w:val="en-US"/>
          </w:rPr>
          <w:t>https://opensearch.nexiprivate.it/</w:t>
        </w:r>
      </w:hyperlink>
      <w:r>
        <w:br/>
      </w:r>
      <w:r w:rsidRPr="265F5F7D" w:rsidR="0199B80B">
        <w:rPr>
          <w:rFonts w:ascii="Times New Roman" w:hAnsi="Times New Roman" w:cs="Times New Roman"/>
          <w:lang w:val="en-US"/>
        </w:rPr>
        <w:t>tenant: chc_orc</w:t>
      </w:r>
    </w:p>
    <w:p w:rsidRPr="00727879" w:rsidR="001D1371" w:rsidP="0022623D" w:rsidRDefault="001D1371" w14:paraId="1DB90125" w14:textId="7C582C27">
      <w:pPr>
        <w:rPr>
          <w:rFonts w:ascii="Times New Roman" w:hAnsi="Times New Roman" w:cs="Times New Roman"/>
        </w:rPr>
      </w:pPr>
      <w:r w:rsidRPr="265F5F7D" w:rsidR="0199B80B">
        <w:rPr>
          <w:rFonts w:ascii="Times New Roman" w:hAnsi="Times New Roman" w:cs="Times New Roman"/>
        </w:rPr>
        <w:t>STG: ?</w:t>
      </w:r>
    </w:p>
    <w:p w:rsidR="0022623D" w:rsidP="0022623D" w:rsidRDefault="0022623D" w14:paraId="49C4CECA" w14:textId="77777777">
      <w:pPr>
        <w:rPr>
          <w:rFonts w:ascii="Times New Roman" w:hAnsi="Times New Roman" w:cs="Times New Roman"/>
        </w:rPr>
      </w:pPr>
      <w:r w:rsidRPr="00727879">
        <w:rPr>
          <w:rFonts w:ascii="Times New Roman" w:hAnsi="Times New Roman" w:cs="Times New Roman"/>
        </w:rPr>
        <w:t>Quindi lo stato della booard di sonar è da verificare.</w:t>
      </w:r>
    </w:p>
    <w:p w:rsidR="001D1371" w:rsidP="0022623D" w:rsidRDefault="001D1371" w14:paraId="5C8C0C45" w14:textId="3BF2F26F">
      <w:pPr>
        <w:rPr>
          <w:rFonts w:ascii="Times New Roman" w:hAnsi="Times New Roman" w:cs="Times New Roman"/>
        </w:rPr>
      </w:pPr>
      <w:r w:rsidRPr="33265F89" w:rsidR="001D1371">
        <w:rPr>
          <w:rFonts w:ascii="Times New Roman" w:hAnsi="Times New Roman" w:cs="Times New Roman"/>
        </w:rPr>
        <w:t xml:space="preserve">Link pipeline </w:t>
      </w:r>
      <w:r w:rsidRPr="33265F89" w:rsidR="001D1371">
        <w:rPr>
          <w:rFonts w:ascii="Times New Roman" w:hAnsi="Times New Roman" w:cs="Times New Roman"/>
        </w:rPr>
        <w:t>jenkins</w:t>
      </w:r>
      <w:r w:rsidRPr="33265F89" w:rsidR="001D1371">
        <w:rPr>
          <w:rFonts w:ascii="Times New Roman" w:hAnsi="Times New Roman" w:cs="Times New Roman"/>
        </w:rPr>
        <w:t>:</w:t>
      </w:r>
      <w:r w:rsidRPr="33265F89" w:rsidR="56978383">
        <w:rPr>
          <w:rFonts w:ascii="Times New Roman" w:hAnsi="Times New Roman" w:cs="Times New Roman"/>
        </w:rPr>
        <w:t xml:space="preserve"> ?</w:t>
      </w:r>
    </w:p>
    <w:p w:rsidR="001D1371" w:rsidP="0022623D" w:rsidRDefault="00137C68" w14:paraId="1FB6D58F" w14:textId="3C8501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Riferimenti DB:</w:t>
      </w:r>
    </w:p>
    <w:p w:rsidR="0021673F" w:rsidP="0022623D" w:rsidRDefault="0021673F" w14:paraId="09649055" w14:textId="4F8F3D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 STG (Collaudo) e Produzione bisogna utilizzare il sqlDeveloper sulla macchina jumphost accessibile tramite capam con l’utenza CO***.</w:t>
      </w:r>
    </w:p>
    <w:p w:rsidR="0021673F" w:rsidP="0022623D" w:rsidRDefault="0021673F" w14:paraId="5D63C5FE" w14:textId="4159A8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STG</w:t>
      </w:r>
    </w:p>
    <w:p w:rsidRPr="0097632E" w:rsidR="0097632E" w:rsidP="0097632E" w:rsidRDefault="0021673F" w14:paraId="3645E9E0" w14:textId="777777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Host: </w:t>
      </w:r>
      <w:r w:rsidRPr="0097632E" w:rsidR="0097632E">
        <w:rPr>
          <w:rFonts w:ascii="Times New Roman" w:hAnsi="Times New Roman" w:cs="Times New Roman"/>
        </w:rPr>
        <w:t>oci1dba1chc1c-scan.oci.private.nexicloud.it</w:t>
      </w:r>
    </w:p>
    <w:p w:rsidR="0021673F" w:rsidP="0022623D" w:rsidRDefault="0097632E" w14:paraId="5DEF7920" w14:textId="359AE1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Port: 1521</w:t>
      </w:r>
    </w:p>
    <w:p w:rsidRPr="0097632E" w:rsidR="0097632E" w:rsidP="0097632E" w:rsidRDefault="0097632E" w14:paraId="1CDE7A90" w14:textId="7F80D9B0">
      <w:pPr>
        <w:rPr>
          <w:rFonts w:ascii="Times New Roman" w:hAnsi="Times New Roman" w:cs="Times New Roman"/>
          <w:lang w:val="en-US"/>
        </w:rPr>
      </w:pPr>
      <w:r w:rsidRPr="0097632E">
        <w:rPr>
          <w:rFonts w:ascii="Times New Roman" w:hAnsi="Times New Roman" w:cs="Times New Roman"/>
          <w:lang w:val="en-US"/>
        </w:rPr>
        <w:t>Service Name:</w:t>
      </w:r>
      <w:r w:rsidRPr="0097632E">
        <w:rPr>
          <w:rFonts w:ascii="Aptos" w:hAnsi="Aptos" w:eastAsia="Times New Roman" w:cs="Times New Roman"/>
          <w:color w:val="000000"/>
          <w:kern w:val="0"/>
          <w:lang w:val="en-US" w:eastAsia="it-IT"/>
          <w14:ligatures w14:val="none"/>
        </w:rPr>
        <w:t xml:space="preserve"> </w:t>
      </w:r>
      <w:r w:rsidRPr="0097632E">
        <w:rPr>
          <w:rFonts w:ascii="Times New Roman" w:hAnsi="Times New Roman" w:cs="Times New Roman"/>
          <w:lang w:val="en-US"/>
        </w:rPr>
        <w:t>CHCCOREC_PRY.sub0.stgchcdb.oraclevcn.com</w:t>
      </w:r>
    </w:p>
    <w:p w:rsidR="0097632E" w:rsidP="0022623D" w:rsidRDefault="0097632E" w14:paraId="01B3B2AA" w14:textId="3612CFE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Utenza: CHC_</w:t>
      </w:r>
      <w:r w:rsidR="00614EC0">
        <w:rPr>
          <w:rFonts w:ascii="Times New Roman" w:hAnsi="Times New Roman" w:cs="Times New Roman"/>
          <w:lang w:val="en-US"/>
        </w:rPr>
        <w:t>ORC_OBJ</w:t>
      </w:r>
    </w:p>
    <w:p w:rsidR="00614EC0" w:rsidP="0022623D" w:rsidRDefault="00614EC0" w14:paraId="7B3E77C8" w14:textId="08A46EE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</w:t>
      </w:r>
    </w:p>
    <w:p w:rsidRPr="00614EC0" w:rsidR="00614EC0" w:rsidP="00614EC0" w:rsidRDefault="00614EC0" w14:paraId="3F1AF377" w14:textId="79872127">
      <w:pPr>
        <w:rPr>
          <w:rFonts w:ascii="Times New Roman" w:hAnsi="Times New Roman" w:cs="Times New Roman"/>
          <w:lang w:val="en-US"/>
        </w:rPr>
      </w:pPr>
      <w:r w:rsidRPr="00614EC0">
        <w:rPr>
          <w:rFonts w:ascii="Times New Roman" w:hAnsi="Times New Roman" w:cs="Times New Roman"/>
          <w:lang w:val="en-US"/>
        </w:rPr>
        <w:t xml:space="preserve">Host: </w:t>
      </w:r>
      <w:r w:rsidRPr="004D263C" w:rsidR="004D263C">
        <w:rPr>
          <w:rFonts w:ascii="Times New Roman" w:hAnsi="Times New Roman" w:cs="Times New Roman"/>
          <w:lang w:val="en-US"/>
        </w:rPr>
        <w:t>oci1dba1chc1p-scan.oci.private.nexicloud.it</w:t>
      </w:r>
    </w:p>
    <w:p w:rsidRPr="00614EC0" w:rsidR="00614EC0" w:rsidP="00614EC0" w:rsidRDefault="00614EC0" w14:paraId="07FAF9E5" w14:textId="77777777">
      <w:pPr>
        <w:rPr>
          <w:rFonts w:ascii="Times New Roman" w:hAnsi="Times New Roman" w:cs="Times New Roman"/>
          <w:lang w:val="en-US"/>
        </w:rPr>
      </w:pPr>
      <w:r w:rsidRPr="00614EC0">
        <w:rPr>
          <w:rFonts w:ascii="Times New Roman" w:hAnsi="Times New Roman" w:cs="Times New Roman"/>
          <w:lang w:val="en-US"/>
        </w:rPr>
        <w:t>Port: 1521</w:t>
      </w:r>
    </w:p>
    <w:p w:rsidRPr="0097632E" w:rsidR="00614EC0" w:rsidP="00614EC0" w:rsidRDefault="00614EC0" w14:paraId="42517B9E" w14:textId="018F80DE">
      <w:pPr>
        <w:rPr>
          <w:rFonts w:ascii="Times New Roman" w:hAnsi="Times New Roman" w:cs="Times New Roman"/>
          <w:lang w:val="en-US"/>
        </w:rPr>
      </w:pPr>
      <w:r w:rsidRPr="0097632E">
        <w:rPr>
          <w:rFonts w:ascii="Times New Roman" w:hAnsi="Times New Roman" w:cs="Times New Roman"/>
          <w:lang w:val="en-US"/>
        </w:rPr>
        <w:t>Service Name:</w:t>
      </w:r>
      <w:r w:rsidRPr="0097632E">
        <w:rPr>
          <w:rFonts w:ascii="Aptos" w:hAnsi="Aptos" w:eastAsia="Times New Roman" w:cs="Times New Roman"/>
          <w:color w:val="000000"/>
          <w:kern w:val="0"/>
          <w:lang w:val="en-US" w:eastAsia="it-IT"/>
          <w14:ligatures w14:val="none"/>
        </w:rPr>
        <w:t xml:space="preserve"> </w:t>
      </w:r>
      <w:r w:rsidRPr="004D263C" w:rsidR="004D263C">
        <w:rPr>
          <w:rFonts w:ascii="Times New Roman" w:hAnsi="Times New Roman" w:cs="Times New Roman"/>
          <w:lang w:val="en-US"/>
        </w:rPr>
        <w:t>chccorep_pry.sub0.prdchcdb.oraclevcn.com</w:t>
      </w:r>
    </w:p>
    <w:p w:rsidR="00614EC0" w:rsidP="00614EC0" w:rsidRDefault="00614EC0" w14:paraId="4B00236E" w14:textId="777777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Utenza: CHC_ORC_OBJ</w:t>
      </w:r>
    </w:p>
    <w:p w:rsidR="00A03B91" w:rsidP="00614EC0" w:rsidRDefault="00A03B91" w14:paraId="5A7F165C" w14:textId="7328D6A7">
      <w:pPr>
        <w:rPr>
          <w:rFonts w:ascii="Times New Roman" w:hAnsi="Times New Roman" w:cs="Times New Roman"/>
        </w:rPr>
      </w:pPr>
      <w:r w:rsidRPr="00A03B91">
        <w:rPr>
          <w:rFonts w:ascii="Times New Roman" w:hAnsi="Times New Roman" w:cs="Times New Roman"/>
        </w:rPr>
        <w:t>Per Dev e int i</w:t>
      </w:r>
      <w:r>
        <w:rPr>
          <w:rFonts w:ascii="Times New Roman" w:hAnsi="Times New Roman" w:cs="Times New Roman"/>
        </w:rPr>
        <w:t>nvece, basta utilizzare un qualsiasi client sql direttamente dalla propria macchina</w:t>
      </w:r>
    </w:p>
    <w:p w:rsidRPr="00D716BB" w:rsidR="00D716BB" w:rsidP="00D716BB" w:rsidRDefault="00D716BB" w14:paraId="5E009F8B" w14:textId="185388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</w:t>
      </w:r>
    </w:p>
    <w:p w:rsidRPr="00D716BB" w:rsidR="00D716BB" w:rsidP="00D716BB" w:rsidRDefault="00880EB7" w14:paraId="58F58A36" w14:textId="4F6C8F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url</w:t>
      </w:r>
      <w:r w:rsidRPr="00D716BB" w:rsidR="00D716BB">
        <w:rPr>
          <w:rFonts w:ascii="Times New Roman" w:hAnsi="Times New Roman" w:cs="Times New Roman"/>
        </w:rPr>
        <w:t xml:space="preserve">: </w:t>
      </w:r>
      <w:r w:rsidRPr="00880EB7">
        <w:rPr>
          <w:rFonts w:ascii="Times New Roman" w:hAnsi="Times New Roman" w:cs="Times New Roman"/>
        </w:rPr>
        <w:t>jdbc:oracle:thin:@//10.106.14.108:1521/chccores_pry</w:t>
      </w:r>
      <w:r w:rsidR="00BE5DC6">
        <w:rPr>
          <w:rFonts w:ascii="Times New Roman" w:hAnsi="Times New Roman" w:cs="Times New Roman"/>
        </w:rPr>
        <w:t xml:space="preserve"> ?</w:t>
      </w:r>
    </w:p>
    <w:p w:rsidR="00D716BB" w:rsidP="00D716BB" w:rsidRDefault="00D716BB" w14:paraId="5EC416FA" w14:textId="77777777">
      <w:pPr>
        <w:rPr>
          <w:rFonts w:ascii="Times New Roman" w:hAnsi="Times New Roman" w:cs="Times New Roman"/>
          <w:lang w:val="en-US"/>
        </w:rPr>
      </w:pPr>
      <w:r w:rsidRPr="00614EC0">
        <w:rPr>
          <w:rFonts w:ascii="Times New Roman" w:hAnsi="Times New Roman" w:cs="Times New Roman"/>
          <w:lang w:val="en-US"/>
        </w:rPr>
        <w:t>Port: 1521</w:t>
      </w:r>
    </w:p>
    <w:p w:rsidRPr="00331F37" w:rsidR="00331F37" w:rsidP="00331F37" w:rsidRDefault="00331F37" w14:paraId="38D795C2" w14:textId="66CA86E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INT</w:t>
      </w:r>
    </w:p>
    <w:p w:rsidR="00331F37" w:rsidP="00331F37" w:rsidRDefault="00331F37" w14:paraId="4198F8DC" w14:textId="6DE77EF8">
      <w:pPr>
        <w:rPr>
          <w:rFonts w:ascii="Times New Roman" w:hAnsi="Times New Roman" w:cs="Times New Roman"/>
        </w:rPr>
      </w:pPr>
      <w:r w:rsidRPr="00BE5DC6">
        <w:rPr>
          <w:rFonts w:ascii="Times New Roman" w:hAnsi="Times New Roman" w:cs="Times New Roman"/>
        </w:rPr>
        <w:t xml:space="preserve">url: </w:t>
      </w:r>
      <w:r w:rsidRPr="00FB316D" w:rsidR="00FB316D">
        <w:rPr>
          <w:rFonts w:ascii="Times New Roman" w:hAnsi="Times New Roman" w:cs="Times New Roman"/>
        </w:rPr>
        <w:t>jdbc:oracle:thin:@//poddb02-pesi-scan.cloudblue.local:1521/chccorei_pry</w:t>
      </w:r>
      <w:r w:rsidR="00BE5DC6">
        <w:rPr>
          <w:rFonts w:ascii="Times New Roman" w:hAnsi="Times New Roman" w:cs="Times New Roman"/>
        </w:rPr>
        <w:t xml:space="preserve"> ? </w:t>
      </w:r>
    </w:p>
    <w:p w:rsidR="00DD4643" w:rsidP="00331F37" w:rsidRDefault="00DD4643" w14:paraId="46CEE046" w14:textId="696124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utenza:</w:t>
      </w:r>
    </w:p>
    <w:p w:rsidR="00331F37" w:rsidP="00331F37" w:rsidRDefault="00331F37" w14:paraId="248FF168" w14:textId="06AE0AFF">
      <w:pPr>
        <w:rPr>
          <w:rFonts w:ascii="Times New Roman" w:hAnsi="Times New Roman" w:cs="Times New Roman"/>
          <w:lang w:val="en-US"/>
        </w:rPr>
      </w:pPr>
      <w:r w:rsidRPr="33265F89" w:rsidR="00331F37">
        <w:rPr>
          <w:rFonts w:ascii="Times New Roman" w:hAnsi="Times New Roman" w:cs="Times New Roman"/>
          <w:lang w:val="en-US"/>
        </w:rPr>
        <w:t>Port: 1521</w:t>
      </w:r>
    </w:p>
    <w:p w:rsidRPr="00BC018F" w:rsidR="00D716BB" w:rsidP="00614EC0" w:rsidRDefault="00D716BB" w14:paraId="7118C313" w14:textId="77777777">
      <w:pPr>
        <w:rPr>
          <w:rFonts w:ascii="Times New Roman" w:hAnsi="Times New Roman" w:cs="Times New Roman"/>
          <w:lang w:val="en-US"/>
        </w:rPr>
      </w:pPr>
    </w:p>
    <w:p w:rsidRPr="00BC018F" w:rsidR="00614EC0" w:rsidP="0022623D" w:rsidRDefault="00614EC0" w14:paraId="528E9C78" w14:textId="77777777">
      <w:pPr>
        <w:rPr>
          <w:rFonts w:ascii="Times New Roman" w:hAnsi="Times New Roman" w:cs="Times New Roman"/>
          <w:lang w:val="en-US"/>
        </w:rPr>
      </w:pPr>
    </w:p>
    <w:p w:rsidRPr="00BC018F" w:rsidR="00137C68" w:rsidP="0022623D" w:rsidRDefault="00137C68" w14:paraId="63D145EE" w14:textId="77777777">
      <w:pPr>
        <w:rPr>
          <w:rFonts w:ascii="Times New Roman" w:hAnsi="Times New Roman" w:cs="Times New Roman"/>
          <w:lang w:val="en-US"/>
        </w:rPr>
      </w:pPr>
    </w:p>
    <w:p w:rsidRPr="00BC018F" w:rsidR="0022623D" w:rsidP="001A4A31" w:rsidRDefault="0022623D" w14:paraId="7717FC62" w14:textId="77777777">
      <w:pPr>
        <w:rPr>
          <w:rFonts w:ascii="Times New Roman" w:hAnsi="Times New Roman" w:cs="Times New Roman"/>
          <w:lang w:val="en-US"/>
        </w:rPr>
      </w:pPr>
    </w:p>
    <w:p w:rsidRPr="00BC018F" w:rsidR="005B7E22" w:rsidP="001A4A31" w:rsidRDefault="005B7E22" w14:paraId="0578CC09" w14:textId="77777777">
      <w:pPr>
        <w:rPr>
          <w:rFonts w:ascii="Times New Roman" w:hAnsi="Times New Roman" w:cs="Times New Roman"/>
          <w:lang w:val="en-US"/>
        </w:rPr>
      </w:pPr>
    </w:p>
    <w:p w:rsidRPr="00BC018F" w:rsidR="0035786E" w:rsidP="001A4A31" w:rsidRDefault="0035786E" w14:paraId="58F382A4" w14:textId="77777777">
      <w:pPr>
        <w:rPr>
          <w:rFonts w:ascii="Times New Roman" w:hAnsi="Times New Roman" w:cs="Times New Roman"/>
          <w:lang w:val="en-US"/>
        </w:rPr>
      </w:pPr>
    </w:p>
    <w:sectPr w:rsidRPr="00BC018F" w:rsidR="0035786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B8A"/>
    <w:multiLevelType w:val="hybridMultilevel"/>
    <w:tmpl w:val="F1D0438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83431F"/>
    <w:multiLevelType w:val="multilevel"/>
    <w:tmpl w:val="863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78FF2539"/>
    <w:multiLevelType w:val="multilevel"/>
    <w:tmpl w:val="5A9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02400028">
    <w:abstractNumId w:val="1"/>
  </w:num>
  <w:num w:numId="2" w16cid:durableId="1450510246">
    <w:abstractNumId w:val="2"/>
  </w:num>
  <w:num w:numId="3" w16cid:durableId="138833897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31"/>
    <w:rsid w:val="00002EDC"/>
    <w:rsid w:val="00026B32"/>
    <w:rsid w:val="0008167C"/>
    <w:rsid w:val="000824F8"/>
    <w:rsid w:val="000A0D10"/>
    <w:rsid w:val="000B4F4D"/>
    <w:rsid w:val="000C2BF3"/>
    <w:rsid w:val="000E2F03"/>
    <w:rsid w:val="000F29FA"/>
    <w:rsid w:val="000F426D"/>
    <w:rsid w:val="0010420C"/>
    <w:rsid w:val="00137C68"/>
    <w:rsid w:val="0015555C"/>
    <w:rsid w:val="00156915"/>
    <w:rsid w:val="00160597"/>
    <w:rsid w:val="001A14C4"/>
    <w:rsid w:val="001A4A31"/>
    <w:rsid w:val="001D1371"/>
    <w:rsid w:val="0021673F"/>
    <w:rsid w:val="0022623D"/>
    <w:rsid w:val="00226493"/>
    <w:rsid w:val="00253D80"/>
    <w:rsid w:val="0026277F"/>
    <w:rsid w:val="00275FFE"/>
    <w:rsid w:val="002A265A"/>
    <w:rsid w:val="002E06DE"/>
    <w:rsid w:val="002F3682"/>
    <w:rsid w:val="00317AB0"/>
    <w:rsid w:val="00331F37"/>
    <w:rsid w:val="00334DFF"/>
    <w:rsid w:val="0035786E"/>
    <w:rsid w:val="003669BA"/>
    <w:rsid w:val="003900E6"/>
    <w:rsid w:val="0039125C"/>
    <w:rsid w:val="0039570B"/>
    <w:rsid w:val="003A0808"/>
    <w:rsid w:val="003A2C59"/>
    <w:rsid w:val="003F0078"/>
    <w:rsid w:val="00412F18"/>
    <w:rsid w:val="004B0DCB"/>
    <w:rsid w:val="004D263C"/>
    <w:rsid w:val="004E3044"/>
    <w:rsid w:val="004E5CC5"/>
    <w:rsid w:val="004F5F3F"/>
    <w:rsid w:val="00580111"/>
    <w:rsid w:val="005B1544"/>
    <w:rsid w:val="005B7E22"/>
    <w:rsid w:val="0060190C"/>
    <w:rsid w:val="00614EC0"/>
    <w:rsid w:val="0063309B"/>
    <w:rsid w:val="00674236"/>
    <w:rsid w:val="006B1E17"/>
    <w:rsid w:val="006E3C98"/>
    <w:rsid w:val="007260EC"/>
    <w:rsid w:val="00727879"/>
    <w:rsid w:val="007468DA"/>
    <w:rsid w:val="007547FF"/>
    <w:rsid w:val="007B629D"/>
    <w:rsid w:val="007E19F9"/>
    <w:rsid w:val="007F7A6B"/>
    <w:rsid w:val="00800C78"/>
    <w:rsid w:val="0087118B"/>
    <w:rsid w:val="00880EB7"/>
    <w:rsid w:val="008916D3"/>
    <w:rsid w:val="00894B3F"/>
    <w:rsid w:val="0090290B"/>
    <w:rsid w:val="00921634"/>
    <w:rsid w:val="00950CBC"/>
    <w:rsid w:val="0097632E"/>
    <w:rsid w:val="009833F8"/>
    <w:rsid w:val="009A3546"/>
    <w:rsid w:val="00A03B91"/>
    <w:rsid w:val="00A454F0"/>
    <w:rsid w:val="00A719A3"/>
    <w:rsid w:val="00AC0A31"/>
    <w:rsid w:val="00AC42A9"/>
    <w:rsid w:val="00AD640B"/>
    <w:rsid w:val="00AF0611"/>
    <w:rsid w:val="00AF145B"/>
    <w:rsid w:val="00B14BE0"/>
    <w:rsid w:val="00B505FA"/>
    <w:rsid w:val="00B50722"/>
    <w:rsid w:val="00B6172A"/>
    <w:rsid w:val="00B74F68"/>
    <w:rsid w:val="00BB48E2"/>
    <w:rsid w:val="00BC018F"/>
    <w:rsid w:val="00BD39CF"/>
    <w:rsid w:val="00BE5DC6"/>
    <w:rsid w:val="00C0729E"/>
    <w:rsid w:val="00C15150"/>
    <w:rsid w:val="00C50CFC"/>
    <w:rsid w:val="00C60119"/>
    <w:rsid w:val="00C61A13"/>
    <w:rsid w:val="00C672E2"/>
    <w:rsid w:val="00C95BB7"/>
    <w:rsid w:val="00D27BC6"/>
    <w:rsid w:val="00D716BB"/>
    <w:rsid w:val="00D819F7"/>
    <w:rsid w:val="00D910DC"/>
    <w:rsid w:val="00D9335A"/>
    <w:rsid w:val="00DA3E02"/>
    <w:rsid w:val="00DD4643"/>
    <w:rsid w:val="00DF7565"/>
    <w:rsid w:val="00E048C0"/>
    <w:rsid w:val="00E21C75"/>
    <w:rsid w:val="00E315E9"/>
    <w:rsid w:val="00E34C3F"/>
    <w:rsid w:val="00E36A73"/>
    <w:rsid w:val="00E43753"/>
    <w:rsid w:val="00E608C5"/>
    <w:rsid w:val="00E64478"/>
    <w:rsid w:val="00FB316D"/>
    <w:rsid w:val="00FE361B"/>
    <w:rsid w:val="0199B80B"/>
    <w:rsid w:val="265F5F7D"/>
    <w:rsid w:val="33265F89"/>
    <w:rsid w:val="56978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3B093"/>
  <w15:chartTrackingRefBased/>
  <w15:docId w15:val="{99C8CC18-B0FF-48CD-A84E-9CC8BEDD5D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16BB"/>
  </w:style>
  <w:style w:type="paragraph" w:styleId="Heading1">
    <w:name w:val="heading 1"/>
    <w:basedOn w:val="Normal"/>
    <w:next w:val="Normal"/>
    <w:link w:val="Heading1Char"/>
    <w:uiPriority w:val="9"/>
    <w:qFormat/>
    <w:rsid w:val="001A4A3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A3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A4A3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A4A3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A4A3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A4A3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A4A3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A4A3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A4A3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A4A3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A4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A3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A4A3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A4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A3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A4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A3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4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A31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2649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74F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8.png" Id="rId13" /><Relationship Type="http://schemas.openxmlformats.org/officeDocument/2006/relationships/customXml" Target="../customXml/item2.xml" Id="rId18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hyperlink" Target="https://bitbucket.nexicloud.it/projects/CHC" TargetMode="External" Id="rId12" /><Relationship Type="http://schemas.openxmlformats.org/officeDocument/2006/relationships/customXml" Target="../customXml/item1.xml" Id="rId17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image" Target="media/image6.png" Id="rId10" /><Relationship Type="http://schemas.openxmlformats.org/officeDocument/2006/relationships/customXml" Target="../customXml/item3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hyperlink" Target="https://opensearch.nexiprivate.it/" TargetMode="External" Id="R86510f1c6b1140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1465F0D2F59140916E183A0508F501" ma:contentTypeVersion="13" ma:contentTypeDescription="Create a new document." ma:contentTypeScope="" ma:versionID="b2235be82dc7b6311c80336b56983379">
  <xsd:schema xmlns:xsd="http://www.w3.org/2001/XMLSchema" xmlns:xs="http://www.w3.org/2001/XMLSchema" xmlns:p="http://schemas.microsoft.com/office/2006/metadata/properties" xmlns:ns2="e0ed38b0-a8da-4c3e-92ce-abc2a5b35595" xmlns:ns3="4e9c93f1-aeb3-45a4-bfe0-ddd80e9ccfbb" targetNamespace="http://schemas.microsoft.com/office/2006/metadata/properties" ma:root="true" ma:fieldsID="7d02a4762b93d31a50d00fe7ecd745cd" ns2:_="" ns3:_="">
    <xsd:import namespace="e0ed38b0-a8da-4c3e-92ce-abc2a5b35595"/>
    <xsd:import namespace="4e9c93f1-aeb3-45a4-bfe0-ddd80e9ccf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lientPOC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W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d38b0-a8da-4c3e-92ce-abc2a5b355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lientPOC" ma:index="11" nillable="true" ma:displayName="Client POC" ma:format="Dropdown" ma:internalName="ClientPOC">
      <xsd:simpleType>
        <xsd:restriction base="dms:Text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WP" ma:index="20" nillable="true" ma:displayName="WP" ma:format="Dropdown" ma:internalName="WP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c93f1-aeb3-45a4-bfe0-ddd80e9ccfb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f597db0-951b-47b8-a2d9-ad8681f76694}" ma:internalName="TaxCatchAll" ma:showField="CatchAllData" ma:web="4e9c93f1-aeb3-45a4-bfe0-ddd80e9ccf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ed38b0-a8da-4c3e-92ce-abc2a5b35595">
      <Terms xmlns="http://schemas.microsoft.com/office/infopath/2007/PartnerControls"/>
    </lcf76f155ced4ddcb4097134ff3c332f>
    <TaxCatchAll xmlns="4e9c93f1-aeb3-45a4-bfe0-ddd80e9ccfbb" xsi:nil="true"/>
    <ClientPOC xmlns="e0ed38b0-a8da-4c3e-92ce-abc2a5b35595" xsi:nil="true"/>
    <WP xmlns="e0ed38b0-a8da-4c3e-92ce-abc2a5b35595" xsi:nil="true"/>
  </documentManagement>
</p:properties>
</file>

<file path=customXml/itemProps1.xml><?xml version="1.0" encoding="utf-8"?>
<ds:datastoreItem xmlns:ds="http://schemas.openxmlformats.org/officeDocument/2006/customXml" ds:itemID="{4ED0D6D7-2352-4230-9D00-3FF3CE0A7000}"/>
</file>

<file path=customXml/itemProps2.xml><?xml version="1.0" encoding="utf-8"?>
<ds:datastoreItem xmlns:ds="http://schemas.openxmlformats.org/officeDocument/2006/customXml" ds:itemID="{DE9BB91E-173F-4F32-A4D5-78586A7C0191}"/>
</file>

<file path=customXml/itemProps3.xml><?xml version="1.0" encoding="utf-8"?>
<ds:datastoreItem xmlns:ds="http://schemas.openxmlformats.org/officeDocument/2006/customXml" ds:itemID="{CFA42C2D-1F1A-4EE0-8F8D-963FF4B3552E}"/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Capgemini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Barbato, Carmine</dc:creator>
  <keywords/>
  <dc:description/>
  <lastModifiedBy>Barbato, Carmine</lastModifiedBy>
  <revision>115</revision>
  <dcterms:created xsi:type="dcterms:W3CDTF">2025-12-04T13:59:00.0000000Z</dcterms:created>
  <dcterms:modified xsi:type="dcterms:W3CDTF">2026-01-19T11:11:06.2747672Z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0x010100581465F0D2F59140916E183A0508F501</vt:lpwstr>
  </property>
  <property fmtid="{D5CDD505-2E9C-101B-9397-08002B2CF9AE}" pid="3" name="MediaServiceImageTags">
    <vt:lpwstr/>
  </property>
</Properties>
</file>