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jpeg" ContentType="image/jpeg"/>
  <Override PartName="/word/media/image2.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4.xml" ContentType="application/vnd.openxmlformats-officedocument.customXmlProperties+xml"/>
  <Override PartName="/customXml/item2.xml" ContentType="application/xml"/>
  <Override PartName="/customXml/itemProps1.xml" ContentType="application/vnd.openxmlformats-officedocument.customXmlProperties+xml"/>
  <Override PartName="/customXml/item3.xml" ContentType="application/xml"/>
  <Override PartName="/customXml/item4.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18"/>
          <w:szCs w:val="18"/>
          <w:u w:val="single"/>
        </w:rPr>
      </w:pPr>
      <w:r>
        <w:rPr>
          <w:b/>
          <w:bCs/>
          <w:sz w:val="18"/>
          <w:szCs w:val="18"/>
          <w:u w:val="single"/>
        </w:rPr>
        <w:t>Atto di nomina a soggetto autorizzato con mansioni di Amministratore di Sistema Esterno ai sensi del Provvedimento del Garante per la protezione dei dati personali “</w:t>
      </w:r>
      <w:r>
        <w:rPr>
          <w:b/>
          <w:bCs/>
          <w:i/>
          <w:iCs/>
          <w:sz w:val="18"/>
          <w:szCs w:val="18"/>
          <w:u w:val="single"/>
        </w:rPr>
        <w:t>Misure e accorgimenti prescritti ai titolari dei trattamenti effettuati con strumenti elettronici relativamente alle attribuzioni delle funzioni di amministratore di sistema</w:t>
      </w:r>
      <w:r>
        <w:rPr>
          <w:b/>
          <w:bCs/>
          <w:sz w:val="18"/>
          <w:szCs w:val="18"/>
          <w:u w:val="single"/>
        </w:rPr>
        <w:t xml:space="preserve">” del 27 novembre 2008 (il </w:t>
      </w:r>
      <w:r>
        <w:drawing>
          <wp:anchor behindDoc="0" distT="0" distB="0" distL="114300" distR="114300" simplePos="0" locked="0" layoutInCell="0" allowOverlap="1" relativeHeight="2">
            <wp:simplePos x="0" y="0"/>
            <wp:positionH relativeFrom="margin">
              <wp:posOffset>-838200</wp:posOffset>
            </wp:positionH>
            <wp:positionV relativeFrom="margin">
              <wp:posOffset>-932180</wp:posOffset>
            </wp:positionV>
            <wp:extent cx="7559675" cy="730885"/>
            <wp:effectExtent l="0" t="0" r="0" b="0"/>
            <wp:wrapSquare wrapText="bothSides"/>
            <wp:docPr id="1"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50"/>
                    <pic:cNvPicPr>
                      <a:picLocks noChangeAspect="1" noChangeArrowheads="1"/>
                    </pic:cNvPicPr>
                  </pic:nvPicPr>
                  <pic:blipFill>
                    <a:blip r:embed="rId2"/>
                    <a:stretch>
                      <a:fillRect/>
                    </a:stretch>
                  </pic:blipFill>
                  <pic:spPr bwMode="auto">
                    <a:xfrm>
                      <a:off x="0" y="0"/>
                      <a:ext cx="7559675" cy="730885"/>
                    </a:xfrm>
                    <a:prstGeom prst="rect">
                      <a:avLst/>
                    </a:prstGeom>
                    <a:noFill/>
                  </pic:spPr>
                </pic:pic>
              </a:graphicData>
            </a:graphic>
          </wp:anchor>
        </w:drawing>
      </w:r>
      <w:r>
        <w:rPr>
          <w:b/>
          <w:bCs/>
          <w:sz w:val="18"/>
          <w:szCs w:val="18"/>
          <w:u w:val="single"/>
        </w:rPr>
        <w:t xml:space="preserve"> “Provvedimento”)</w:t>
      </w:r>
    </w:p>
    <w:p>
      <w:pPr>
        <w:pStyle w:val="Normal"/>
        <w:ind w:firstLine="708" w:start="7080"/>
        <w:jc w:val="center"/>
        <w:rPr>
          <w:highlight w:val="none"/>
          <w:shd w:fill="auto" w:val="clear"/>
        </w:rPr>
      </w:pPr>
      <w:r>
        <w:rPr>
          <w:sz w:val="17"/>
          <w:szCs w:val="17"/>
          <w:shd w:fill="auto" w:val="clear"/>
        </w:rPr>
        <w:t xml:space="preserve">Milano, </w:t>
      </w:r>
      <w:r>
        <w:rPr>
          <w:sz w:val="17"/>
          <w:szCs w:val="17"/>
          <w:shd w:fill="auto" w:val="clear"/>
        </w:rPr>
        <w:t>30</w:t>
      </w:r>
      <w:r>
        <w:rPr>
          <w:sz w:val="17"/>
          <w:szCs w:val="17"/>
          <w:shd w:fill="auto" w:val="clear"/>
        </w:rPr>
        <w:t>-</w:t>
      </w:r>
      <w:r>
        <w:rPr>
          <w:sz w:val="17"/>
          <w:szCs w:val="17"/>
          <w:shd w:fill="auto" w:val="clear"/>
        </w:rPr>
        <w:t>01</w:t>
      </w:r>
      <w:r>
        <w:rPr>
          <w:sz w:val="17"/>
          <w:szCs w:val="17"/>
          <w:shd w:fill="auto" w:val="clear"/>
        </w:rPr>
        <w:t>-202</w:t>
      </w:r>
      <w:r>
        <w:rPr>
          <w:sz w:val="17"/>
          <w:szCs w:val="17"/>
          <w:shd w:fill="auto" w:val="clear"/>
        </w:rPr>
        <w:t>6</w:t>
      </w:r>
    </w:p>
    <w:p>
      <w:pPr>
        <w:pStyle w:val="Normal"/>
        <w:spacing w:before="0" w:after="0"/>
        <w:ind w:firstLine="708" w:start="7080"/>
        <w:jc w:val="center"/>
        <w:rPr>
          <w:sz w:val="17"/>
          <w:szCs w:val="17"/>
        </w:rPr>
      </w:pPr>
      <w:r>
        <w:rPr>
          <w:sz w:val="17"/>
          <w:szCs w:val="17"/>
        </w:rPr>
        <w:t>Egregio Sig.</w:t>
      </w:r>
    </w:p>
    <w:p>
      <w:pPr>
        <w:pStyle w:val="Normal"/>
        <w:spacing w:before="0" w:after="0"/>
        <w:ind w:firstLine="708" w:start="7080"/>
        <w:jc w:val="center"/>
        <w:rPr>
          <w:sz w:val="17"/>
          <w:szCs w:val="17"/>
        </w:rPr>
      </w:pPr>
      <w:r>
        <w:rPr>
          <w:sz w:val="17"/>
          <w:szCs w:val="17"/>
          <w:highlight w:val="yellow"/>
        </w:rPr>
        <w:t xml:space="preserve"> </w:t>
      </w:r>
      <w:r>
        <w:rPr>
          <w:sz w:val="17"/>
          <w:szCs w:val="17"/>
          <w:shd w:fill="auto" w:val="clear"/>
        </w:rPr>
        <w:t>Matera Giuseppe</w:t>
      </w:r>
    </w:p>
    <w:p>
      <w:pPr>
        <w:pStyle w:val="Normal"/>
        <w:spacing w:before="0" w:after="0"/>
        <w:ind w:firstLine="708" w:start="7080"/>
        <w:jc w:val="center"/>
        <w:rPr>
          <w:sz w:val="17"/>
          <w:szCs w:val="17"/>
        </w:rPr>
      </w:pPr>
      <w:r>
        <w:rPr>
          <w:sz w:val="17"/>
          <w:szCs w:val="17"/>
        </w:rPr>
        <w:t>AITHO</w:t>
      </w:r>
    </w:p>
    <w:p>
      <w:pPr>
        <w:pStyle w:val="Normal"/>
        <w:spacing w:before="0" w:after="0"/>
        <w:ind w:firstLine="708" w:start="7080"/>
        <w:jc w:val="center"/>
        <w:rPr>
          <w:sz w:val="17"/>
          <w:szCs w:val="17"/>
        </w:rPr>
      </w:pPr>
      <w:r>
        <w:rPr>
          <w:sz w:val="17"/>
          <w:szCs w:val="17"/>
        </w:rPr>
      </w:r>
    </w:p>
    <w:p>
      <w:pPr>
        <w:pStyle w:val="Normal"/>
        <w:jc w:val="both"/>
        <w:rPr>
          <w:sz w:val="17"/>
          <w:szCs w:val="17"/>
        </w:rPr>
      </w:pPr>
      <w:r>
        <w:rPr>
          <w:sz w:val="17"/>
          <w:szCs w:val="17"/>
        </w:rPr>
        <w:t>Ai sensi del Provvedimento del Garante, La informiamo che Ella, tenuto conto della Sua esperienza, capacità e affidabilità, è designato quale soggetto autorizzato con mansioni di Amministratore di Sistema.</w:t>
      </w:r>
    </w:p>
    <w:p>
      <w:pPr>
        <w:pStyle w:val="Normal"/>
        <w:jc w:val="both"/>
        <w:rPr>
          <w:sz w:val="17"/>
          <w:szCs w:val="17"/>
        </w:rPr>
      </w:pPr>
      <w:r>
        <w:rPr>
          <w:sz w:val="17"/>
          <w:szCs w:val="17"/>
        </w:rPr>
        <w:t>In conformità al Provvedimento, Le precisiamo che Ella nelle Sue funzioni di amministratore di sistema, potrà operare sui sistemi del Gruppo NEXI, nei seguenti ambiti di operatività:</w:t>
      </w:r>
    </w:p>
    <w:tbl>
      <w:tblPr>
        <w:tblStyle w:val="TableGrid"/>
        <w:tblpPr w:vertAnchor="text" w:horzAnchor="text" w:leftFromText="141" w:rightFromText="141" w:tblpX="0" w:tblpY="1"/>
        <w:tblOverlap w:val="never"/>
        <w:tblW w:w="90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86"/>
        <w:gridCol w:w="8490"/>
        <w:gridCol w:w="128"/>
      </w:tblGrid>
      <w:tr>
        <w:trPr>
          <w:trHeight w:val="80" w:hRule="atLeast"/>
        </w:trPr>
        <w:tc>
          <w:tcPr>
            <w:tcW w:w="386" w:type="dxa"/>
            <w:tcBorders>
              <w:top w:val="nil"/>
              <w:start w:val="nil"/>
              <w:bottom w:val="nil"/>
              <w:end w:val="nil"/>
            </w:tcBorders>
          </w:tcPr>
          <w:sdt>
            <w:sdtPr>
              <w14:checkbox>
                <w14:checked w:val="1"/>
                <w14:checkedState w:val="2612"/>
                <w14:uncheckedState w:val="2610"/>
              </w14:checkbox>
              <w:id w:val="-2055916785"/>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490"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AMMINISTRATORE DI BASI DATI</w:t>
            </w:r>
          </w:p>
        </w:tc>
        <w:tc>
          <w:tcPr>
            <w:tcW w:w="128" w:type="dxa"/>
            <w:tcBorders>
              <w:top w:val="nil"/>
              <w:start w:val="nil"/>
              <w:bottom w:val="nil"/>
              <w:end w:val="nil"/>
            </w:tcBorders>
          </w:tcPr>
          <w:p>
            <w:pPr>
              <w:pStyle w:val="Normal"/>
              <w:widowControl/>
              <w:spacing w:lineRule="auto" w:line="240" w:before="0" w:after="0"/>
              <w:jc w:val="start"/>
              <w:rPr>
                <w:rFonts w:ascii="Calibri" w:hAnsi="Calibri" w:eastAsia="Calibri" w:cs="Arial"/>
                <w:kern w:val="0"/>
                <w:sz w:val="22"/>
                <w:szCs w:val="22"/>
                <w:lang w:val="it-IT" w:eastAsia="en-US" w:bidi="ar-SA"/>
              </w:rPr>
            </w:pPr>
            <w:r>
              <w:rPr>
                <w:rFonts w:eastAsia="Calibri" w:cs="Arial"/>
                <w:kern w:val="0"/>
                <w:sz w:val="22"/>
                <w:szCs w:val="22"/>
                <w:lang w:val="it-IT" w:eastAsia="en-US" w:bidi="ar-SA"/>
              </w:rPr>
            </w:r>
          </w:p>
        </w:tc>
      </w:tr>
      <w:tr>
        <w:trPr/>
        <w:tc>
          <w:tcPr>
            <w:tcW w:w="386" w:type="dxa"/>
            <w:tcBorders>
              <w:top w:val="nil"/>
              <w:start w:val="nil"/>
              <w:bottom w:val="nil"/>
              <w:end w:val="nil"/>
            </w:tcBorders>
          </w:tcPr>
          <w:sdt>
            <w:sdtPr>
              <w14:checkbox>
                <w14:checked w:val="1"/>
                <w14:checkedState w:val="2612"/>
                <w14:uncheckedState w:val="2610"/>
              </w14:checkbox>
              <w:id w:val="703996086"/>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490"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AMMINISTRATORE DI SISTEMI OPERATIVI</w:t>
            </w:r>
          </w:p>
        </w:tc>
        <w:tc>
          <w:tcPr>
            <w:tcW w:w="128" w:type="dxa"/>
            <w:tcBorders>
              <w:top w:val="nil"/>
              <w:start w:val="nil"/>
              <w:bottom w:val="nil"/>
              <w:end w:val="nil"/>
            </w:tcBorders>
          </w:tcPr>
          <w:p>
            <w:pPr>
              <w:pStyle w:val="Normal"/>
              <w:widowControl/>
              <w:spacing w:lineRule="auto" w:line="240" w:before="0" w:after="0"/>
              <w:jc w:val="start"/>
              <w:rPr>
                <w:rFonts w:ascii="Calibri" w:hAnsi="Calibri" w:eastAsia="Calibri" w:cs="Arial"/>
                <w:kern w:val="0"/>
                <w:sz w:val="22"/>
                <w:szCs w:val="22"/>
                <w:lang w:val="it-IT" w:eastAsia="en-US" w:bidi="ar-SA"/>
              </w:rPr>
            </w:pPr>
            <w:r>
              <w:rPr>
                <w:rFonts w:eastAsia="Calibri" w:cs="Arial"/>
                <w:kern w:val="0"/>
                <w:sz w:val="22"/>
                <w:szCs w:val="22"/>
                <w:lang w:val="it-IT" w:eastAsia="en-US" w:bidi="ar-SA"/>
              </w:rPr>
            </w:r>
          </w:p>
        </w:tc>
      </w:tr>
      <w:tr>
        <w:trPr/>
        <w:tc>
          <w:tcPr>
            <w:tcW w:w="386" w:type="dxa"/>
            <w:tcBorders>
              <w:top w:val="nil"/>
              <w:start w:val="nil"/>
              <w:bottom w:val="nil"/>
              <w:end w:val="nil"/>
            </w:tcBorders>
          </w:tcPr>
          <w:sdt>
            <w:sdtPr>
              <w14:checkbox>
                <w14:checked w:val="0"/>
                <w14:checkedState w:val="2612"/>
                <w14:uncheckedState w:val="2610"/>
              </w14:checkbox>
              <w:id w:val="1097445324"/>
            </w:sdtPr>
            <w:sdtContent>
              <w:p>
                <w:pPr>
                  <w:pStyle w:val="Normal"/>
                  <w:widowControl/>
                  <w:spacing w:lineRule="auto" w:line="240" w:before="0" w:after="0"/>
                  <w:jc w:val="both"/>
                  <w:rPr>
                    <w:sz w:val="17"/>
                    <w:szCs w:val="17"/>
                  </w:rPr>
                </w:pPr>
                <w:r>
                  <w:rPr>
                    <w:rFonts w:eastAsia="MS Gothic" w:cs="MS Gothic" w:ascii="MS Gothic" w:hAnsi="MS Gothic"/>
                    <w:kern w:val="0"/>
                    <w:sz w:val="17"/>
                    <w:szCs w:val="17"/>
                    <w:lang w:val="it-IT" w:eastAsia="en-US" w:bidi="ar-SA"/>
                  </w:rPr>
                  <w:t>☐</w:t>
                </w:r>
              </w:p>
            </w:sdtContent>
          </w:sdt>
        </w:tc>
        <w:tc>
          <w:tcPr>
            <w:tcW w:w="8490"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AMMINISTRATORE DI RETE E APPARATI DI RETE</w:t>
            </w:r>
          </w:p>
        </w:tc>
        <w:tc>
          <w:tcPr>
            <w:tcW w:w="128" w:type="dxa"/>
            <w:tcBorders>
              <w:top w:val="nil"/>
              <w:start w:val="nil"/>
              <w:bottom w:val="nil"/>
              <w:end w:val="nil"/>
            </w:tcBorders>
          </w:tcPr>
          <w:p>
            <w:pPr>
              <w:pStyle w:val="Normal"/>
              <w:widowControl/>
              <w:spacing w:lineRule="auto" w:line="240" w:before="0" w:after="0"/>
              <w:jc w:val="start"/>
              <w:rPr>
                <w:rFonts w:ascii="Calibri" w:hAnsi="Calibri" w:eastAsia="Calibri" w:cs="Arial"/>
                <w:kern w:val="0"/>
                <w:sz w:val="22"/>
                <w:szCs w:val="22"/>
                <w:lang w:val="it-IT" w:eastAsia="en-US" w:bidi="ar-SA"/>
              </w:rPr>
            </w:pPr>
            <w:r>
              <w:rPr>
                <w:rFonts w:eastAsia="Calibri" w:cs="Arial"/>
                <w:kern w:val="0"/>
                <w:sz w:val="22"/>
                <w:szCs w:val="22"/>
                <w:lang w:val="it-IT" w:eastAsia="en-US" w:bidi="ar-SA"/>
              </w:rPr>
            </w:r>
          </w:p>
        </w:tc>
      </w:tr>
      <w:tr>
        <w:trPr/>
        <w:tc>
          <w:tcPr>
            <w:tcW w:w="386" w:type="dxa"/>
            <w:tcBorders>
              <w:top w:val="nil"/>
              <w:start w:val="nil"/>
              <w:bottom w:val="nil"/>
              <w:end w:val="nil"/>
            </w:tcBorders>
          </w:tcPr>
          <w:sdt>
            <w:sdtPr>
              <w14:checkbox>
                <w14:checked w:val="0"/>
                <w14:checkedState w:val="2612"/>
                <w14:uncheckedState w:val="2610"/>
              </w14:checkbox>
              <w:id w:val="-1921787216"/>
            </w:sdtPr>
            <w:sdtContent>
              <w:p>
                <w:pPr>
                  <w:pStyle w:val="Normal"/>
                  <w:widowControl/>
                  <w:spacing w:lineRule="auto" w:line="240" w:before="0" w:after="0"/>
                  <w:jc w:val="both"/>
                  <w:rPr>
                    <w:sz w:val="17"/>
                    <w:szCs w:val="17"/>
                  </w:rPr>
                </w:pPr>
                <w:r>
                  <w:rPr>
                    <w:rFonts w:eastAsia="Calibri" w:cs="Segoe UI Symbol" w:ascii="Segoe UI Symbol" w:hAnsi="Segoe UI Symbol"/>
                    <w:kern w:val="0"/>
                    <w:sz w:val="17"/>
                    <w:szCs w:val="17"/>
                    <w:lang w:val="it-IT" w:eastAsia="en-US" w:bidi="ar-SA"/>
                  </w:rPr>
                  <w:t>☐</w:t>
                </w:r>
              </w:p>
            </w:sdtContent>
          </w:sdt>
        </w:tc>
        <w:tc>
          <w:tcPr>
            <w:tcW w:w="8490"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AMMINISTRATORE DI STRUMENTI E APPARATI DI SICUREZZA</w:t>
            </w:r>
          </w:p>
        </w:tc>
        <w:tc>
          <w:tcPr>
            <w:tcW w:w="128" w:type="dxa"/>
            <w:tcBorders>
              <w:top w:val="nil"/>
              <w:start w:val="nil"/>
              <w:bottom w:val="nil"/>
              <w:end w:val="nil"/>
            </w:tcBorders>
          </w:tcPr>
          <w:p>
            <w:pPr>
              <w:pStyle w:val="Normal"/>
              <w:widowControl/>
              <w:spacing w:lineRule="auto" w:line="240" w:before="0" w:after="0"/>
              <w:jc w:val="start"/>
              <w:rPr>
                <w:rFonts w:ascii="Calibri" w:hAnsi="Calibri" w:eastAsia="Calibri" w:cs="Arial"/>
                <w:kern w:val="0"/>
                <w:sz w:val="22"/>
                <w:szCs w:val="22"/>
                <w:lang w:val="it-IT" w:eastAsia="en-US" w:bidi="ar-SA"/>
              </w:rPr>
            </w:pPr>
            <w:r>
              <w:rPr>
                <w:rFonts w:eastAsia="Calibri" w:cs="Arial"/>
                <w:kern w:val="0"/>
                <w:sz w:val="22"/>
                <w:szCs w:val="22"/>
                <w:lang w:val="it-IT" w:eastAsia="en-US" w:bidi="ar-SA"/>
              </w:rPr>
            </w:r>
          </w:p>
        </w:tc>
      </w:tr>
      <w:tr>
        <w:trPr/>
        <w:tc>
          <w:tcPr>
            <w:tcW w:w="386" w:type="dxa"/>
            <w:tcBorders>
              <w:top w:val="nil"/>
              <w:start w:val="nil"/>
              <w:bottom w:val="nil"/>
              <w:end w:val="nil"/>
            </w:tcBorders>
          </w:tcPr>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tc>
        <w:tc>
          <w:tcPr>
            <w:tcW w:w="8618" w:type="dxa"/>
            <w:gridSpan w:val="2"/>
            <w:tcBorders>
              <w:top w:val="nil"/>
              <w:start w:val="nil"/>
              <w:bottom w:val="nil"/>
              <w:end w:val="nil"/>
            </w:tcBorders>
          </w:tcPr>
          <w:p>
            <w:pPr>
              <w:pStyle w:val="Normal"/>
              <w:widowControl/>
              <w:spacing w:lineRule="auto" w:line="240" w:before="0" w:after="0"/>
              <w:jc w:val="start"/>
              <w:rPr>
                <w:sz w:val="17"/>
                <w:szCs w:val="17"/>
              </w:rPr>
            </w:pPr>
            <w:r>
              <w:rPr>
                <w:rFonts w:eastAsia="Calibri" w:cs="Arial"/>
                <w:kern w:val="0"/>
                <w:sz w:val="17"/>
                <w:szCs w:val="17"/>
                <w:lang w:val="it-IT" w:eastAsia="en-US" w:bidi="ar-SA"/>
              </w:rPr>
              <w:t>AMMINISTRATORE DI SOFTWARE COMPLESSI*</w:t>
            </w:r>
          </w:p>
        </w:tc>
      </w:tr>
    </w:tbl>
    <w:p>
      <w:pPr>
        <w:pStyle w:val="Normal"/>
        <w:jc w:val="both"/>
        <w:rPr>
          <w:i/>
          <w:i/>
          <w:iCs/>
          <w:sz w:val="2"/>
          <w:szCs w:val="2"/>
        </w:rPr>
      </w:pPr>
      <w:r/>
      <w:r>
        <w:rPr/>
        <w:br w:type="textWrapping" w:clear="all"/>
      </w:r>
    </w:p>
    <w:p>
      <w:pPr>
        <w:pStyle w:val="Normal"/>
        <w:jc w:val="both"/>
        <w:rPr>
          <w:i/>
          <w:i/>
          <w:iCs/>
          <w:sz w:val="17"/>
          <w:szCs w:val="17"/>
        </w:rPr>
      </w:pPr>
      <w:r>
        <w:rPr>
          <w:i/>
          <w:iCs/>
          <w:sz w:val="17"/>
          <w:szCs w:val="17"/>
        </w:rPr>
        <w:t>*Unico Software complesso in perimetro Nexi è SAP</w:t>
      </w:r>
    </w:p>
    <w:p>
      <w:pPr>
        <w:pStyle w:val="Normal"/>
        <w:jc w:val="both"/>
        <w:rPr>
          <w:sz w:val="17"/>
          <w:szCs w:val="17"/>
        </w:rPr>
      </w:pPr>
      <w:r>
        <w:rPr>
          <w:sz w:val="17"/>
          <w:szCs w:val="17"/>
        </w:rPr>
        <w:t>Tipologia di dati gestiti:</w:t>
      </w:r>
    </w:p>
    <w:tbl>
      <w:tblPr>
        <w:tblStyle w:val="TableGrid"/>
        <w:tblW w:w="9349"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25"/>
        <w:gridCol w:w="8924"/>
      </w:tblGrid>
      <w:tr>
        <w:trPr/>
        <w:tc>
          <w:tcPr>
            <w:tcW w:w="425" w:type="dxa"/>
            <w:tcBorders>
              <w:top w:val="nil"/>
              <w:start w:val="nil"/>
              <w:bottom w:val="nil"/>
              <w:end w:val="nil"/>
            </w:tcBorders>
          </w:tcPr>
          <w:sdt>
            <w:sdtPr>
              <w14:checkbox>
                <w14:checked w:val="1"/>
                <w14:checkedState w:val="2612"/>
                <w14:uncheckedState w:val="2610"/>
              </w14:checkbox>
              <w:id w:val="-2098862499"/>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924" w:type="dxa"/>
            <w:tcBorders>
              <w:top w:val="nil"/>
              <w:start w:val="nil"/>
              <w:bottom w:val="nil"/>
              <w:end w:val="nil"/>
            </w:tcBorders>
          </w:tcPr>
          <w:p>
            <w:pPr>
              <w:pStyle w:val="Normal"/>
              <w:widowControl/>
              <w:spacing w:lineRule="auto" w:line="240" w:before="0" w:after="0"/>
              <w:ind w:firstLine="810" w:start="-810"/>
              <w:jc w:val="both"/>
              <w:rPr>
                <w:sz w:val="17"/>
                <w:szCs w:val="17"/>
              </w:rPr>
            </w:pPr>
            <w:r>
              <w:rPr>
                <w:rFonts w:eastAsia="Calibri" w:cs="Arial"/>
                <w:kern w:val="0"/>
                <w:sz w:val="17"/>
                <w:szCs w:val="17"/>
                <w:lang w:val="it-IT" w:eastAsia="en-US" w:bidi="ar-SA"/>
              </w:rPr>
              <w:t>DATI CARTE DI PAGAMENTO</w:t>
            </w:r>
          </w:p>
        </w:tc>
      </w:tr>
      <w:tr>
        <w:trPr/>
        <w:tc>
          <w:tcPr>
            <w:tcW w:w="425" w:type="dxa"/>
            <w:tcBorders>
              <w:top w:val="nil"/>
              <w:start w:val="nil"/>
              <w:bottom w:val="nil"/>
              <w:end w:val="nil"/>
            </w:tcBorders>
          </w:tcPr>
          <w:sdt>
            <w:sdtPr>
              <w14:checkbox>
                <w14:checked w:val="1"/>
                <w14:checkedState w:val="2612"/>
                <w14:uncheckedState w:val="2610"/>
              </w14:checkbox>
              <w:id w:val="-189686188"/>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924"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DATI ANAGRAFICI</w:t>
            </w:r>
          </w:p>
        </w:tc>
      </w:tr>
      <w:tr>
        <w:trPr/>
        <w:tc>
          <w:tcPr>
            <w:tcW w:w="425" w:type="dxa"/>
            <w:tcBorders>
              <w:top w:val="nil"/>
              <w:start w:val="nil"/>
              <w:bottom w:val="nil"/>
              <w:end w:val="nil"/>
            </w:tcBorders>
          </w:tcPr>
          <w:sdt>
            <w:sdtPr>
              <w14:checkbox>
                <w14:checked w:val="1"/>
                <w14:checkedState w:val="2612"/>
                <w14:uncheckedState w:val="2610"/>
              </w14:checkbox>
              <w:id w:val="1768500384"/>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924"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DATI MOVIMENTAZIONI ECONOMICHE</w:t>
            </w:r>
          </w:p>
        </w:tc>
      </w:tr>
      <w:tr>
        <w:trPr/>
        <w:tc>
          <w:tcPr>
            <w:tcW w:w="425" w:type="dxa"/>
            <w:tcBorders>
              <w:top w:val="nil"/>
              <w:start w:val="nil"/>
              <w:bottom w:val="nil"/>
              <w:end w:val="nil"/>
            </w:tcBorders>
          </w:tcPr>
          <w:sdt>
            <w:sdtPr>
              <w14:checkbox>
                <w14:checked w:val="0"/>
                <w14:checkedState w:val="2612"/>
                <w14:uncheckedState w:val="2610"/>
              </w14:checkbox>
              <w:id w:val="1210226425"/>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924" w:type="dxa"/>
            <w:tcBorders>
              <w:top w:val="nil"/>
              <w:start w:val="nil"/>
              <w:bottom w:val="nil"/>
              <w:end w:val="nil"/>
            </w:tcBorders>
          </w:tcPr>
          <w:p>
            <w:pPr>
              <w:pStyle w:val="Normal"/>
              <w:widowControl/>
              <w:spacing w:lineRule="auto" w:line="240" w:before="0" w:after="0"/>
              <w:jc w:val="start"/>
              <w:rPr>
                <w:sz w:val="17"/>
                <w:szCs w:val="17"/>
              </w:rPr>
            </w:pPr>
            <w:r>
              <w:rPr>
                <w:rFonts w:eastAsia="Calibri" w:cs="Arial"/>
                <w:kern w:val="0"/>
                <w:sz w:val="17"/>
                <w:szCs w:val="17"/>
                <w:lang w:val="it-IT" w:eastAsia="en-US" w:bidi="ar-SA"/>
              </w:rPr>
              <w:t>ALTRI DATI</w:t>
            </w:r>
          </w:p>
          <w:p>
            <w:pPr>
              <w:pStyle w:val="Normal"/>
              <w:widowControl/>
              <w:spacing w:lineRule="auto" w:line="240" w:before="0" w:after="0"/>
              <w:jc w:val="start"/>
              <w:rPr>
                <w:rFonts w:ascii="Calibri" w:hAnsi="Calibri" w:eastAsia="Calibri" w:cs="Arial"/>
                <w:kern w:val="0"/>
                <w:sz w:val="22"/>
                <w:szCs w:val="22"/>
                <w:lang w:val="it-IT" w:eastAsia="en-US" w:bidi="ar-SA"/>
              </w:rPr>
            </w:pPr>
            <w:r>
              <w:rPr>
                <w:rFonts w:eastAsia="Calibri" w:cs="Arial"/>
                <w:kern w:val="0"/>
                <w:sz w:val="22"/>
                <w:szCs w:val="22"/>
                <w:lang w:val="it-IT" w:eastAsia="en-US" w:bidi="ar-SA"/>
              </w:rPr>
            </w:r>
          </w:p>
        </w:tc>
      </w:tr>
    </w:tbl>
    <w:p>
      <w:pPr>
        <w:pStyle w:val="Normal"/>
        <w:jc w:val="both"/>
        <w:rPr>
          <w:sz w:val="17"/>
          <w:szCs w:val="17"/>
        </w:rPr>
      </w:pPr>
      <w:r>
        <w:rPr>
          <w:sz w:val="17"/>
          <w:szCs w:val="17"/>
        </w:rPr>
        <w:t>La nomina di Amministratore ha validità fino alla conclusione del rapporto lavorativo o al cambio di mansione e responsabile d’ufficio.</w:t>
      </w:r>
    </w:p>
    <w:p>
      <w:pPr>
        <w:pStyle w:val="Normal"/>
        <w:jc w:val="both"/>
        <w:rPr>
          <w:sz w:val="17"/>
          <w:szCs w:val="17"/>
        </w:rPr>
      </w:pPr>
      <w:r>
        <w:rPr>
          <w:sz w:val="17"/>
          <w:szCs w:val="17"/>
        </w:rPr>
        <w:t xml:space="preserve">Le facciamo, altresì, presente che: </w:t>
      </w:r>
    </w:p>
    <w:p>
      <w:pPr>
        <w:pStyle w:val="ListParagraph"/>
        <w:numPr>
          <w:ilvl w:val="0"/>
          <w:numId w:val="1"/>
        </w:numPr>
        <w:jc w:val="both"/>
        <w:rPr>
          <w:sz w:val="17"/>
          <w:szCs w:val="17"/>
        </w:rPr>
      </w:pPr>
      <w:r>
        <w:rPr>
          <w:sz w:val="17"/>
          <w:szCs w:val="17"/>
        </w:rPr>
        <w:t xml:space="preserve">nello svolgimento delle funzioni di amministratore di sistema dovrà limitarsi a operare esclusivamente entro i limiti descritti nella </w:t>
      </w:r>
      <w:r>
        <w:rPr>
          <w:i/>
          <w:sz w:val="17"/>
          <w:szCs w:val="17"/>
        </w:rPr>
        <w:t xml:space="preserve">job description </w:t>
      </w:r>
      <w:r>
        <w:rPr>
          <w:sz w:val="17"/>
          <w:szCs w:val="17"/>
        </w:rPr>
        <w:t>sopra riportata e rispettare le vigenti disposizioni in materia di trattamento dei dati personali, ivi compresi i profili di sicurezza, nonché le modificazioni ed integrazioni della normativa in questione; dovrà inoltre rispettare le istruzioni impartite da Nexi Payments S.p.A. (il “Titolare”) o dal competente responsabile del trattamento;</w:t>
      </w:r>
    </w:p>
    <w:p>
      <w:pPr>
        <w:pStyle w:val="ListParagraph"/>
        <w:numPr>
          <w:ilvl w:val="0"/>
          <w:numId w:val="1"/>
        </w:numPr>
        <w:ind w:hanging="360" w:start="709"/>
        <w:jc w:val="both"/>
        <w:rPr>
          <w:sz w:val="17"/>
          <w:szCs w:val="17"/>
        </w:rPr>
      </w:pPr>
      <w:r>
        <w:rPr>
          <w:sz w:val="17"/>
          <w:szCs w:val="17"/>
        </w:rPr>
        <w:t>così come previsto dal citato Provvedimento:</w:t>
      </w:r>
    </w:p>
    <w:p>
      <w:pPr>
        <w:pStyle w:val="ListParagraph"/>
        <w:numPr>
          <w:ilvl w:val="1"/>
          <w:numId w:val="1"/>
        </w:numPr>
        <w:ind w:hanging="360" w:start="1276"/>
        <w:jc w:val="both"/>
        <w:rPr>
          <w:sz w:val="17"/>
          <w:szCs w:val="17"/>
        </w:rPr>
      </w:pPr>
      <w:r>
        <w:rPr>
          <w:sz w:val="17"/>
          <w:szCs w:val="17"/>
        </w:rPr>
        <w:t>il Suo operato di amministratore di sistema sarà soggetto a verifica da parte del Titolare, a cui Ella si impegna a collaborare;</w:t>
      </w:r>
    </w:p>
    <w:p>
      <w:pPr>
        <w:pStyle w:val="ListParagraph"/>
        <w:numPr>
          <w:ilvl w:val="1"/>
          <w:numId w:val="1"/>
        </w:numPr>
        <w:ind w:hanging="360" w:start="1276"/>
        <w:jc w:val="both"/>
        <w:rPr>
          <w:sz w:val="17"/>
          <w:szCs w:val="17"/>
        </w:rPr>
      </w:pPr>
      <w:r>
        <w:rPr>
          <w:sz w:val="17"/>
          <w:szCs w:val="17"/>
        </w:rPr>
        <w:t>saranno adottati sistemi per la registrazione delle autenticazioni informatiche;</w:t>
      </w:r>
    </w:p>
    <w:p>
      <w:pPr>
        <w:pStyle w:val="ListParagraph"/>
        <w:numPr>
          <w:ilvl w:val="1"/>
          <w:numId w:val="1"/>
        </w:numPr>
        <w:ind w:hanging="360" w:start="1276"/>
        <w:jc w:val="both"/>
        <w:rPr>
          <w:sz w:val="17"/>
          <w:szCs w:val="17"/>
        </w:rPr>
      </w:pPr>
      <w:r>
        <w:rPr>
          <w:sz w:val="17"/>
          <w:szCs w:val="17"/>
        </w:rPr>
        <w:t>i Suoi estremi identificativi: (i) saranno riportati in un documento interno alla nostra Società costantemente aggiornato e disponibile in caso di accertamenti anche da parte del Garante; (ii) potranno essere trasmessi alle Società appartenenti al Gruppo NEXI; (iii) laddove Ella svolga anche attività che riguardino anche indirettamente sistemi che permettano il trattamento di informazioni dei lavoratori, verranno resi conoscibili ai lavoratori;</w:t>
      </w:r>
    </w:p>
    <w:p>
      <w:pPr>
        <w:pStyle w:val="ListParagraph"/>
        <w:numPr>
          <w:ilvl w:val="1"/>
          <w:numId w:val="1"/>
        </w:numPr>
        <w:ind w:hanging="360" w:start="1276"/>
        <w:jc w:val="both"/>
        <w:rPr>
          <w:sz w:val="17"/>
          <w:szCs w:val="17"/>
        </w:rPr>
      </w:pPr>
      <w:r>
        <w:rPr>
          <w:sz w:val="17"/>
          <w:szCs w:val="17"/>
        </w:rPr>
        <w:t xml:space="preserve">l'attribuzione delle funzioni di amministratore di sistema si intende revocata in caso di adibizione ad altro incarico che non preveda dette funzioni, ovvero in caso di cessazione, per qualsiasi motivo, del suo rapporto di lavoro con la sua Società di appartenenza o di cessazione del contratto di appalto attualmente in corso tra la medesima e Nexi Payments S.p.A. </w:t>
      </w:r>
    </w:p>
    <w:p>
      <w:pPr>
        <w:pStyle w:val="ListParagraph"/>
        <w:jc w:val="both"/>
        <w:rPr>
          <w:sz w:val="17"/>
          <w:szCs w:val="17"/>
        </w:rPr>
      </w:pPr>
      <w:r>
        <w:rPr>
          <w:sz w:val="17"/>
          <w:szCs w:val="17"/>
        </w:rPr>
      </w:r>
    </w:p>
    <w:p>
      <w:pPr>
        <w:pStyle w:val="Normal"/>
        <w:jc w:val="both"/>
        <w:rPr>
          <w:sz w:val="17"/>
          <w:szCs w:val="17"/>
        </w:rPr>
      </w:pPr>
      <w:r>
        <w:rPr>
          <w:sz w:val="17"/>
          <w:szCs w:val="17"/>
        </w:rPr>
        <w:t>Luogo e data</w:t>
        <w:tab/>
        <w:tab/>
        <w:tab/>
        <w:tab/>
        <w:tab/>
        <w:tab/>
        <w:t>Firma per accettazione</w:t>
      </w:r>
    </w:p>
    <w:p>
      <w:pPr>
        <w:pStyle w:val="Normal"/>
        <w:jc w:val="both"/>
        <w:rPr>
          <w:sz w:val="17"/>
          <w:szCs w:val="17"/>
        </w:rPr>
      </w:pPr>
      <w:r>
        <w:rPr>
          <w:sz w:val="17"/>
          <w:szCs w:val="17"/>
        </w:rPr>
        <w:t>Milano 03-12-2025</w:t>
      </w:r>
      <w:r>
        <w:rPr/>
        <w:drawing>
          <wp:anchor behindDoc="0" distT="0" distB="0" distL="0" distR="0" simplePos="0" locked="0" layoutInCell="0" allowOverlap="1" relativeHeight="4">
            <wp:simplePos x="0" y="0"/>
            <wp:positionH relativeFrom="column">
              <wp:posOffset>3378835</wp:posOffset>
            </wp:positionH>
            <wp:positionV relativeFrom="paragraph">
              <wp:posOffset>635</wp:posOffset>
            </wp:positionV>
            <wp:extent cx="917575" cy="462915"/>
            <wp:effectExtent l="0" t="0" r="0" b="0"/>
            <wp:wrapSquare wrapText="largest"/>
            <wp:docPr id="2"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1"/>
                    <pic:cNvPicPr>
                      <a:picLocks noChangeAspect="1" noChangeArrowheads="1"/>
                    </pic:cNvPicPr>
                  </pic:nvPicPr>
                  <pic:blipFill>
                    <a:blip r:embed="rId3"/>
                    <a:stretch>
                      <a:fillRect/>
                    </a:stretch>
                  </pic:blipFill>
                  <pic:spPr bwMode="auto">
                    <a:xfrm>
                      <a:off x="0" y="0"/>
                      <a:ext cx="917575" cy="462915"/>
                    </a:xfrm>
                    <a:prstGeom prst="rect">
                      <a:avLst/>
                    </a:prstGeom>
                    <a:noFill/>
                  </pic:spPr>
                </pic:pic>
              </a:graphicData>
            </a:graphic>
          </wp:anchor>
        </w:drawing>
      </w:r>
      <w:r>
        <w:rPr/>
        <w:tab/>
        <w:tab/>
        <w:tab/>
        <w:tab/>
        <w:tab/>
        <w:tab/>
      </w:r>
    </w:p>
    <w:p>
      <w:pPr>
        <w:pStyle w:val="Normal"/>
        <w:jc w:val="both"/>
        <w:rPr>
          <w:sz w:val="17"/>
          <w:szCs w:val="17"/>
        </w:rPr>
      </w:pPr>
      <w:r>
        <w:rPr>
          <w:sz w:val="17"/>
          <w:szCs w:val="17"/>
        </w:rPr>
        <w:t>Nexi Payments SPA</w:t>
      </w:r>
    </w:p>
    <w:p>
      <w:pPr>
        <w:pStyle w:val="Normal"/>
        <w:jc w:val="both"/>
        <w:rPr>
          <w:sz w:val="17"/>
          <w:szCs w:val="17"/>
        </w:rPr>
      </w:pPr>
      <w:r>
        <w:rPr>
          <w:sz w:val="17"/>
          <w:szCs w:val="17"/>
        </w:rPr>
        <w:tab/>
        <w:tab/>
        <w:tab/>
        <w:tab/>
        <w:tab/>
        <w:tab/>
        <w:tab/>
        <w:t>Il Responsabile d’Ufficio</w:t>
      </w:r>
    </w:p>
    <w:p>
      <w:pPr>
        <w:pStyle w:val="Normal"/>
        <w:ind w:firstLine="708" w:start="4248"/>
        <w:jc w:val="both"/>
        <w:rPr>
          <w:sz w:val="17"/>
          <w:szCs w:val="17"/>
        </w:rPr>
      </w:pPr>
      <w:r>
        <w:rPr>
          <w:sz w:val="17"/>
          <w:szCs w:val="17"/>
        </w:rPr>
        <w:t>____________</w:t>
      </w:r>
    </w:p>
    <w:p>
      <w:pPr>
        <w:pStyle w:val="Normal"/>
        <w:ind w:firstLine="708" w:start="4248"/>
        <w:jc w:val="both"/>
        <w:rPr>
          <w:sz w:val="17"/>
          <w:szCs w:val="17"/>
        </w:rPr>
      </w:pPr>
      <w:r>
        <w:rPr>
          <w:sz w:val="17"/>
          <w:szCs w:val="17"/>
        </w:rPr>
      </w:r>
    </w:p>
    <w:p>
      <w:pPr>
        <w:pStyle w:val="Normal"/>
        <w:ind w:firstLine="708" w:start="4248"/>
        <w:jc w:val="both"/>
        <w:rPr>
          <w:sz w:val="17"/>
          <w:szCs w:val="17"/>
        </w:rPr>
      </w:pPr>
      <w:r>
        <w:rPr>
          <w:sz w:val="17"/>
          <w:szCs w:val="17"/>
        </w:rPr>
      </w:r>
    </w:p>
    <w:p>
      <w:pPr>
        <w:pStyle w:val="Normal"/>
        <w:ind w:firstLine="708" w:start="4248"/>
        <w:jc w:val="both"/>
        <w:rPr>
          <w:sz w:val="17"/>
          <w:szCs w:val="17"/>
        </w:rPr>
      </w:pPr>
      <w:r>
        <w:rPr>
          <w:sz w:val="17"/>
          <w:szCs w:val="17"/>
        </w:rPr>
      </w:r>
    </w:p>
    <w:p>
      <w:pPr>
        <w:pStyle w:val="Normal"/>
        <w:ind w:firstLine="708" w:start="4248"/>
        <w:jc w:val="both"/>
        <w:rPr>
          <w:sz w:val="17"/>
          <w:szCs w:val="17"/>
        </w:rPr>
      </w:pPr>
      <w:r>
        <w:rPr>
          <w:sz w:val="17"/>
          <w:szCs w:val="17"/>
        </w:rPr>
        <w:t>Carta intestata Società</w:t>
      </w:r>
    </w:p>
    <w:p>
      <w:pPr>
        <w:pStyle w:val="Normal"/>
        <w:spacing w:before="0" w:after="0"/>
        <w:ind w:start="-139"/>
        <w:rPr/>
      </w:pPr>
      <w:r>
        <w:rPr/>
        <w:t xml:space="preserve"> </w:t>
      </w:r>
    </w:p>
    <w:p>
      <w:pPr>
        <w:pStyle w:val="Normal"/>
        <w:spacing w:before="0" w:after="24"/>
        <w:rPr>
          <w:highlight w:val="yellow"/>
        </w:rPr>
      </w:pPr>
      <w:r>
        <w:rPr>
          <w:rFonts w:eastAsia="Ubuntu" w:cs="Ubuntu" w:ascii="Ubuntu" w:hAnsi="Ubuntu"/>
          <w:b/>
          <w:color w:val="009AE6"/>
          <w:sz w:val="18"/>
          <w:highlight w:val="yellow"/>
        </w:rPr>
        <w:t>SOCIETA’ S.p.A.</w:t>
      </w:r>
      <w:r>
        <w:rPr>
          <w:rFonts w:eastAsia="Ubuntu" w:cs="Ubuntu" w:ascii="Ubuntu" w:hAnsi="Ubuntu"/>
          <w:b/>
          <w:sz w:val="18"/>
          <w:highlight w:val="yellow"/>
        </w:rPr>
        <w:t xml:space="preserve"> </w:t>
      </w:r>
    </w:p>
    <w:p>
      <w:pPr>
        <w:pStyle w:val="Normal"/>
        <w:tabs>
          <w:tab w:val="clear" w:pos="708"/>
          <w:tab w:val="left" w:pos="5670" w:leader="none"/>
        </w:tabs>
        <w:spacing w:before="60" w:after="160"/>
        <w:rPr>
          <w:rFonts w:ascii="Ubuntu" w:hAnsi="Ubuntu" w:cs="Arial"/>
          <w:color w:val="003798"/>
          <w:sz w:val="16"/>
          <w:szCs w:val="16"/>
          <w:highlight w:val="yellow"/>
        </w:rPr>
      </w:pPr>
      <w:bookmarkStart w:id="0" w:name="_Hlk60668968"/>
      <w:r>
        <w:rPr>
          <w:rFonts w:cs="Arial" w:ascii="Ubuntu" w:hAnsi="Ubuntu"/>
          <w:color w:val="003798"/>
          <w:sz w:val="16"/>
          <w:szCs w:val="16"/>
          <w:highlight w:val="yellow"/>
        </w:rPr>
        <w:t xml:space="preserve">Cap Citta </w:t>
      </w:r>
    </w:p>
    <w:p>
      <w:pPr>
        <w:pStyle w:val="Normal"/>
        <w:tabs>
          <w:tab w:val="clear" w:pos="708"/>
          <w:tab w:val="left" w:pos="5670" w:leader="none"/>
        </w:tabs>
        <w:spacing w:before="60" w:after="160"/>
        <w:rPr>
          <w:rFonts w:ascii="Ubuntu" w:hAnsi="Ubuntu" w:cs="Arial"/>
          <w:color w:val="003798"/>
          <w:sz w:val="16"/>
          <w:szCs w:val="16"/>
          <w:highlight w:val="yellow"/>
        </w:rPr>
      </w:pPr>
      <w:r>
        <w:rPr>
          <w:rFonts w:cs="Arial" w:ascii="Ubuntu" w:hAnsi="Ubuntu"/>
          <w:color w:val="003798"/>
          <w:sz w:val="16"/>
          <w:szCs w:val="16"/>
          <w:highlight w:val="yellow"/>
        </w:rPr>
        <w:t xml:space="preserve">via </w:t>
      </w:r>
    </w:p>
    <w:p>
      <w:pPr>
        <w:pStyle w:val="Normal"/>
        <w:spacing w:before="60" w:after="160"/>
        <w:rPr>
          <w:rFonts w:ascii="Ubuntu" w:hAnsi="Ubuntu" w:cs="Arial"/>
          <w:color w:val="003798"/>
          <w:sz w:val="16"/>
          <w:szCs w:val="16"/>
          <w:highlight w:val="yellow"/>
          <w:lang w:val="en-US"/>
        </w:rPr>
      </w:pPr>
      <w:r>
        <w:rPr>
          <w:rFonts w:cs="Arial" w:ascii="Ubuntu" w:hAnsi="Ubuntu"/>
          <w:color w:val="003798"/>
          <w:sz w:val="16"/>
          <w:szCs w:val="16"/>
          <w:highlight w:val="yellow"/>
          <w:lang w:val="en-US"/>
        </w:rPr>
        <w:t>Tel. +39 xxx</w:t>
      </w:r>
    </w:p>
    <w:p>
      <w:pPr>
        <w:pStyle w:val="Normal"/>
        <w:spacing w:before="60" w:after="160"/>
        <w:rPr>
          <w:rFonts w:ascii="Ubuntu" w:hAnsi="Ubuntu" w:cs="Arial"/>
          <w:color w:val="003798"/>
          <w:sz w:val="16"/>
          <w:szCs w:val="16"/>
          <w:lang w:val="en-US"/>
        </w:rPr>
      </w:pPr>
      <w:bookmarkStart w:id="1" w:name="_Hlk60668968"/>
      <w:r>
        <w:rPr>
          <w:rFonts w:cs="Arial" w:ascii="Ubuntu" w:hAnsi="Ubuntu"/>
          <w:color w:val="003798"/>
          <w:sz w:val="16"/>
          <w:szCs w:val="16"/>
          <w:highlight w:val="yellow"/>
          <w:lang w:val="en-US"/>
        </w:rPr>
        <w:t>Link sito web</w:t>
      </w:r>
      <w:bookmarkEnd w:id="1"/>
    </w:p>
    <w:p>
      <w:pPr>
        <w:pStyle w:val="NoSpacing"/>
        <w:rPr>
          <w:rStyle w:val="SubtleEmphasis"/>
          <w:lang w:val="en-US"/>
        </w:rPr>
      </w:pPr>
      <w:r>
        <w:rPr>
          <w:lang w:val="en-US"/>
        </w:rPr>
      </w:r>
    </w:p>
    <w:p>
      <w:pPr>
        <w:pStyle w:val="NoSpacing"/>
        <w:rPr>
          <w:rStyle w:val="SubtleEmphasis"/>
          <w:lang w:val="en-US"/>
        </w:rPr>
      </w:pPr>
      <w:r>
        <w:rPr>
          <w:lang w:val="en-US"/>
        </w:rPr>
      </w:r>
    </w:p>
    <w:p>
      <w:pPr>
        <w:pStyle w:val="NoSpacing"/>
        <w:rPr>
          <w:rStyle w:val="SubtleEmphasis"/>
          <w:lang w:val="en-US"/>
        </w:rPr>
      </w:pPr>
      <w:r>
        <w:rPr>
          <w:lang w:val="en-US"/>
        </w:rPr>
      </w:r>
    </w:p>
    <w:p>
      <w:pPr>
        <w:pStyle w:val="Normal"/>
        <w:jc w:val="center"/>
        <w:rPr>
          <w:sz w:val="17"/>
          <w:szCs w:val="17"/>
        </w:rPr>
      </w:pPr>
      <w:r>
        <w:rPr>
          <w:sz w:val="17"/>
          <w:szCs w:val="17"/>
        </w:rPr>
        <w:t>ATTESTAZIONE DI BUONA CONDOTTA PER LA NOMINA AD AMMINISTRATORE DI SISTEMA</w:t>
      </w:r>
    </w:p>
    <w:p>
      <w:pPr>
        <w:pStyle w:val="Normal"/>
        <w:jc w:val="both"/>
        <w:rPr>
          <w:sz w:val="17"/>
          <w:szCs w:val="17"/>
        </w:rPr>
      </w:pPr>
      <w:r>
        <w:rPr>
          <w:sz w:val="17"/>
          <w:szCs w:val="17"/>
        </w:rPr>
        <w:t xml:space="preserve">In ottemperanza al Provvedimento emesso dall'Autorità Garante per la protezione dei dati personali in data 27 novembre 2008, recante "Misure e accorgimenti prescritti ai titolari dei trattamenti effettuati con strumenti elettronici relativamente alle attribuzioni delle funzioni di amministratore di sistema", il sottoscritto Patrizi Dario, in qualità di Responsabile di Unità Organizzativa, certifica la "buona condotta*" del Sig. </w:t>
      </w:r>
      <w:r>
        <w:rPr>
          <w:sz w:val="17"/>
          <w:szCs w:val="17"/>
          <w:highlight w:val="yellow"/>
        </w:rPr>
        <w:t>COGNOME NOME</w:t>
      </w:r>
      <w:r>
        <w:rPr>
          <w:sz w:val="17"/>
          <w:szCs w:val="17"/>
        </w:rPr>
        <w:t>, ritenendolo pertanto idoneo a svolgere le funzioni di amministratore di sistema.</w:t>
      </w:r>
    </w:p>
    <w:p>
      <w:pPr>
        <w:pStyle w:val="Normal"/>
        <w:jc w:val="both"/>
        <w:rPr>
          <w:sz w:val="17"/>
          <w:szCs w:val="17"/>
        </w:rPr>
      </w:pPr>
      <w:r>
        <w:rPr>
          <w:sz w:val="17"/>
          <w:szCs w:val="17"/>
        </w:rPr>
      </w:r>
    </w:p>
    <w:p>
      <w:pPr>
        <w:pStyle w:val="Normal"/>
        <w:jc w:val="both"/>
        <w:rPr>
          <w:sz w:val="17"/>
          <w:szCs w:val="17"/>
        </w:rPr>
      </w:pPr>
      <w:r>
        <w:rPr>
          <w:sz w:val="17"/>
          <w:szCs w:val="17"/>
        </w:rPr>
        <w:t>Luogo e data</w:t>
        <w:tab/>
        <w:tab/>
        <w:tab/>
        <w:tab/>
        <w:tab/>
        <w:tab/>
        <w:tab/>
        <w:t>La Società datrice di lavoro</w:t>
      </w:r>
    </w:p>
    <w:p>
      <w:pPr>
        <w:pStyle w:val="Normal"/>
        <w:jc w:val="both"/>
        <w:rPr>
          <w:sz w:val="17"/>
          <w:szCs w:val="17"/>
        </w:rPr>
      </w:pPr>
      <w:r>
        <w:rPr>
          <w:sz w:val="17"/>
          <w:szCs w:val="17"/>
        </w:rPr>
        <w:t>Roma 11/12/2025</w:t>
        <w:tab/>
        <w:tab/>
        <w:tab/>
        <w:tab/>
        <w:tab/>
        <w:tab/>
        <w:tab/>
        <w:t>___________</w:t>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t>*Per “buona condotta” si intendono “l’</w:t>
      </w:r>
      <w:r>
        <w:rPr>
          <w:i/>
          <w:iCs/>
          <w:sz w:val="17"/>
          <w:szCs w:val="17"/>
        </w:rPr>
        <w:t xml:space="preserve">esperienza, la capacità e l’affidabilità del soggetto designato” </w:t>
      </w:r>
      <w:r>
        <w:rPr>
          <w:sz w:val="17"/>
          <w:szCs w:val="17"/>
        </w:rPr>
        <w:t>come previsto dal Provvedimento del Garante del 27 novembre 2008.</w:t>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highlight w:val="yellow"/>
          <w:lang w:val="en-US"/>
        </w:rPr>
        <w:t>CARTA INTESTATA SOCIETA</w:t>
      </w:r>
    </w:p>
    <w:p>
      <w:pPr>
        <w:pStyle w:val="Normal"/>
        <w:jc w:val="center"/>
        <w:rPr>
          <w:sz w:val="17"/>
          <w:szCs w:val="17"/>
          <w:lang w:val="en-US"/>
        </w:rPr>
      </w:pPr>
      <w:r>
        <w:rPr>
          <w:sz w:val="17"/>
          <w:szCs w:val="17"/>
          <w:lang w:val="en-US"/>
        </w:rPr>
      </w:r>
    </w:p>
    <w:p>
      <w:pPr>
        <w:pStyle w:val="Normal"/>
        <w:jc w:val="center"/>
        <w:rPr>
          <w:sz w:val="17"/>
          <w:szCs w:val="17"/>
        </w:rPr>
      </w:pPr>
      <w:r>
        <w:rPr>
          <w:sz w:val="17"/>
          <w:szCs w:val="17"/>
        </w:rPr>
        <w:t>ATTESTAZIONE SUSSISTENZA CARATTERISTICHE SOGGETTIVE PER LA NOMINA AD AMMINISTRATORE DI SISTEMA</w:t>
      </w:r>
    </w:p>
    <w:p>
      <w:pPr>
        <w:pStyle w:val="Normal"/>
        <w:jc w:val="both"/>
        <w:rPr>
          <w:sz w:val="17"/>
          <w:szCs w:val="17"/>
        </w:rPr>
      </w:pPr>
      <w:r>
        <w:rPr>
          <w:sz w:val="17"/>
          <w:szCs w:val="17"/>
        </w:rPr>
        <w:t xml:space="preserve">In ottemperanza al Provvedimento emesso dall'Autorità Garante per la protezione dei dati personali in data 27 novembre 2008, recante "Misure e accorgimenti prescritti ai titolari dei trattamenti effettuati con strumenti elettronici relativamente alle attribuzioni delle funzioni di amministratore di sistema", </w:t>
      </w:r>
    </w:p>
    <w:p>
      <w:pPr>
        <w:pStyle w:val="Normal"/>
        <w:jc w:val="center"/>
        <w:rPr>
          <w:sz w:val="17"/>
          <w:szCs w:val="17"/>
        </w:rPr>
      </w:pPr>
      <w:r>
        <w:rPr>
          <w:sz w:val="17"/>
          <w:szCs w:val="17"/>
        </w:rPr>
        <w:t xml:space="preserve">la Società </w:t>
      </w:r>
      <w:r>
        <w:rPr>
          <w:sz w:val="17"/>
          <w:szCs w:val="17"/>
          <w:highlight w:val="yellow"/>
        </w:rPr>
        <w:t>XX</w:t>
      </w:r>
    </w:p>
    <w:p>
      <w:pPr>
        <w:pStyle w:val="Normal"/>
        <w:rPr>
          <w:sz w:val="17"/>
          <w:szCs w:val="17"/>
        </w:rPr>
      </w:pPr>
      <w:r>
        <w:rPr>
          <w:sz w:val="17"/>
          <w:szCs w:val="17"/>
        </w:rPr>
        <w:t xml:space="preserve">in qualità di datore di lavoro, valutata positivamente l'esperienza, la capacità e l'affidabilità </w:t>
      </w:r>
    </w:p>
    <w:p>
      <w:pPr>
        <w:pStyle w:val="Normal"/>
        <w:jc w:val="center"/>
        <w:rPr>
          <w:sz w:val="17"/>
          <w:szCs w:val="17"/>
        </w:rPr>
      </w:pPr>
      <w:r>
        <w:rPr>
          <w:sz w:val="17"/>
          <w:szCs w:val="17"/>
        </w:rPr>
        <w:t>del Sig. _</w:t>
      </w:r>
      <w:r>
        <w:rPr>
          <w:sz w:val="17"/>
          <w:szCs w:val="17"/>
          <w:highlight w:val="yellow"/>
        </w:rPr>
        <w:t>_____</w:t>
      </w:r>
      <w:r>
        <w:rPr>
          <w:sz w:val="17"/>
          <w:szCs w:val="17"/>
        </w:rPr>
        <w:t>_____</w:t>
      </w:r>
    </w:p>
    <w:p>
      <w:pPr>
        <w:pStyle w:val="Normal"/>
        <w:rPr>
          <w:sz w:val="17"/>
          <w:szCs w:val="17"/>
        </w:rPr>
      </w:pPr>
      <w:r>
        <w:rPr>
          <w:sz w:val="17"/>
          <w:szCs w:val="17"/>
        </w:rPr>
        <w:t>ritiene il medesimo idoneo a svolgere le funzioni di amministratore di sistema.</w:t>
      </w:r>
    </w:p>
    <w:p>
      <w:pPr>
        <w:pStyle w:val="Normal"/>
        <w:spacing w:before="0" w:after="0"/>
        <w:jc w:val="both"/>
        <w:rPr>
          <w:sz w:val="17"/>
          <w:szCs w:val="17"/>
        </w:rPr>
      </w:pPr>
      <w:r>
        <w:rPr>
          <w:sz w:val="17"/>
          <w:szCs w:val="17"/>
        </w:rPr>
      </w:r>
    </w:p>
    <w:p>
      <w:pPr>
        <w:pStyle w:val="Normal"/>
        <w:spacing w:before="0" w:after="0"/>
        <w:jc w:val="both"/>
        <w:rPr>
          <w:sz w:val="17"/>
          <w:szCs w:val="17"/>
        </w:rPr>
      </w:pPr>
      <w:r>
        <w:rPr>
          <w:sz w:val="17"/>
          <w:szCs w:val="17"/>
        </w:rPr>
      </w:r>
    </w:p>
    <w:p>
      <w:pPr>
        <w:pStyle w:val="Normal"/>
        <w:jc w:val="both"/>
        <w:rPr>
          <w:sz w:val="17"/>
          <w:szCs w:val="17"/>
        </w:rPr>
      </w:pPr>
      <w:r>
        <w:rPr>
          <w:sz w:val="17"/>
          <w:szCs w:val="17"/>
        </w:rPr>
        <w:t>Luogo e data</w:t>
        <w:tab/>
        <w:tab/>
        <w:tab/>
        <w:tab/>
        <w:tab/>
        <w:tab/>
        <w:t>La Società datrice di lavoro</w:t>
      </w:r>
    </w:p>
    <w:p>
      <w:pPr>
        <w:pStyle w:val="Normal"/>
        <w:jc w:val="both"/>
        <w:rPr>
          <w:sz w:val="17"/>
          <w:szCs w:val="17"/>
        </w:rPr>
      </w:pPr>
      <w:r>
        <w:rPr>
          <w:sz w:val="17"/>
          <w:szCs w:val="17"/>
        </w:rPr>
        <w:t>11/12/2025</w:t>
      </w:r>
      <w:r>
        <w:rPr/>
        <w:tab/>
        <w:tab/>
        <w:tab/>
        <w:tab/>
        <w:tab/>
        <w:tab/>
      </w:r>
      <w:r>
        <w:rPr>
          <w:sz w:val="17"/>
          <w:szCs w:val="17"/>
        </w:rPr>
        <w:t>__________</w:t>
      </w:r>
    </w:p>
    <w:p>
      <w:pPr>
        <w:pStyle w:val="Normal"/>
        <w:ind w:start="4956"/>
        <w:jc w:val="both"/>
        <w:rPr>
          <w:sz w:val="17"/>
          <w:szCs w:val="17"/>
        </w:rPr>
      </w:pPr>
      <w:r>
        <w:rPr>
          <w:sz w:val="17"/>
          <w:szCs w:val="17"/>
        </w:rPr>
      </w:r>
    </w:p>
    <w:p>
      <w:pPr>
        <w:pStyle w:val="Normal"/>
        <w:ind w:start="4956"/>
        <w:jc w:val="both"/>
        <w:rPr>
          <w:sz w:val="17"/>
          <w:szCs w:val="17"/>
        </w:rPr>
      </w:pPr>
      <w:r>
        <w:rPr>
          <w:sz w:val="17"/>
          <w:szCs w:val="17"/>
        </w:rPr>
      </w:r>
    </w:p>
    <w:p>
      <w:pPr>
        <w:pStyle w:val="Normal"/>
        <w:ind w:start="4956"/>
        <w:jc w:val="both"/>
        <w:rPr>
          <w:sz w:val="17"/>
          <w:szCs w:val="17"/>
        </w:rPr>
      </w:pPr>
      <w:r>
        <w:rPr>
          <w:sz w:val="17"/>
          <w:szCs w:val="17"/>
        </w:rPr>
      </w:r>
    </w:p>
    <w:p>
      <w:pPr>
        <w:pStyle w:val="Normal"/>
        <w:spacing w:lineRule="auto" w:line="250" w:before="0" w:after="39"/>
        <w:ind w:start="422"/>
        <w:rPr/>
      </w:pPr>
      <w:r>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708" w:top="1560"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MS Gothic">
    <w:charset w:val="00" w:characterSet="windows-1252"/>
    <w:family w:val="roman"/>
    <w:pitch w:val="variable"/>
  </w:font>
  <w:font w:name="Segoe UI Symbol">
    <w:charset w:val="00" w:characterSet="windows-1252"/>
    <w:family w:val="swiss"/>
    <w:pitch w:val="variable"/>
  </w:font>
  <w:font w:name="Ubuntu">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5627"/>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it-IT"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b15627"/>
    <w:rPr/>
  </w:style>
  <w:style w:type="character" w:styleId="FooterChar" w:customStyle="1">
    <w:name w:val="Footer Char"/>
    <w:basedOn w:val="DefaultParagraphFont"/>
    <w:uiPriority w:val="99"/>
    <w:qFormat/>
    <w:rsid w:val="00b15627"/>
    <w:rPr/>
  </w:style>
  <w:style w:type="character" w:styleId="Emphasis">
    <w:name w:val="Emphasis"/>
    <w:basedOn w:val="DefaultParagraphFont"/>
    <w:uiPriority w:val="20"/>
    <w:qFormat/>
    <w:rsid w:val="009927a0"/>
    <w:rPr>
      <w:i/>
      <w:iCs/>
    </w:rPr>
  </w:style>
  <w:style w:type="character" w:styleId="SubtleEmphasis">
    <w:name w:val="Subtle Emphasis"/>
    <w:basedOn w:val="DefaultParagraphFont"/>
    <w:uiPriority w:val="19"/>
    <w:qFormat/>
    <w:rsid w:val="009927a0"/>
    <w:rPr>
      <w:i/>
      <w:iCs/>
      <w:color w:themeColor="text1" w:themeTint="bf" w:val="404040"/>
    </w:rPr>
  </w:style>
  <w:style w:type="character" w:styleId="SubtitleChar" w:customStyle="1">
    <w:name w:val="Subtitle Char"/>
    <w:basedOn w:val="DefaultParagraphFont"/>
    <w:uiPriority w:val="11"/>
    <w:qFormat/>
    <w:rsid w:val="009927a0"/>
    <w:rPr>
      <w:rFonts w:eastAsia="游明朝" w:eastAsiaTheme="minorEastAsia"/>
      <w:color w:themeColor="text1" w:themeTint="a5" w:val="5A5A5A"/>
      <w:spacing w:val="15"/>
    </w:rPr>
  </w:style>
  <w:style w:type="character" w:styleId="FootnoteTextChar" w:customStyle="1">
    <w:name w:val="Footnote Text Char"/>
    <w:basedOn w:val="DefaultParagraphFont"/>
    <w:uiPriority w:val="99"/>
    <w:qFormat/>
    <w:rsid w:val="000d08e4"/>
    <w:rPr>
      <w:rFonts w:ascii="Arial" w:hAnsi="Arial" w:eastAsia="Arial Regular" w:cs="Times New Roman"/>
      <w:color w:val="000000"/>
      <w:sz w:val="16"/>
      <w:szCs w:val="16"/>
      <w:lang w:val="en-US"/>
    </w:rPr>
  </w:style>
  <w:style w:type="character" w:styleId="BalloonTextChar" w:customStyle="1">
    <w:name w:val="Balloon Text Char"/>
    <w:basedOn w:val="DefaultParagraphFont"/>
    <w:link w:val="BalloonText"/>
    <w:uiPriority w:val="99"/>
    <w:semiHidden/>
    <w:qFormat/>
    <w:rsid w:val="00140065"/>
    <w:rPr>
      <w:rFonts w:ascii="Segoe UI" w:hAnsi="Segoe UI" w:cs="Segoe UI"/>
      <w:sz w:val="18"/>
      <w:szCs w:val="18"/>
    </w:rPr>
  </w:style>
  <w:style w:type="character" w:styleId="Hyperlink">
    <w:name w:val="Hyperlink"/>
    <w:basedOn w:val="DefaultParagraphFont"/>
    <w:uiPriority w:val="99"/>
    <w:unhideWhenUsed/>
    <w:rsid w:val="005e0347"/>
    <w:rPr>
      <w:color w:themeColor="hyperlink" w:val="0563C1"/>
      <w:u w:val="single"/>
    </w:rPr>
  </w:style>
  <w:style w:type="character" w:styleId="UnresolvedMention">
    <w:name w:val="Unresolved Mention"/>
    <w:basedOn w:val="DefaultParagraphFont"/>
    <w:uiPriority w:val="99"/>
    <w:semiHidden/>
    <w:unhideWhenUsed/>
    <w:qFormat/>
    <w:rsid w:val="005e0347"/>
    <w:rPr>
      <w:color w:val="605E5C"/>
      <w:shd w:fill="E1DFDD" w:val="clear"/>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ListParagraph">
    <w:name w:val="List Paragraph"/>
    <w:basedOn w:val="Normal"/>
    <w:uiPriority w:val="34"/>
    <w:qFormat/>
    <w:rsid w:val="00b15627"/>
    <w:pPr>
      <w:spacing w:before="0" w:after="160"/>
      <w:ind w:start="720"/>
      <w:contextualSpacing/>
    </w:pPr>
    <w:rPr/>
  </w:style>
  <w:style w:type="paragraph" w:styleId="Intestazioneepidipagina">
    <w:name w:val="Intestazione e piè di pagina"/>
    <w:basedOn w:val="Normal"/>
    <w:qFormat/>
    <w:pPr/>
    <w:rPr/>
  </w:style>
  <w:style w:type="paragraph" w:styleId="Header">
    <w:name w:val="header"/>
    <w:basedOn w:val="Normal"/>
    <w:link w:val="HeaderChar"/>
    <w:uiPriority w:val="99"/>
    <w:unhideWhenUsed/>
    <w:rsid w:val="00b15627"/>
    <w:pPr>
      <w:tabs>
        <w:tab w:val="clear" w:pos="708"/>
        <w:tab w:val="center" w:pos="4819" w:leader="none"/>
        <w:tab w:val="right" w:pos="9638" w:leader="none"/>
      </w:tabs>
      <w:spacing w:lineRule="auto" w:line="240" w:before="0" w:after="0"/>
    </w:pPr>
    <w:rPr/>
  </w:style>
  <w:style w:type="paragraph" w:styleId="Footer">
    <w:name w:val="footer"/>
    <w:basedOn w:val="Normal"/>
    <w:link w:val="FooterChar"/>
    <w:uiPriority w:val="99"/>
    <w:unhideWhenUsed/>
    <w:qFormat/>
    <w:rsid w:val="00b15627"/>
    <w:pPr>
      <w:tabs>
        <w:tab w:val="clear" w:pos="708"/>
        <w:tab w:val="center" w:pos="4819" w:leader="none"/>
        <w:tab w:val="right" w:pos="9638" w:leader="none"/>
      </w:tabs>
      <w:spacing w:lineRule="auto" w:line="240" w:before="0" w:after="0"/>
    </w:pPr>
    <w:rPr/>
  </w:style>
  <w:style w:type="paragraph" w:styleId="Subtitle">
    <w:name w:val="Subtitle"/>
    <w:basedOn w:val="Normal"/>
    <w:next w:val="Normal"/>
    <w:link w:val="SubtitleChar"/>
    <w:uiPriority w:val="11"/>
    <w:qFormat/>
    <w:rsid w:val="009927a0"/>
    <w:pPr/>
    <w:rPr>
      <w:rFonts w:eastAsia="游明朝" w:eastAsiaTheme="minorEastAsia"/>
      <w:color w:themeColor="text1" w:themeTint="a5" w:val="5A5A5A"/>
      <w:spacing w:val="15"/>
    </w:rPr>
  </w:style>
  <w:style w:type="paragraph" w:styleId="NoSpacing">
    <w:name w:val="No Spacing"/>
    <w:uiPriority w:val="1"/>
    <w:qFormat/>
    <w:rsid w:val="009927a0"/>
    <w:pPr>
      <w:widowControl/>
      <w:bidi w:val="0"/>
      <w:spacing w:lineRule="auto" w:line="240" w:before="0" w:after="0"/>
      <w:jc w:val="start"/>
    </w:pPr>
    <w:rPr>
      <w:rFonts w:ascii="Calibri" w:hAnsi="Calibri" w:eastAsia="Calibri" w:cs="Arial" w:asciiTheme="minorHAnsi" w:cstheme="minorBidi" w:eastAsiaTheme="minorHAnsi" w:hAnsiTheme="minorHAnsi"/>
      <w:color w:val="auto"/>
      <w:kern w:val="0"/>
      <w:sz w:val="22"/>
      <w:szCs w:val="22"/>
      <w:lang w:val="it-IT" w:eastAsia="en-US" w:bidi="ar-SA"/>
    </w:rPr>
  </w:style>
  <w:style w:type="paragraph" w:styleId="FootnoteText">
    <w:name w:val="footnote text"/>
    <w:basedOn w:val="Normal"/>
    <w:link w:val="FootnoteTextChar"/>
    <w:autoRedefine/>
    <w:uiPriority w:val="99"/>
    <w:unhideWhenUsed/>
    <w:qFormat/>
    <w:rsid w:val="000d08e4"/>
    <w:pPr>
      <w:spacing w:lineRule="exact" w:line="240" w:before="0" w:after="0"/>
      <w:ind w:start="284"/>
      <w:jc w:val="both"/>
    </w:pPr>
    <w:rPr>
      <w:rFonts w:ascii="Arial" w:hAnsi="Arial" w:eastAsia="Arial Regular" w:cs="Times New Roman"/>
      <w:color w:val="000000"/>
      <w:sz w:val="16"/>
      <w:szCs w:val="16"/>
      <w:lang w:val="en-US"/>
    </w:rPr>
  </w:style>
  <w:style w:type="paragraph" w:styleId="BalloonText">
    <w:name w:val="Balloon Text"/>
    <w:basedOn w:val="Normal"/>
    <w:link w:val="BalloonTextChar"/>
    <w:uiPriority w:val="99"/>
    <w:semiHidden/>
    <w:unhideWhenUsed/>
    <w:qFormat/>
    <w:rsid w:val="00140065"/>
    <w:pPr>
      <w:spacing w:lineRule="auto" w:line="240" w:before="0" w:after="0"/>
    </w:pPr>
    <w:rPr>
      <w:rFonts w:ascii="Segoe UI" w:hAnsi="Segoe UI" w:cs="Segoe UI"/>
      <w:sz w:val="18"/>
      <w:szCs w:val="18"/>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03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8210750B28D947B3080C4B4F2F926E" ma:contentTypeVersion="15" ma:contentTypeDescription="Create a new document." ma:contentTypeScope="" ma:versionID="2738418dfeecc5c87850d83055241634">
  <xsd:schema xmlns:xsd="http://www.w3.org/2001/XMLSchema" xmlns:xs="http://www.w3.org/2001/XMLSchema" xmlns:p="http://schemas.microsoft.com/office/2006/metadata/properties" xmlns:ns2="4bed5885-f73b-43ad-98ae-7ac639b33ab5" xmlns:ns3="51360c15-ec32-4112-876a-e286587752af" targetNamespace="http://schemas.microsoft.com/office/2006/metadata/properties" ma:root="true" ma:fieldsID="c8a9638baf0695c1b7994fbf85aceb77" ns2:_="" ns3:_="">
    <xsd:import namespace="4bed5885-f73b-43ad-98ae-7ac639b33ab5"/>
    <xsd:import namespace="51360c15-ec32-4112-876a-e286587752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Verificata" minOccurs="0"/>
                <xsd:element ref="ns3:PrimeClassificationStatus" minOccurs="0"/>
                <xsd:element ref="ns3:PrimeClassificationStatusDetails" minOccurs="0"/>
                <xsd:element ref="ns3:PrimeLastClassified" minOccurs="0"/>
                <xsd:element ref="ns3:PrimeCorrectedByUser"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d5885-f73b-43ad-98ae-7ac639b33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Verificata" ma:index="11" nillable="true" ma:displayName="Verificata" ma:default="0" ma:format="Dropdown" ma:internalName="Verificata">
      <xsd:simpleType>
        <xsd:restriction base="dms:Boolea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360c15-ec32-4112-876a-e286587752af" elementFormDefault="qualified">
    <xsd:import namespace="http://schemas.microsoft.com/office/2006/documentManagement/types"/>
    <xsd:import namespace="http://schemas.microsoft.com/office/infopath/2007/PartnerControls"/>
    <xsd:element name="PrimeClassificationStatus" ma:index="12" nillable="true" ma:displayName="Processing status" ma:internalName="PrimeClassificationStatus">
      <xsd:simpleType>
        <xsd:restriction base="dms:Text"/>
      </xsd:simpleType>
    </xsd:element>
    <xsd:element name="PrimeClassificationStatusDetails" ma:index="13" nillable="true" ma:displayName="Processing details" ma:internalName="PrimeClassificationStatusDetails">
      <xsd:simpleType>
        <xsd:restriction base="dms:Note">
          <xsd:maxLength value="255"/>
        </xsd:restriction>
      </xsd:simpleType>
    </xsd:element>
    <xsd:element name="PrimeLastClassified" ma:index="14" nillable="true" ma:displayName="Processed" ma:internalName="PrimeLastClassified">
      <xsd:simpleType>
        <xsd:restriction base="dms:DateTime"/>
      </xsd:simpleType>
    </xsd:element>
    <xsd:element name="PrimeCorrectedByUser" ma:index="15" nillable="true" ma:displayName="Corrected" ma:internalName="PrimeCorrectedByUser">
      <xsd:simpleType>
        <xsd:restriction base="dms:Boolean"/>
      </xsd:simpleType>
    </xsd:element>
    <xsd:element name="TaxCatchAll" ma:index="19" nillable="true" ma:displayName="Taxonomy Catch All Column" ma:hidden="true" ma:list="{6c4f8d56-99da-4dd7-9c29-93ce202b757f}" ma:internalName="TaxCatchAll" ma:showField="CatchAllData" ma:web="51360c15-ec32-4112-876a-e286587752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rimeClassificationStatus xmlns="51360c15-ec32-4112-876a-e286587752af" xsi:nil="true"/>
    <PrimeLastClassified xmlns="51360c15-ec32-4112-876a-e286587752af" xsi:nil="true"/>
    <PrimeCorrectedByUser xmlns="51360c15-ec32-4112-876a-e286587752af" xsi:nil="true"/>
    <PrimeClassificationStatusDetails xmlns="51360c15-ec32-4112-876a-e286587752af" xsi:nil="true"/>
    <Verificata xmlns="4bed5885-f73b-43ad-98ae-7ac639b33ab5">true</Verificata>
    <lcf76f155ced4ddcb4097134ff3c332f xmlns="4bed5885-f73b-43ad-98ae-7ac639b33ab5">
      <Terms xmlns="http://schemas.microsoft.com/office/infopath/2007/PartnerControls"/>
    </lcf76f155ced4ddcb4097134ff3c332f>
    <TaxCatchAll xmlns="51360c15-ec32-4112-876a-e286587752af" xsi:nil="true"/>
  </documentManagement>
</p:properties>
</file>

<file path=customXml/itemProps1.xml><?xml version="1.0" encoding="utf-8"?>
<ds:datastoreItem xmlns:ds="http://schemas.openxmlformats.org/officeDocument/2006/customXml" ds:itemID="{7D4951FF-F48F-4CDE-974D-A87141EA5DBD}">
  <ds:schemaRefs>
    <ds:schemaRef ds:uri="http://schemas.microsoft.com/sharepoint/v3/contenttype/forms"/>
  </ds:schemaRefs>
</ds:datastoreItem>
</file>

<file path=customXml/itemProps2.xml><?xml version="1.0" encoding="utf-8"?>
<ds:datastoreItem xmlns:ds="http://schemas.openxmlformats.org/officeDocument/2006/customXml" ds:itemID="{3C43B833-449A-40D8-A000-D4E0D3EDD857}"/>
</file>

<file path=customXml/itemProps3.xml><?xml version="1.0" encoding="utf-8"?>
<ds:datastoreItem xmlns:ds="http://schemas.openxmlformats.org/officeDocument/2006/customXml" ds:itemID="{902C13B4-2F90-4602-AE63-90BAD959B958}">
  <ds:schemaRefs>
    <ds:schemaRef ds:uri="http://schemas.openxmlformats.org/officeDocument/2006/bibliography"/>
  </ds:schemaRefs>
</ds:datastoreItem>
</file>

<file path=customXml/itemProps4.xml><?xml version="1.0" encoding="utf-8"?>
<ds:datastoreItem xmlns:ds="http://schemas.openxmlformats.org/officeDocument/2006/customXml" ds:itemID="{310F50FD-D225-4B54-A63F-49BC91B23BDB}">
  <ds:schemaRefs>
    <ds:schemaRef ds:uri="http://purl.org/dc/dcmitype/"/>
    <ds:schemaRef ds:uri="http://purl.org/dc/elements/1.1/"/>
    <ds:schemaRef ds:uri="http://schemas.microsoft.com/office/2006/metadata/properties"/>
    <ds:schemaRef ds:uri="http://purl.org/dc/terms/"/>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51360c15-ec32-4112-876a-e286587752af"/>
    <ds:schemaRef ds:uri="4bed5885-f73b-43ad-98ae-7ac639b33ab5"/>
  </ds:schemaRefs>
</ds:datastoreItem>
</file>

<file path=docProps/app.xml><?xml version="1.0" encoding="utf-8"?>
<Properties xmlns="http://schemas.openxmlformats.org/officeDocument/2006/extended-properties" xmlns:vt="http://schemas.openxmlformats.org/officeDocument/2006/docPropsVTypes">
  <Template>WatermarkTemplate</Template>
  <TotalTime>5</TotalTime>
  <Application>LibreOffice/25.8.3.2$Windows_X86_64 LibreOffice_project/8ca8d55c161d602844f5428fa4b58097424e324e</Application>
  <AppVersion>15.0000</AppVersion>
  <Pages>3</Pages>
  <Words>666</Words>
  <Characters>4016</Characters>
  <CharactersWithSpaces>4667</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2025-12-04T12:54:00Z</dcterms:created>
  <dc:creator>Valsecchi, Marco</dc:creator>
  <dc:description/>
  <dc:language>it-IT</dc:language>
  <cp:lastModifiedBy/>
  <cp:lastPrinted>2021-03-03T20:30:00Z</cp:lastPrinted>
  <dcterms:modified xsi:type="dcterms:W3CDTF">2026-01-30T10:09:03Z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0x010100FD8210750B28D947B3080C4B4F2F926E</vt:lpwstr>
  </property>
  <property fmtid="{D5CDD505-2E9C-101B-9397-08002B2CF9AE}" pid="3" name="MSIP_Label_4efccb6c-4645-4466-905a-18613db26749_Application">
    <vt:lpwstr>Microsoft Azure Information Protection</vt:lpwstr>
  </property>
  <property fmtid="{D5CDD505-2E9C-101B-9397-08002B2CF9AE}" pid="4" name="MSIP_Label_4efccb6c-4645-4466-905a-18613db26749_Enabled">
    <vt:lpwstr>True</vt:lpwstr>
  </property>
  <property fmtid="{D5CDD505-2E9C-101B-9397-08002B2CF9AE}" pid="5" name="MSIP_Label_4efccb6c-4645-4466-905a-18613db26749_Extended_MSFT_Method">
    <vt:lpwstr>Automatic</vt:lpwstr>
  </property>
  <property fmtid="{D5CDD505-2E9C-101B-9397-08002B2CF9AE}" pid="6" name="MSIP_Label_4efccb6c-4645-4466-905a-18613db26749_Name">
    <vt:lpwstr>Classify Only</vt:lpwstr>
  </property>
  <property fmtid="{D5CDD505-2E9C-101B-9397-08002B2CF9AE}" pid="7" name="MSIP_Label_4efccb6c-4645-4466-905a-18613db26749_Owner">
    <vt:lpwstr>Francesco.Floris@nexi.it</vt:lpwstr>
  </property>
  <property fmtid="{D5CDD505-2E9C-101B-9397-08002B2CF9AE}" pid="8" name="MSIP_Label_4efccb6c-4645-4466-905a-18613db26749_Parent">
    <vt:lpwstr>c6977f82-e117-4765-aaa4-a0a9de74ebea</vt:lpwstr>
  </property>
  <property fmtid="{D5CDD505-2E9C-101B-9397-08002B2CF9AE}" pid="9" name="MSIP_Label_4efccb6c-4645-4466-905a-18613db26749_SetDate">
    <vt:lpwstr>2019-06-25T16:43:12.2036820Z</vt:lpwstr>
  </property>
  <property fmtid="{D5CDD505-2E9C-101B-9397-08002B2CF9AE}" pid="10" name="MSIP_Label_4efccb6c-4645-4466-905a-18613db26749_SiteId">
    <vt:lpwstr>18bdaf23-d1ed-4908-873d-fb1ebf3be9c0</vt:lpwstr>
  </property>
  <property fmtid="{D5CDD505-2E9C-101B-9397-08002B2CF9AE}" pid="11" name="MSIP_Label_c6977f82-e117-4765-aaa4-a0a9de74ebea_Application">
    <vt:lpwstr>Microsoft Azure Information Protection</vt:lpwstr>
  </property>
  <property fmtid="{D5CDD505-2E9C-101B-9397-08002B2CF9AE}" pid="12" name="MSIP_Label_c6977f82-e117-4765-aaa4-a0a9de74ebea_Enabled">
    <vt:lpwstr>True</vt:lpwstr>
  </property>
  <property fmtid="{D5CDD505-2E9C-101B-9397-08002B2CF9AE}" pid="13" name="MSIP_Label_c6977f82-e117-4765-aaa4-a0a9de74ebea_Extended_MSFT_Method">
    <vt:lpwstr>Automatic</vt:lpwstr>
  </property>
  <property fmtid="{D5CDD505-2E9C-101B-9397-08002B2CF9AE}" pid="14" name="MSIP_Label_c6977f82-e117-4765-aaa4-a0a9de74ebea_Name">
    <vt:lpwstr>Internal Use</vt:lpwstr>
  </property>
  <property fmtid="{D5CDD505-2E9C-101B-9397-08002B2CF9AE}" pid="15" name="MSIP_Label_c6977f82-e117-4765-aaa4-a0a9de74ebea_Owner">
    <vt:lpwstr>Francesco.Floris@nexi.it</vt:lpwstr>
  </property>
  <property fmtid="{D5CDD505-2E9C-101B-9397-08002B2CF9AE}" pid="16" name="MSIP_Label_c6977f82-e117-4765-aaa4-a0a9de74ebea_SetDate">
    <vt:lpwstr>2019-06-25T16:43:12.2036820Z</vt:lpwstr>
  </property>
  <property fmtid="{D5CDD505-2E9C-101B-9397-08002B2CF9AE}" pid="17" name="MSIP_Label_c6977f82-e117-4765-aaa4-a0a9de74ebea_SiteId">
    <vt:lpwstr>18bdaf23-d1ed-4908-873d-fb1ebf3be9c0</vt:lpwstr>
  </property>
  <property fmtid="{D5CDD505-2E9C-101B-9397-08002B2CF9AE}" pid="18" name="MediaServiceImageTags">
    <vt:lpwstr/>
  </property>
  <property fmtid="{D5CDD505-2E9C-101B-9397-08002B2CF9AE}" pid="19" name="docLang">
    <vt:lpwstr>it</vt:lpwstr>
  </property>
</Properties>
</file>