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Cover Letter &amp; Declaration 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br w:type="textWrapping"/>
        <w:t xml:space="preserve">Submission title: “Conflict Solving and Cooperated Planning in Multi-agent Systems: A Scoping Review”</w:t>
        <w:br w:type="textWrapping"/>
        <w:t xml:space="preserve">Subject area: Automated Planning</w:t>
        <w:br w:type="textWrapping"/>
        <w:t xml:space="preserve">Type of submission: Scoping review</w:t>
        <w:br w:type="textWrapping"/>
        <w:t xml:space="preserve">Author(s): Grigorii Matiukhin</w:t>
        <w:br w:type="textWrapping"/>
      </w:r>
      <w:r w:rsidDel="00000000" w:rsidR="00000000" w:rsidRPr="00000000">
        <w:rPr>
          <w:rtl w:val="0"/>
        </w:rPr>
        <w:t xml:space="preserve">Corresponding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author: Grigorii Matiukhin</w:t>
        <w:br w:type="textWrapping"/>
        <w:t xml:space="preserve">Contact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contact@gmatiukhin.site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Dear Editor,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 a corresponding author, I declare that the paper “Conflict Solving and Cooperated Planning in Multi-agent Systems: A Scoping Review” submitted for publication in the collection of scientific papers “Digital Society: Education. Science. Career” is our original research work. It does not infringe any personal or property rights of another. The work does not contain anything libelous or otherwise illegal.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 confess that the work contains no material from other works protected by copyright that have been used without the written consent of the copyright owner, or that I can provide copies of all such required written consents to the editorial board upon request.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 have properly cited the works of others in the text as well as in the reference list. I further declare that the manuscript submitted for publication has not been previously published and is not currently under review elsewhere.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novelty of our work lies in its comprehensive exploration of methodologies for cooperation and conflict resolution in multi-agent systems, providing a unified synthesis of strategies and insights to guide future research and applications.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 hereby warrant that this manuscript is not being considered for publication elsewhere and has not already been published elsewhere, and that I have obtained and can supply all necessary permissions for the reproduction of any copyright works not owned by 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Sincerely Yours,</w:t>
        <w:br w:type="textWrapping"/>
        <w:t xml:space="preserve">Grigorii Matiukhin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Agreed &amp; Accepted by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 Text"/>
    <w:next w:val="Footnote 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6vDn998R/9Zt9ifVWZMeqCz3NA==">CgMxLjAyCWlkLmdqZGd4czgAciExS3FvMnZJZ29fZ1FNZHBjT09ZZHA0bVRaSEx3OXVvbzY=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2025-01-08T08:04:41Z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pandoc/apa.csl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eometry">
    <vt:lpwstr>margin=1cm</vt:lpwstr>
  </property>
  <property fmtid="{D5CDD505-2E9C-101B-9397-08002B2CF9AE}" pid="6" name="linestretch">
    <vt:lpwstr>1</vt:lpwstr>
  </property>
  <property fmtid="{D5CDD505-2E9C-101B-9397-08002B2CF9AE}" pid="7" name="papersize">
    <vt:lpwstr>a4</vt:lpwstr>
  </property>
</Properties>
</file>