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r>
    </w:p>
    <w:p w:rsidR="00000000" w:rsidDel="00000000" w:rsidP="00000000" w:rsidRDefault="00000000" w:rsidRPr="00000000" ns1:paraId="0000000A">
      <w:pPr>
        <w:rPr/>
      </w:pPr>
      <w:r w:rsidDel="00000000" w:rsidR="00000000" w:rsidRPr="00000000">
        <w:rPr>
          <w:rtl w:val="0"/>
        </w:rPr>
        <w:t xml:space="preserve">CAPÍTULO 1</w:t>
      </w:r>
    </w:p>
    <w:p w:rsidR="00000000" w:rsidDel="00000000" w:rsidP="00000000" w:rsidRDefault="00000000" w:rsidRPr="00000000" ns1:paraId="0000000B">
      <w:pPr>
        <w:rPr/>
      </w:pPr>
      <w:r w:rsidDel="00000000" w:rsidR="00000000" w:rsidRPr="00000000">
        <w:rPr>
          <w:rtl w:val="0"/>
        </w:rPr>
        <w:t xml:space="preserve">LA COMPONENTE EMOCIONAL DEL TIEMPO</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rPr/>
      </w:pPr>
      <w:r w:rsidDel="00000000" w:rsidR="00000000" w:rsidRPr="00000000">
        <w:rPr>
          <w:rtl w:val="0"/>
        </w:rPr>
        <w:t xml:space="preserve">La primera fuente de la ilusión temporal no es física ni matemática. Es emocional.</w:t>
      </w:r>
    </w:p>
    <w:p w:rsidR="00000000" w:rsidDel="00000000" w:rsidP="00000000" w:rsidRDefault="00000000" w:rsidRPr="00000000" ns1:paraId="0000000E">
      <w:pPr>
        <w:rPr/>
      </w:pPr>
      <w:r w:rsidDel="00000000" w:rsidR="00000000" w:rsidRPr="00000000">
        <w:rPr>
          <w:rtl w:val="0"/>
        </w:rPr>
      </w:r>
    </w:p>
    <w:p w:rsidR="00000000" w:rsidDel="00000000" w:rsidP="00000000" w:rsidRDefault="00000000" w:rsidRPr="00000000" ns1:paraId="0000000F">
      <w:pPr>
        <w:rPr/>
      </w:pPr>
      <w:r w:rsidDel="00000000" w:rsidR="00000000" w:rsidRPr="00000000">
        <w:rPr>
          <w:rtl w:val="0"/>
        </w:rPr>
        <w:t xml:space="preserve">La mente humana no puede procesar la totalidad de la experiencia de forma simultánea. Frente a un entorno cambiante, potencialmente peligroso o placentero, la mente desarrolló una estrategia adaptativa fundamental: registrar. Registrar estímulos fue el primer paso de la memoria. El objetivo no era comprender el tiempo, sino sobrevivir.</w:t>
      </w:r>
    </w:p>
    <w:p w:rsidR="00000000" w:rsidDel="00000000" w:rsidP="00000000" w:rsidRDefault="00000000" w:rsidRPr="00000000" ns1:paraId="00000010">
      <w:pPr>
        <w:rPr/>
      </w:pPr>
      <w:r w:rsidDel="00000000" w:rsidR="00000000" w:rsidRPr="00000000">
        <w:rPr>
          <w:rtl w:val="0"/>
        </w:rPr>
      </w:r>
    </w:p>
    <w:p w:rsidR="00000000" w:rsidDel="00000000" w:rsidP="00000000" w:rsidRDefault="00000000" w:rsidRPr="00000000" ns1:paraId="00000011">
      <w:pPr>
        <w:rPr/>
      </w:pPr>
      <w:r w:rsidDel="00000000" w:rsidR="00000000" w:rsidRPr="00000000">
        <w:rPr>
          <w:rtl w:val="0"/>
        </w:rPr>
        <w:t xml:space="preserve">Un estímulo negativo debía recordarse para evitar su repetición.</w:t>
      </w:r>
    </w:p>
    <w:p w:rsidR="00000000" w:rsidDel="00000000" w:rsidP="00000000" w:rsidRDefault="00000000" w:rsidRPr="00000000" ns1:paraId="00000012">
      <w:pPr>
        <w:rPr/>
      </w:pPr>
      <w:r w:rsidDel="00000000" w:rsidR="00000000" w:rsidRPr="00000000">
        <w:rPr>
          <w:rtl w:val="0"/>
        </w:rPr>
        <w:t xml:space="preserve">Un estímulo positivo debía recordarse para poder reproducirlo.</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En ese proceso, la mente comenzó a comparar estados: antes y después, seguro e inseguro, placer y dolor. De esa comparación emerge lo que posteriormente llamamos pasado y futuro.</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t xml:space="preserve">El punto decisivo aparece aquí: es una ventaja evolutiva, no un error.</w:t>
      </w:r>
    </w:p>
    <w:p w:rsidR="00000000" w:rsidDel="00000000" w:rsidP="00000000" w:rsidRDefault="00000000" w:rsidRPr="00000000" ns1:paraId="00000017">
      <w:pPr>
        <w:rPr/>
      </w:pPr>
      <w:r w:rsidDel="00000000" w:rsidR="00000000" w:rsidRPr="00000000">
        <w:rPr>
          <w:rtl w:val="0"/>
        </w:rPr>
        <w:t xml:space="preserve">cuando la mente recuerda, no reproduce información de forma abstracta. Reactiva las mismas redes neuronales involucradas en la experiencia original. El recuerdo no se “consulta”; se revive.</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rPr/>
      </w:pPr>
      <w:r w:rsidDel="00000000" w:rsidR="00000000" w:rsidRPr="00000000">
        <w:rPr>
          <w:rtl w:val="0"/>
        </w:rPr>
        <w:t xml:space="preserve">Desde el punto de vista biológico, esto es un éxito evolutivo.</w:t>
      </w:r>
    </w:p>
    <w:p w:rsidR="00000000" w:rsidDel="00000000" w:rsidP="00000000" w:rsidRDefault="00000000" w:rsidRPr="00000000" ns1:paraId="0000001A">
      <w:pPr>
        <w:rPr/>
      </w:pPr>
      <w:r w:rsidDel="00000000" w:rsidR="00000000" w:rsidRPr="00000000">
        <w:rPr>
          <w:rtl w:val="0"/>
        </w:rPr>
        <w:t xml:space="preserve">Desde el punto de vista fenomenológico, es una trampa.</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rPr/>
      </w:pPr>
      <w:r w:rsidDel="00000000" w:rsidR="00000000" w:rsidRPr="00000000">
        <w:rPr>
          <w:rtl w:val="0"/>
        </w:rPr>
        <w:t xml:space="preserve">El organismo vuelve a experimentar miedo, dolor o ansiedad ante eventos que no están ocurriendo. El sufrimiento psicológico no proviene del presente, sino de una simulación interna activada por memoria. La mente, intentando proteger, termina dañando.</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E">
      <w:pPr>
        <w:rPr/>
      </w:pPr>
      <w:r w:rsidDel="00000000" w:rsidR="00000000" w:rsidRPr="00000000">
        <w:rPr>
          <w:rtl w:val="0"/>
        </w:rPr>
        <w:t xml:space="preserve">Este mecanismo no es siempre aprendido en vida. Existen memorias heredadas. Conductas instintivas —como aves recién nacidas que se esconden ante la silueta de un depredador— evidencian que ciertos patrones de respuesta no fueron aprendidos individualmente, sino transmitidos a través de generaciones. Se trata de memoria biológica, sin referencia temporal consciente, pero plenamente operativa.</w:t>
      </w:r>
    </w:p>
    <w:p w:rsidR="00000000" w:rsidDel="00000000" w:rsidP="00000000" w:rsidRDefault="00000000" w:rsidRPr="00000000" ns1:paraId="0000001F">
      <w:pPr>
        <w:rPr/>
      </w:pPr>
      <w:r w:rsidDel="00000000" w:rsidR="00000000" w:rsidRPr="00000000">
        <w:rPr>
          <w:rtl w:val="0"/>
        </w:rPr>
      </w:r>
    </w:p>
    <w:p w:rsidR="00000000" w:rsidDel="00000000" w:rsidP="00000000" w:rsidRDefault="00000000" w:rsidRPr="00000000" ns1:paraId="00000020">
      <w:pPr>
        <w:rPr/>
      </w:pPr>
      <w:r w:rsidDel="00000000" w:rsidR="00000000" w:rsidRPr="00000000">
        <w:rPr>
          <w:rtl w:val="0"/>
        </w:rPr>
        <w:t xml:space="preserve">Aquí aparece una paradoja clave:</w:t>
      </w:r>
    </w:p>
    <w:p w:rsidR="00000000" w:rsidDel="00000000" w:rsidP="00000000" w:rsidRDefault="00000000" w:rsidRPr="00000000" ns1:paraId="00000021">
      <w:pPr>
        <w:rPr/>
      </w:pPr>
      <w:r w:rsidDel="00000000" w:rsidR="00000000" w:rsidRPr="00000000">
        <w:rPr>
          <w:rtl w:val="0"/>
        </w:rPr>
        <w:t xml:space="preserve">la mente utiliza memoria para estimar seguridad, pero al hacerlo crea la sensación de tiempo.</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El tiempo psicológico no es un flujo externo. Es el subproducto de una mente que compara estados para anticipar daño o placer. Cuando la mente está escaneando, calculando, evaluando, el tiempo parece avanzar. Cuando la mente se detiene, el tiempo desaparece.</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Esto explica un fenómeno universal y cotidiano:</w:t>
      </w:r>
    </w:p>
    <w:p w:rsidR="00000000" w:rsidDel="00000000" w:rsidP="00000000" w:rsidRDefault="00000000" w:rsidRPr="00000000" ns1:paraId="00000026">
      <w:pPr>
        <w:rPr/>
      </w:pPr>
      <w:r w:rsidDel="00000000" w:rsidR="00000000" w:rsidRPr="00000000">
        <w:rPr>
          <w:rtl w:val="0"/>
        </w:rPr>
        <w:t xml:space="preserve">en estados de profunda seguridad —amor, contemplación, concentración plena— el tiempo deja de percibirse. No porque se detenga, sino porque el sistema que lo calcula entra en reposo.</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Las tradiciones contemplativas de la India, el budismo y múltiples corrientes místicas llegaron a la misma conclusión hace milenios, aunque usando otro lenguaje. No hablaban de tiempo; hablaban de sufrimiento. Y afirmaban que el sufrimiento no es real porque no está ocurriendo: es recuerdo o proyección.</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Desde esta perspectiva, memoria y tiempo son dos caras de la misma moneda.</w:t>
      </w:r>
    </w:p>
    <w:p w:rsidR="00000000" w:rsidDel="00000000" w:rsidP="00000000" w:rsidRDefault="00000000" w:rsidRPr="00000000" ns1:paraId="0000002B">
      <w:pPr>
        <w:rPr/>
      </w:pPr>
      <w:r w:rsidDel="00000000" w:rsidR="00000000" w:rsidRPr="00000000">
        <w:rPr>
          <w:rtl w:val="0"/>
        </w:rPr>
        <w:t xml:space="preserve">Eliminar la rumiación mental no “detiene el tiempo”: elimina el cálculo que lo produce.</w:t>
      </w:r>
    </w:p>
    <w:p w:rsidR="00000000" w:rsidDel="00000000" w:rsidP="00000000" w:rsidRDefault="00000000" w:rsidRPr="00000000" ns1:paraId="0000002C">
      <w:pPr>
        <w:rPr/>
      </w:pPr>
      <w:r w:rsidDel="00000000" w:rsidR="00000000" w:rsidRPr="00000000">
        <w:rPr>
          <w:rtl w:val="0"/>
        </w:rPr>
      </w:r>
    </w:p>
    <w:p w:rsidR="00000000" w:rsidDel="00000000" w:rsidP="00000000" w:rsidRDefault="00000000" w:rsidRPr="00000000" ns1:paraId="0000002D">
      <w:pPr>
        <w:rPr/>
      </w:pPr>
      <w:r w:rsidDel="00000000" w:rsidR="00000000" w:rsidRPr="00000000">
        <w:rPr>
          <w:rtl w:val="0"/>
        </w:rPr>
        <w:t xml:space="preserve">La mente no crea el tiempo porque quiera.</w:t>
      </w:r>
    </w:p>
    <w:p w:rsidR="00000000" w:rsidDel="00000000" w:rsidP="00000000" w:rsidRDefault="00000000" w:rsidRPr="00000000" ns1:paraId="0000002E">
      <w:pPr>
        <w:rPr/>
      </w:pPr>
      <w:r w:rsidDel="00000000" w:rsidR="00000000" w:rsidRPr="00000000">
        <w:rPr>
          <w:rtl w:val="0"/>
        </w:rPr>
        <w:t xml:space="preserve">Lo crea porque no puede procesarlo todo a la vez.</w:t>
      </w:r>
    </w:p>
    <w:p w:rsidR="00000000" w:rsidDel="00000000" w:rsidP="00000000" w:rsidRDefault="00000000" w:rsidRPr="00000000" ns1:paraId="0000002F">
      <w:pPr>
        <w:rPr/>
      </w:pPr>
      <w:r w:rsidDel="00000000" w:rsidR="00000000" w:rsidRPr="00000000">
        <w:rPr>
          <w:rtl w:val="0"/>
        </w:rPr>
      </w:r>
    </w:p>
    <w:p w:rsidR="00000000" w:rsidDel="00000000" w:rsidP="00000000" w:rsidRDefault="00000000" w:rsidRPr="00000000" ns1:paraId="00000030">
      <w:pPr>
        <w:rPr/>
      </w:pPr>
      <w:r w:rsidDel="00000000" w:rsidR="00000000" w:rsidRPr="00000000">
        <w:rPr>
          <w:rtl w:val="0"/>
        </w:rPr>
        <w:t xml:space="preserve">Y cuando la mente descansa, el tiempo se disuelve.</w:t>
      </w:r>
    </w:p>
    <w:p w:rsidR="00000000" w:rsidDel="00000000" w:rsidP="00000000" w:rsidRDefault="00000000" w:rsidRPr="00000000" ns1:paraId="00000031">
      <w:pPr>
        <w:rPr/>
      </w:pPr>
      <w:r w:rsidDel="00000000" w:rsidR="00000000" w:rsidRPr="00000000">
        <w:rPr>
          <w:rtl w:val="0"/>
        </w:rPr>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9">
      <w:pPr>
        <w:rPr/>
      </w:pPr>
      <w:r w:rsidDel="00000000" w:rsidR="00000000" w:rsidRPr="00000000">
        <w:rPr>
          <w:rtl w:val="0"/>
        </w:rPr>
      </w:r>
    </w:p>
    <w:p>
      <w:r>
        <w:t>Diferencia entre arquitectura y mecanismo de activación</w:t>
      </w:r>
    </w:p>
    <w:p>
      <w:r>
        <w:t>Es crucial distinguir entre la arquitectura cognitiva y el mecanismo que la activa. La arquitectura es el diseño estable del sistema: memoria, comparación, evaluación y priorización. El mecanismo de activación es el disparador dinámico que enciende ese sistema en un momento dado: estímulos, peligro, deseo o urgencia.</w:t>
      </w:r>
    </w:p>
    <w:p>
      <w:r>
        <w:t>Analogía del radar helicoidal de la mente</w:t>
      </w:r>
    </w:p>
    <w:p>
      <w:r>
        <w:t>El sistema cognitivo no recorre la experiencia en un círculo plano, sino en una trayectoria helicoidal de prioridades. En la parte alta del “helicoide” quedan los estímulos críticos (supervivencia, amenaza, urgencia); más abajo quedan los contextos secundarios, recuerdos lejanos y proyecciones débiles.</w:t>
      </w:r>
    </w:p>
    <w:p>
      <w:r>
        <w:t>Cuando la presión emocional aumenta, el barrido no completa toda la hélice: vuelve antes a los niveles altos. Esto genera la sensación de que el tiempo “se estira”, no porque exista más tiempo, sino porque hay más retornos al mismo conjunto de prioridades.</w:t>
      </w:r>
    </w:p>
    <w:p>
      <w:r>
        <w:t>Una vuelta larga exige más pasos internos que una vuelta corta. No hay distancia física real entre ambos recorridos, pero sí hay más operaciones de comparación. Esa diferencia de operaciones se percibe como duración. La longitud del recorrido mental es análoga a una distancia: no en el espacio, sino en la densidad de muestreo y en el número de ciclos requeridos para cerrar el barrido.</w:t>
      </w:r>
    </w:p>
    <w:p>
      <w:r>
        <w:t>Trauma como bucle prioritario atrapado</w:t>
      </w:r>
    </w:p>
    <w:p>
      <w:r>
        <w:t>El trauma aparece cuando el sistema queda fijado en un nodo de alta prioridad y no logra completar el barrido. El ciclo regresa una y otra vez al mismo estímulo, reactivando la respuesta original sin que exista un evento externo presente.</w:t>
      </w:r>
    </w:p>
    <w:p>
      <w:r>
        <w:t>En este estado, el tiempo subjetivo se densifica y se vuelve obsesivo: no porque haya más tiempo, sino porque el sistema repite el mismo segmento del recorrido. El pasado se impone como presente continuo, y la mente pierde la capacidad de distribuir atención hacia capas secundarias.</w:t>
      </w:r>
    </w:p>
    <w:p>
      <w:r>
        <w:t>Terapia por distracción y reseteo de memoria</w:t>
      </w:r>
    </w:p>
    <w:p>
      <w:r>
        <w:t>La intervención efectiva no consiste en “recordar más”, sino en romper la fijación del barrido. Una distracción controlada reintroduce variación, permite completar ciclos y restablece la distribución de prioridades.</w:t>
      </w:r>
    </w:p>
    <w:p>
      <w:r>
        <w:t>En términos operativos, el sistema necesita lapsos breves de no‑memoria o de baja carga narrativa para reiniciar el circuito. Esto no elimina el recuerdo, pero lo devuelve a un lugar no dominante.</w:t>
      </w:r>
    </w:p>
    <w:p>
      <w:r>
        <w:t>La terapia, así entendida, no niega el trauma: reconstruye el orden de activación. Cuando el barrido recupera su amplitud, el tiempo deja de quedar atrapado en un único nodo y vuelve a fluir como comparación distribuida.</w:t>
      </w:r>
    </w:p>
    <w:p>
      <w:r>
        <w:t>Este fenómeno confirma la tesis central: el tiempo no es una entidad externa, sino una función del ordenamiento interno. Cuando el orden se atasca, el tiempo queda atrapado con él.</w:t>
      </w:r>
    </w:p>
    <w:p>
      <w:r>
        <w:t>Así, la percepción temporal depende de la arquitectura del barrido y de su activación: más niveles prioritarios, más ciclos, más duración subjetiva. No es una línea externa, es un circuito interno.</w:t>
      </w:r>
    </w:p>
    <w:p>
      <w:r>
        <w:t>Confundir ambos produce errores: se cree que el tiempo es una propiedad del mundo, cuando en realidad es un efecto del sistema activado. La arquitectura explica por qué el tiempo puede aparecer; la activación explica cuándo aparece y con qué intensidad.</w:t>
      </w:r>
    </w:p>
    <w:p>
      <w:r>
        <w:t>Como no puede procesarlo todo a la vez, la mente divide la realidad en fragmentos más pequeños. Es una digestión cognitiva: morder, separar y procesar porciones manejables de experiencia.</w:t>
      </w:r>
    </w:p>
    <w:p>
      <w:r>
        <w:t>Desde ese momento, el tiempo no ha dejado de expandirse en resolución. A medida que la memoria biológica se complejiza y que las culturas desarrollan registros externos, la capacidad de reconstruir el pasado se vuelve más fina. Nuestros “discos duros” crecieron: archivos, escritura, instrumentos y, hoy, telescopios capaces de observar el fondo del universo. James Webb, Hubble y otras técnicas de observación y cálculo no hacen otra cosa que extender nuestra memoria limitada y humilde, convirtiendo el pasado en un registro cada vez más nítido.</w:t>
      </w:r>
    </w:p>
    <w:p>
      <w:r>
        <w:t>En ese umbral aparece el tiempo. Cuando una célula no solo reacciona, sino que recupera un estado previo y ajusta su respuesta —anticipando un estímulo negativo o positivo— ocurre el primer acto de memoria operativa. Ese gesto mínimo inaugura el tiempo como cálculo: un tiempo básico, simple, nacido de una red mínima que aprende a diferenciar y a decidir.</w:t>
      </w:r>
    </w:p>
    <w:p>
      <w:r>
        <w:t>Cada fragmento se etiqueta de manera simple —peligro, placer o neutralidad— para volverlo operable. Ese acto de clasificación no describe el mundo en sí, pero permite sobrevivir en él.</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