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V3 CONCLUSIÓN (AJUSTADA)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Los Experimentos 1 y 2 muestran que el tiempo no aparece como una entidad física experimentada durante los procesos, sino como un resultado emergente de la comparación entre registros dentro de un marco compartido.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Experimento 2 demuestra que procesos físicos distintos pueden calibrarse para producir resultados temporales indistinguibles, debilitando la idea de un mecanismo temporal único. Sin embargo, los resultados también sugieren que el impacto de la velocidad y de las condiciones extremas no afecta a todos los sistemas de manera continua ni uniforme.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Los relojes y sistemas con menor masa efectiva o menor inercia interna presentan un mayor retraso relativo que aquellos con mayor masa e inercia, incluso bajo condiciones físicas comparables. Esto indica que la ralentización de los procesos no es estrictamente universal, sino dependiente de las propiedades inerciales del sistema que registra el tiempo.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este marco, los relojes ideales —puntuales, sin masa— constituyen abstracciones útiles, pero no representan completamente el comportamiento de sistemas físicos reales. La dilatación temporal efectiva parece modularse por la resistencia inercial del sistema, de modo que sistemas más “livianos” se retrasan más que sistemas más “pesados” bajo el mismo entorno.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incorporación del observador extraterrestre refuerza esta conclusión al mostrar que, incluso disponiendo de múltiples registros del mismo sistema, la noción de tiempo no puede inferirse sin un marco biológico, histórico y cultural compartido. Sin dicho marco, no existe criterio operativo para ordenar los estados como pasado o futuro.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 consecuencia, el tiempo no emerge como una propiedad fundamental de los sistemas físicos, sino como una construcción relacional, sostenida por registros, memoria acumulada y convenciones compartidas, y modulada por las propiedades inerciales de los sistemas que lo registran.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 pregunta final permanece abierta: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¿Cuál es la edad del observador extraterrestre?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 imposibilidad de responderla no constituye una limitación del trabajo, sino la evidencia de que el tiempo, tal como se utiliza, no existe sin referencia, memoria e inercia.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