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ectPr>
      <w:pgSz w:h="16834" w:w="11909" w:orient="portrait"/>
      <w:pgMar w:bottom="1440" w:top="1440" w:left="1440" w:right="1440" w:header="720" w:footer="720"/>
      <w:pgNumType w:start="1"/>
    </w:sectPr>
    <w:p>
      <w:r>
        <w:t>EXPERIMENTOS DE RECONSTRUCCIÓN DEL PASADO</w:t>
      </w:r>
    </w:p>
    <w:p>
      <w:r>
        <w:t/>
      </w:r>
    </w:p>
    <w:p>
      <w:r>
        <w:t>En un experimento clásico, se colocan varios fluidos de distinto color dentro de un recipiente viscoso. Al girar una manivela, los colores comienzan a mezclarse. Al principio se distinguen zonas claras; luego aparecen filamentos; finalmente parece una mezcla caótica.</w:t>
      </w:r>
    </w:p>
    <w:p>
      <w:r>
        <w:t>Si el proceso se detiene a mitad de camino y se gira la manivela en sentido contrario, el sistema comienza a “desmezclarse”. Los filamentos se ordenan. Los colores regresan gradualmente a su configuración original.</w:t>
      </w:r>
    </w:p>
    <w:p>
      <w:r>
        <w:t>Esto es análogo a la restauración de una obra de arte.</w:t>
      </w:r>
    </w:p>
    <w:p>
      <w:r>
        <w:t>Y la información completa de un sistema macroscópico se pierde irreversiblemente por dispersión, interacción y mezcla.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