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INTRODUCCIÓN</w:t>
      </w:r>
    </w:p>
    <w:p>
      <w:r>
        <w:t>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
        <w:t>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
        <w:t>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
        <w:t>Dos interpretaciones independientes, pero históricamente entrelazados, han sostenido esta confusión.</w:t>
      </w:r>
    </w:p>
    <w:p>
      <w:r>
        <w:t>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w:t>
      </w:r>
    </w:p>
    <w:p>
      <w:r>
        <w:t>Toda recuperación de memoria ocurre en el presente. No hay un acceso al pasado como lugar: hay una reactivación actual de un patrón. Lo recordado siempre aparece como un fenómeno presente, aunque su contenido haga referencia a un episodio anterior.</w:t>
      </w:r>
    </w:p>
    <w:p>
      <w:r>
        <w:t>Este modo de funcionamiento no es reciente: acompaña la historia biológica desde la aparición de los primeros sistemas con memoria. Desde la primera célula que registró una diferencia útil en su entorno, la vida ha evolucionado mediante la acumulación y refuerzo de patrones. En ese sentido, el tiempo vivido es una construcción histórica de la memoria biológica en continuo desarrollo.</w:t>
      </w:r>
    </w:p>
    <w:p>
      <w:r>
        <w:t>Aquí aparece el primer riesgo: sin entrenamiento, es fácil confundir un recuerdo con la experiencia que lo originó. El recuerdo no es real en el sentido físico del evento; la experiencia que lo creó sí lo fue. Esta distinción es sutil y suele perderse, pero es clave para comprender por qué el tiempo parece existir como entidad externa.</w:t>
      </w:r>
    </w:p>
    <w:p>
      <w:r>
        <w:t>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
        <w:t>Esta interpretación física está inevitablemente influida por la percepción formada en la memoria y la imaginación. La cultura reutiliza experiencias acumuladas durante millones de años de evolución para construir teorías sobre el tiempo; ahí se conecta la emoción con la relatividad general, no por mística sino por herencia cognitiva.</w:t>
      </w:r>
    </w:p>
    <w:p>
      <w:r>
        <w:t>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
        <w:t>Desde este marco, conceptos como “viaje en el tiempo”, “curvatura del espacio-tiempo” o incluso “paso del tiempo” adquieren un nuevo estatus: no como realidades físicas profundas, sino como metáforas útiles que se vuelven problemáticas cuando se toman literalmente.</w:t>
      </w:r>
    </w:p>
    <w:p>
      <w:r>
        <w:t>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
        <w:t>Con esto tienes:</w:t>
      </w:r>
    </w:p>
    <w:p>
      <w:r>
        <w:t>Abstract: qué demuestras</w:t>
      </w:r>
    </w:p>
    <w:p>
      <w:r>
        <w:t>Introducción: por qué hay un problema y por qué leer</w:t>
      </w:r>
    </w:p>
    <w:p>
      <w:r>
        <w:t>Cuando quieras, seguimos con:</w:t>
      </w:r>
    </w:p>
    <w:p>
      <w:r>
        <w:t>pulir tono (más académico o más ensayístico),</w:t>
      </w:r>
    </w:p>
    <w:p>
      <w:r>
        <w:t>o ajustar longitud,</w:t>
      </w:r>
    </w:p>
    <w:p>
      <w:r>
        <w:t>o pasar directo a la conclusión final para cerrar el círculo.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