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sectPr>
      <w:pgSz w:h="16834" w:w="11909" w:orient="portrait"/>
      <w:pgMar w:bottom="1440" w:top="1440" w:left="1440" w:right="1440" w:header="720" w:footer="720"/>
      <w:pgNumType w:start="1"/>
    </w:sectPr>
    <w:p>
      <w:r>
        <w:t>EL CABLE MASU</w:t>
      </w:r>
    </w:p>
    <w:p>
      <w:r>
        <w:t/>
      </w:r>
    </w:p>
    <w:p>
      <w:r>
        <w:t>Este capítulo introduce el concepto del Cable Mazzu como el conector fundamental entre tiempo y emoción. No es una metáfora ornamental, sino un operador conceptual que explica por qué el tiempo aparece siempre anclado a una vivencia afectiva, y por qué, sin emoción, no hay relato temporal estable.</w:t>
      </w:r>
    </w:p>
    <w:p>
      <w:r>
        <w:t/>
      </w:r>
    </w:p>
    <w:p>
      <w:r>
        <w:t>1. El conector tiempo–emoción</w:t>
      </w:r>
    </w:p>
    <w:p>
      <w:r>
        <w:t>La tesis central es que el tiempo no se percibe como una magnitud física independiente, sino como una estructura narrativa construida sobre la emoción. La emoción organiza la prioridad, y la prioridad organiza el orden; ese orden es lo que llamamos “tiempo vivido”.</w:t>
      </w:r>
    </w:p>
    <w:p>
      <w:r>
        <w:t>Si la emoción se apaga, el tiempo se vuelve una cadena vacía: hay sucesión de eventos, pero no hay dirección ni significado. Por eso el tiempo no es un eje universal; es una lectura afectiva del cambio.</w:t>
      </w:r>
    </w:p>
    <w:p>
      <w:r>
        <w:t/>
      </w:r>
    </w:p>
    <w:p>
      <w:r>
        <w:t>2. Reemplazo de espacio‑tiempo por emoción‑tiempo (y eje espacio–emoción)</w:t>
      </w:r>
    </w:p>
    <w:p>
      <w:r>
        <w:t>En el marco clásico, el espacio y el tiempo se unifican como una estructura geométrica. Este trabajo propone que la unificación más básica, desde el punto de vista de la experiencia, es emoción‑tiempo. La emoción actúa como la “carga” que curva el relato y define el peso subjetivo de los eventos. En paralelo, el espacio se vuelve legible solo en tanto emoción distribuida: amenaza, cercanía, refugio, impulso. Por eso el eje correcto no es solo espacio‑tiempo, sino espacio–emoción y emoción‑tiempo.</w:t>
      </w:r>
    </w:p>
    <w:p>
      <w:r>
        <w:t>El reemplazo no elimina la geometría física: la reinterpreta. La flecha narrativa aparece cuando la emoción fija prioridad y orden, y el espacio queda inscrito como estructura afectiva.</w:t>
      </w:r>
    </w:p>
    <w:p>
      <w:r>
        <w:t/>
      </w:r>
    </w:p>
    <w:p>
      <w:r>
        <w:t>La velocidad de la luz delimita el máximo de propagación física; la velocidad de pensamiento delimita el máximo de actualización experiencial. Confundir ambos límites produce la ilusión de que la mente “viaja” con el tiempo físico. En realidad, el pensamiento opera sobre su propio reloj: la latencia sináptica y la integración neural.</w:t>
      </w:r>
    </w:p>
    <w:p>
      <w:r>
        <w:t>Por eso, una mente puede percibir más duración en un recorrido “largo” del radar interno, aunque no exista distancia objetiva. La duración subjetiva no es un trayecto espacial, sino el número de ciclos que la mente necesita para completar el barrido de prioridades.</w:t>
      </w:r>
    </w:p>
    <w:p>
      <w:r>
        <w:t>Tiempo mínimo y velocidad sináptica</w:t>
      </w:r>
    </w:p>
    <w:p>
      <w:r>
        <w:t>La “velocidad del tiempo vivido” está acotada por la velocidad de integración neuronal. En términos fisiológicos, existe un mínimo operativo: el tiempo que tarda una neurona y una red en procesar un estímulo. Ese umbral —del orden de milisegundos en el nivel sináptico y decenas de milisegundos para la integración consciente— fija la resolución temporal de la experiencia.</w:t>
      </w:r>
    </w:p>
    <w:p>
      <w:r>
        <w:t>Por eso el tiempo subjetivo es necesariamente variable: depende del número de ciclos internos que el sistema logra completar. La física estándar describe procesos objetivos; la mente describe su propia tasa de actualización. Ambos dominios pueden coexistir sin contradicción, pero no deben confundirse.</w:t>
      </w:r>
    </w:p>
    <w:p>
      <w:r>
        <w:t>3. Velocidad de pensamiento y límite biológico</w:t>
      </w:r>
    </w:p>
    <w:p>
      <w:r>
        <w:t>A diferencia de la velocidad de la luz, la velocidad de integración neuronal es un límite experiencial. La actualización mínima del presente depende de procesos sinápticos y de integración de redes. El tiempo subjetivo, por tanto, no puede ser más rápido que su propio mecanismo de activación.</w:t>
      </w:r>
    </w:p>
    <w:p>
      <w:r>
        <w:t>Este límite no contradice la física: la complementa. La física describe la propagación; la emoción organiza la lectura.</w:t>
      </w:r>
    </w:p>
    <w:p>
      <w:r>
        <w:t/>
      </w:r>
    </w:p>
    <w:p>
      <w:r>
        <w:t>Este reconocimiento no busca reemplazar el argumento filosófico, sino señalar un antecedente histórico: la intuición de que el tiempo no es una sustancia física, sino una forma de experiencia modulada por la mente. En ese sentido, el aporte de estas tradiciones no es decorativo, sino estructural: ayuda a identificar el error de categoría que confunde proceso con tiempo.</w:t>
      </w:r>
    </w:p>
    <w:p>
      <w:r>
        <w:t>4. Nota de fundamento cultural</w:t>
      </w:r>
    </w:p>
    <w:p>
      <w:r>
        <w:t>Las tradiciones orientales (Vedanta, budismo y otras) intuyeron esta arquitectura hace siglos: el tiempo como apariencia y la emoción como el velo que sostiene la experiencia. Este trabajo reconoce ese aporte como antecedente filosófico legítimo y necesario.</w:t>
      </w:r>
    </w:p>
    <w:p>
      <w:r>
        <w:t/>
      </w:r>
    </w:p>
    <w:p>
      <w:r>
        <w:t>Cierre</w:t>
      </w:r>
    </w:p>
    <w:p>
      <w:r>
        <w:t>El Cable Mazzu resume la doble cara de la realidad: proceso físico y lectura emocional. La física entrega la estructura; la emoción fija la relevancia; el tiempo aparece como síntesis narrativa de ambos. En este punto, el “conector” no es una metáfora: es la clave que ordena el resto del modelo.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