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cap2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2</w:t>
      </w:r>
    </w:p>
    <w:p w:rsidR="00000000" w:rsidDel="00000000" w:rsidP="00000000" w:rsidRDefault="00000000" w:rsidRPr="00000000" ns1:paraId="00000007">
      <w:pPr>
        <w:rPr/>
      </w:pPr>
      <w:r w:rsidDel="00000000" w:rsidR="00000000" w:rsidRPr="00000000">
        <w:rPr>
          <w:rtl w:val="0"/>
        </w:rPr>
        <w:t xml:space="preserve">LA CURVATURA DEL ESPACIO‑TIEMPO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segunda fuente de la ilusión temporal no es emocional. Es científica.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El error no está en los datos.</w:t>
      </w:r>
    </w:p>
    <w:p w:rsidR="00000000" w:rsidDel="00000000" w:rsidP="00000000" w:rsidRDefault="00000000" w:rsidRPr="00000000" ns1:paraId="00000010">
      <w:pPr>
        <w:rPr/>
      </w:pPr>
      <w:r w:rsidDel="00000000" w:rsidR="00000000" w:rsidRPr="00000000">
        <w:rPr>
          <w:rtl w:val="0"/>
        </w:rPr>
        <w:t xml:space="preserve">El error está en la interpretación.</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Lo que realmente se observa no es una modificación del tiempo, sino una modificación de las velocidades de todos los procesos físicos.</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Los relojes —biológicos, mecánicos, atómicos— no miden el tiempo. Miden procesos. Si todos los procesos se ralentizan de manera coherente, el reloj también lo hace. El tiempo no cambia: cambia la velocidad de cambio.</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Este punto es crucial:</w:t>
      </w:r>
    </w:p>
    <w:p w:rsidR="00000000" w:rsidDel="00000000" w:rsidP="00000000" w:rsidRDefault="00000000" w:rsidRPr="00000000" ns1:paraId="0000001B">
      <w:pPr>
        <w:rPr/>
      </w:pPr>
      <w:r w:rsidDel="00000000" w:rsidR="00000000" w:rsidRPr="00000000">
        <w:rPr>
          <w:rtl w:val="0"/>
        </w:rPr>
        <w:t xml:space="preserve">no existe un “flujo temporal” independiente que luego se vea afectado por la masa o la velocidad. Existe solo materia, energía, distancias y velocidades. El tiempo aparece cuando un observador compara procesos distintos y calcula una relación.</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En este marco, la llamada “dilatación temporal” es simplemente desincronización entre sistemas sometidos a condiciones físicas distintas.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Sin observador externo, no hay viaje temporal.</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Esto revela una dependencia fundamental:</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relatividad describe correctamente los efectos.</w:t>
      </w:r>
    </w:p>
    <w:p w:rsidR="00000000" w:rsidDel="00000000" w:rsidP="00000000" w:rsidRDefault="00000000" w:rsidRPr="00000000" ns1:paraId="0000002A">
      <w:pPr>
        <w:rPr/>
      </w:pPr>
      <w:r w:rsidDel="00000000" w:rsidR="00000000" w:rsidRPr="00000000">
        <w:rPr>
          <w:rtl w:val="0"/>
        </w:rPr>
        <w:t xml:space="preserve">Pero atribuye la causa a una entidad inexistente.</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El tiempo no se curva.</w:t>
      </w:r>
    </w:p>
    <w:p w:rsidR="00000000" w:rsidDel="00000000" w:rsidP="00000000" w:rsidRDefault="00000000" w:rsidRPr="00000000" ns1:paraId="0000002D">
      <w:pPr>
        <w:rPr/>
      </w:pPr>
      <w:r w:rsidDel="00000000" w:rsidR="00000000" w:rsidRPr="00000000">
        <w:rPr>
          <w:rtl w:val="0"/>
        </w:rPr>
        <w:t xml:space="preserve">Los procesos se ralentizan.</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PRESIÓN, VELOCIDAD Y LA ALTERNATIVA A LA CURVATURA DEL TIEMPO</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Ahí entra directo lo alineado con GRF 2026.</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