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88BEC" w14:textId="77777777" w:rsidR="00CD3D35" w:rsidRDefault="00CD3D35" w:rsidP="00CD3D35">
      <w:pPr>
        <w:jc w:val="right"/>
        <w:rPr>
          <w:rFonts w:ascii="Calibri Light" w:hAnsi="Calibri Light" w:cs="Calibri Light"/>
        </w:rPr>
      </w:pPr>
    </w:p>
    <w:p w14:paraId="3DA48519" w14:textId="77777777" w:rsidR="00CD3D35" w:rsidRDefault="00CD3D35" w:rsidP="00CD3D35">
      <w:pPr>
        <w:jc w:val="right"/>
        <w:rPr>
          <w:rFonts w:ascii="Calibri Light" w:hAnsi="Calibri Light" w:cs="Calibri Light"/>
        </w:rPr>
      </w:pPr>
    </w:p>
    <w:p w14:paraId="3A985B1B" w14:textId="18A7CF11" w:rsidR="009A018A" w:rsidRPr="00CD3D35" w:rsidRDefault="00CD3D35" w:rsidP="00CD3D35">
      <w:pPr>
        <w:pStyle w:val="Title"/>
      </w:pPr>
      <w:r w:rsidRPr="00CD3D35">
        <w:t>Planning and Environmental Linkage Study</w:t>
      </w:r>
      <w:r>
        <w:t xml:space="preserve"> for</w:t>
      </w:r>
    </w:p>
    <w:p w14:paraId="179F9839" w14:textId="714434F4" w:rsidR="008160C9" w:rsidRPr="00F36481" w:rsidRDefault="00150DD9" w:rsidP="008160C9">
      <w:pPr>
        <w:pStyle w:val="Title"/>
      </w:pPr>
      <w:r>
        <w:t>Tanglefoo</w:t>
      </w:r>
      <w:r w:rsidRPr="00F36481">
        <w:t>t Trail Extension</w:t>
      </w:r>
    </w:p>
    <w:p w14:paraId="5B4BC1F9" w14:textId="63AD7B4E" w:rsidR="008160C9" w:rsidRPr="008160C9" w:rsidRDefault="00BF62F9" w:rsidP="008160C9">
      <w:pPr>
        <w:pStyle w:val="Title"/>
      </w:pPr>
      <w:r w:rsidRPr="00F36481">
        <w:t xml:space="preserve">From </w:t>
      </w:r>
      <w:r w:rsidR="00F36481" w:rsidRPr="00F36481">
        <w:t>New Albany</w:t>
      </w:r>
      <w:r w:rsidR="008160C9" w:rsidRPr="00F36481">
        <w:t xml:space="preserve"> </w:t>
      </w:r>
      <w:r w:rsidRPr="00F36481">
        <w:t>to</w:t>
      </w:r>
      <w:r w:rsidR="008160C9" w:rsidRPr="00F36481">
        <w:t xml:space="preserve"> </w:t>
      </w:r>
      <w:r w:rsidR="00F36481" w:rsidRPr="00F36481">
        <w:t>Riple</w:t>
      </w:r>
      <w:r w:rsidR="00F36481">
        <w:t>y</w:t>
      </w:r>
    </w:p>
    <w:p w14:paraId="29028611" w14:textId="1B8356CB" w:rsidR="00CD3D35" w:rsidRPr="009657C2" w:rsidRDefault="00CD3D35" w:rsidP="00CD3D35">
      <w:pPr>
        <w:pStyle w:val="Subtitle"/>
        <w:rPr>
          <w:color w:val="0F4761" w:themeColor="accent1" w:themeShade="BF"/>
        </w:rPr>
      </w:pPr>
      <w:r w:rsidRPr="009657C2">
        <w:rPr>
          <w:color w:val="0F4761" w:themeColor="accent1" w:themeShade="BF"/>
        </w:rPr>
        <w:t xml:space="preserve">Appendix </w:t>
      </w:r>
      <w:r w:rsidR="007322A1">
        <w:rPr>
          <w:color w:val="0F4761" w:themeColor="accent1" w:themeShade="BF"/>
        </w:rPr>
        <w:t>A</w:t>
      </w:r>
      <w:r w:rsidRPr="009657C2">
        <w:rPr>
          <w:color w:val="0F4761" w:themeColor="accent1" w:themeShade="BF"/>
        </w:rPr>
        <w:t>: Environmental Constraints Report</w:t>
      </w:r>
    </w:p>
    <w:p w14:paraId="5D2EF283" w14:textId="26CBFAD7" w:rsidR="00CD3D35" w:rsidRPr="009657C2" w:rsidRDefault="00EB7E08" w:rsidP="00CD3D35">
      <w:pPr>
        <w:pStyle w:val="Subtitle"/>
        <w:rPr>
          <w:color w:val="0F4761" w:themeColor="accent1" w:themeShade="BF"/>
          <w:sz w:val="24"/>
          <w:szCs w:val="24"/>
        </w:rPr>
      </w:pPr>
      <w:r>
        <w:rPr>
          <w:color w:val="0F4761" w:themeColor="accent1" w:themeShade="BF"/>
        </w:rPr>
        <w:t>June</w:t>
      </w:r>
      <w:r w:rsidR="00CD3D35" w:rsidRPr="009657C2">
        <w:rPr>
          <w:color w:val="0F4761" w:themeColor="accent1" w:themeShade="BF"/>
        </w:rPr>
        <w:t xml:space="preserve"> 202</w:t>
      </w:r>
      <w:r>
        <w:rPr>
          <w:color w:val="0F4761" w:themeColor="accent1" w:themeShade="BF"/>
        </w:rPr>
        <w:t>6</w:t>
      </w:r>
    </w:p>
    <w:p w14:paraId="73F82308" w14:textId="77777777" w:rsidR="00CD3D35" w:rsidRDefault="00CD3D35" w:rsidP="00CD3D35">
      <w:pPr>
        <w:jc w:val="right"/>
        <w:rPr>
          <w:rFonts w:ascii="Calibri Light" w:hAnsi="Calibri Light" w:cs="Calibri Light"/>
          <w:b/>
          <w:bCs/>
          <w:i/>
          <w:iCs/>
          <w:sz w:val="32"/>
          <w:szCs w:val="32"/>
        </w:rPr>
      </w:pPr>
    </w:p>
    <w:p w14:paraId="67B82304" w14:textId="27B0DFED" w:rsidR="00CD3D35" w:rsidRPr="00CD3D35" w:rsidRDefault="00CD3D35" w:rsidP="007166C2">
      <w:pPr>
        <w:spacing w:after="0"/>
        <w:jc w:val="right"/>
        <w:rPr>
          <w:rFonts w:ascii="Calibri Light" w:hAnsi="Calibri Light" w:cs="Calibri Light"/>
        </w:rPr>
      </w:pPr>
      <w:r w:rsidRPr="00CD3D35">
        <w:rPr>
          <w:rFonts w:ascii="Calibri Light" w:hAnsi="Calibri Light" w:cs="Calibri Light"/>
        </w:rPr>
        <w:t xml:space="preserve">FMS </w:t>
      </w:r>
      <w:r w:rsidR="008160C9">
        <w:rPr>
          <w:rFonts w:ascii="Calibri Light" w:hAnsi="Calibri Light" w:cs="Calibri Light"/>
        </w:rPr>
        <w:t>RAI-0320-00(036)</w:t>
      </w:r>
      <w:r w:rsidR="0093597F">
        <w:rPr>
          <w:rFonts w:ascii="Calibri Light" w:hAnsi="Calibri Light" w:cs="Calibri Light"/>
        </w:rPr>
        <w:t xml:space="preserve"> </w:t>
      </w:r>
      <w:r w:rsidR="008160C9">
        <w:rPr>
          <w:rFonts w:ascii="Calibri Light" w:hAnsi="Calibri Light" w:cs="Calibri Light"/>
        </w:rPr>
        <w:t>LPA/109520-711000</w:t>
      </w:r>
    </w:p>
    <w:p w14:paraId="2C3D9409" w14:textId="5A7B96F2" w:rsidR="00CD3D35" w:rsidRPr="00CD3D35" w:rsidRDefault="00EB7E08" w:rsidP="00CD3D35">
      <w:pPr>
        <w:jc w:val="right"/>
        <w:rPr>
          <w:rFonts w:ascii="Calibri Light" w:hAnsi="Calibri Light" w:cs="Calibri Light"/>
        </w:rPr>
      </w:pPr>
      <w:r>
        <w:rPr>
          <w:rFonts w:ascii="Calibri Light" w:hAnsi="Calibri Light" w:cs="Calibri Light"/>
        </w:rPr>
        <w:t>Union and Tippah</w:t>
      </w:r>
      <w:r w:rsidR="00CD3D35" w:rsidRPr="00CD3D35">
        <w:rPr>
          <w:rFonts w:ascii="Calibri Light" w:hAnsi="Calibri Light" w:cs="Calibri Light"/>
        </w:rPr>
        <w:t xml:space="preserve"> Count</w:t>
      </w:r>
      <w:r>
        <w:rPr>
          <w:rFonts w:ascii="Calibri Light" w:hAnsi="Calibri Light" w:cs="Calibri Light"/>
        </w:rPr>
        <w:t>ies, MS</w:t>
      </w:r>
    </w:p>
    <w:p w14:paraId="00BE28ED" w14:textId="77777777" w:rsidR="00CD3D35" w:rsidRDefault="00CD3D35">
      <w:pPr>
        <w:rPr>
          <w:rFonts w:ascii="Calibri Light" w:hAnsi="Calibri Light" w:cs="Calibri Light"/>
        </w:rPr>
      </w:pPr>
    </w:p>
    <w:p w14:paraId="77B72050" w14:textId="77777777" w:rsidR="00CD3D35" w:rsidRDefault="00CD3D35">
      <w:pPr>
        <w:rPr>
          <w:rFonts w:ascii="Calibri Light" w:hAnsi="Calibri Light" w:cs="Calibri Light"/>
        </w:rPr>
      </w:pPr>
    </w:p>
    <w:p w14:paraId="37F6447C" w14:textId="77777777" w:rsidR="00CD3D35" w:rsidRDefault="00CD3D35">
      <w:pPr>
        <w:rPr>
          <w:rFonts w:ascii="Calibri Light" w:hAnsi="Calibri Light" w:cs="Calibri Light"/>
        </w:rPr>
      </w:pPr>
    </w:p>
    <w:p w14:paraId="1CF8CA94" w14:textId="77777777" w:rsidR="00CD3D35" w:rsidRDefault="00CD3D35">
      <w:pPr>
        <w:rPr>
          <w:rFonts w:ascii="Calibri Light" w:hAnsi="Calibri Light" w:cs="Calibri Light"/>
        </w:rPr>
      </w:pPr>
    </w:p>
    <w:p w14:paraId="48C29AA0" w14:textId="77777777" w:rsidR="00CD3D35" w:rsidRDefault="00CD3D35">
      <w:pPr>
        <w:rPr>
          <w:rFonts w:ascii="Calibri Light" w:hAnsi="Calibri Light" w:cs="Calibri Light"/>
        </w:rPr>
      </w:pPr>
    </w:p>
    <w:p w14:paraId="1EF48257" w14:textId="77777777" w:rsidR="00CD3D35" w:rsidRDefault="00CD3D35">
      <w:pPr>
        <w:rPr>
          <w:rFonts w:ascii="Calibri Light" w:hAnsi="Calibri Light" w:cs="Calibri Light"/>
        </w:rPr>
      </w:pPr>
    </w:p>
    <w:p w14:paraId="168B255F" w14:textId="77777777" w:rsidR="00CD3D35" w:rsidRDefault="00CD3D35">
      <w:pPr>
        <w:rPr>
          <w:rFonts w:ascii="Calibri Light" w:hAnsi="Calibri Light" w:cs="Calibri Light"/>
        </w:rPr>
      </w:pPr>
    </w:p>
    <w:p w14:paraId="7D70CB49" w14:textId="77777777" w:rsidR="00CD3D35" w:rsidRDefault="00CD3D35">
      <w:pPr>
        <w:rPr>
          <w:rFonts w:ascii="Calibri Light" w:hAnsi="Calibri Light" w:cs="Calibri Light"/>
        </w:rPr>
      </w:pPr>
    </w:p>
    <w:p w14:paraId="365C98BC" w14:textId="77777777" w:rsidR="00CD3D35" w:rsidRDefault="00CD3D35">
      <w:pPr>
        <w:rPr>
          <w:rFonts w:ascii="Calibri Light" w:hAnsi="Calibri Light" w:cs="Calibri Light"/>
        </w:rPr>
      </w:pPr>
    </w:p>
    <w:p w14:paraId="043E4594" w14:textId="77777777" w:rsidR="00CD3D35" w:rsidRDefault="00CD3D35">
      <w:pPr>
        <w:rPr>
          <w:rFonts w:ascii="Calibri Light" w:hAnsi="Calibri Light" w:cs="Calibri Light"/>
        </w:rPr>
      </w:pPr>
    </w:p>
    <w:p w14:paraId="35C4422A" w14:textId="77777777" w:rsidR="00CD3D35" w:rsidRDefault="00CD3D35">
      <w:pPr>
        <w:rPr>
          <w:rFonts w:ascii="Calibri Light" w:hAnsi="Calibri Light" w:cs="Calibri Light"/>
        </w:rPr>
      </w:pPr>
    </w:p>
    <w:p w14:paraId="6D1F84A4" w14:textId="6D307C3D" w:rsidR="00CD3D35" w:rsidRDefault="00CD3D35" w:rsidP="00CD3D35">
      <w:pPr>
        <w:jc w:val="right"/>
        <w:rPr>
          <w:rFonts w:ascii="Calibri Light" w:hAnsi="Calibri Light" w:cs="Calibri Light"/>
        </w:rPr>
      </w:pPr>
      <w:r w:rsidRPr="00CD3D35">
        <w:rPr>
          <w:rFonts w:ascii="Calibri Light" w:hAnsi="Calibri Light" w:cs="Calibri Light"/>
          <w:noProof/>
        </w:rPr>
        <w:drawing>
          <wp:inline distT="0" distB="0" distL="0" distR="0" wp14:anchorId="3D934AEA" wp14:editId="5E061AA8">
            <wp:extent cx="2095500" cy="781797"/>
            <wp:effectExtent l="0" t="0" r="0" b="0"/>
            <wp:docPr id="886553396" name="Picture 1" descr="Logo for Mississippi Department of Transpor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53396" name="Picture 1" descr="Logo for Mississippi Department of Transporta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05569" cy="785554"/>
                    </a:xfrm>
                    <a:prstGeom prst="rect">
                      <a:avLst/>
                    </a:prstGeom>
                    <a:noFill/>
                    <a:ln>
                      <a:noFill/>
                    </a:ln>
                  </pic:spPr>
                </pic:pic>
              </a:graphicData>
            </a:graphic>
          </wp:inline>
        </w:drawing>
      </w:r>
    </w:p>
    <w:p w14:paraId="4C598E05" w14:textId="77777777" w:rsidR="00CD3D35" w:rsidRDefault="00CD3D35" w:rsidP="00CD3D35">
      <w:pPr>
        <w:spacing w:after="0"/>
        <w:jc w:val="right"/>
        <w:rPr>
          <w:rFonts w:ascii="Calibri Light" w:hAnsi="Calibri Light" w:cs="Calibri Light"/>
        </w:rPr>
        <w:sectPr w:rsidR="00CD3D35">
          <w:footerReference w:type="default" r:id="rId9"/>
          <w:pgSz w:w="12240" w:h="15840"/>
          <w:pgMar w:top="1440" w:right="1440" w:bottom="1440" w:left="1440" w:header="720" w:footer="720" w:gutter="0"/>
          <w:cols w:space="720"/>
          <w:docGrid w:linePitch="360"/>
        </w:sectPr>
      </w:pPr>
      <w:r w:rsidRPr="00CD3D35">
        <w:rPr>
          <w:rFonts w:ascii="Calibri Light" w:hAnsi="Calibri Light" w:cs="Calibri Light"/>
          <w:noProof/>
        </w:rPr>
        <w:drawing>
          <wp:inline distT="0" distB="0" distL="0" distR="0" wp14:anchorId="6B6CD670" wp14:editId="749ADB2E">
            <wp:extent cx="2781300" cy="450178"/>
            <wp:effectExtent l="0" t="0" r="0" b="7620"/>
            <wp:docPr id="385163740" name="Picture 2" descr="Logo for Neel-Schaffer,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63740" name="Picture 2" descr="Logo for Neel-Schaffer, In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10605" cy="454921"/>
                    </a:xfrm>
                    <a:prstGeom prst="rect">
                      <a:avLst/>
                    </a:prstGeom>
                    <a:noFill/>
                    <a:ln>
                      <a:noFill/>
                    </a:ln>
                  </pic:spPr>
                </pic:pic>
              </a:graphicData>
            </a:graphic>
          </wp:inline>
        </w:drawing>
      </w:r>
    </w:p>
    <w:p w14:paraId="783A724B" w14:textId="1E069631" w:rsidR="00CD3D35" w:rsidRDefault="00CD3D35" w:rsidP="008F421A">
      <w:pPr>
        <w:pStyle w:val="Heading1"/>
        <w:numPr>
          <w:ilvl w:val="0"/>
          <w:numId w:val="0"/>
        </w:numPr>
        <w:jc w:val="center"/>
      </w:pPr>
      <w:bookmarkStart w:id="0" w:name="_Toc202274313"/>
      <w:r>
        <w:lastRenderedPageBreak/>
        <w:t>Executive Summary</w:t>
      </w:r>
      <w:bookmarkEnd w:id="0"/>
    </w:p>
    <w:p w14:paraId="34C6E92A" w14:textId="30D66E9D" w:rsidR="007D55FB" w:rsidRPr="000D2053" w:rsidRDefault="008160C9" w:rsidP="00506FF9">
      <w:pPr>
        <w:pStyle w:val="Paragraph"/>
      </w:pPr>
      <w:r w:rsidRPr="000D2053">
        <w:t xml:space="preserve">The Environmental Constraints Report is an appendix to the Planning and Environmental Linkages (PEL) study for the </w:t>
      </w:r>
      <w:r w:rsidR="00196862" w:rsidRPr="000D2053">
        <w:t>Tanglefoot Trail Extension</w:t>
      </w:r>
      <w:r w:rsidR="002636D7" w:rsidRPr="000D2053">
        <w:t xml:space="preserve"> Project</w:t>
      </w:r>
      <w:r w:rsidRPr="000D2053">
        <w:t xml:space="preserve"> </w:t>
      </w:r>
      <w:r w:rsidR="002636D7" w:rsidRPr="000D2053">
        <w:t xml:space="preserve">that extends from New Albany (Union County) to Ripley (Tippah County) in </w:t>
      </w:r>
      <w:r w:rsidRPr="000D2053">
        <w:t>Mississippi. This report identifies and evaluates natural, cultural, socioeconomic, and infrastructure-related constraints that may influence the planning, design, and implementation of corridor improvements. By incorporating environmental considerations early in the project development process, the study supports informed decision-making, regulatory compliance, and community engagement before advancing to future project phases.</w:t>
      </w:r>
    </w:p>
    <w:p w14:paraId="7325CB55" w14:textId="64496571" w:rsidR="007D55FB" w:rsidRPr="008F421A" w:rsidRDefault="007D55FB" w:rsidP="00506FF9">
      <w:pPr>
        <w:pStyle w:val="Paragraph"/>
        <w:rPr>
          <w:highlight w:val="yellow"/>
        </w:rPr>
      </w:pPr>
      <w:r w:rsidRPr="008F421A">
        <w:rPr>
          <w:highlight w:val="yellow"/>
        </w:rPr>
        <w:t>A review of natural and ecological resources within the corridor revealed wetlands, floodplains, and streams that require consideration under the Clean Water Act (CWA) Sections 401</w:t>
      </w:r>
      <w:r w:rsidR="009D69A1" w:rsidRPr="008F421A">
        <w:rPr>
          <w:highlight w:val="yellow"/>
        </w:rPr>
        <w:t>, 402,</w:t>
      </w:r>
      <w:r w:rsidRPr="008F421A">
        <w:rPr>
          <w:highlight w:val="yellow"/>
        </w:rPr>
        <w:t xml:space="preserve"> and 404. Several portions of the corridor fall within Flood Zone AE, including designated Regulatory Floodways, which may necessitate hydrologic studies and stormwater management solutions to mitigate flood risks. While no 303(d) impaired waters exist within the corridor, some streams flow downstream into Sowashee Creek, which remains on the Mississippi Department of Environmental Quality (MDEQ) 303(d) list for water quality impairments. Best Management Practices (BMPs) will be necessary to control sedimentation, runoff, and pollutant transport into these downstream waterbodies. Consultations with the U.S. Fish and Wildlife Service (USFWS) and the Mississippi Department of Wildlife, Fisheries, and Parks (MDWFP) confirmed that no critical habitat or suitable habitat for federally protected species exists within the corridor. However, coordination will continue as project development progresses.</w:t>
      </w:r>
    </w:p>
    <w:p w14:paraId="08371812" w14:textId="45F2CB7E" w:rsidR="007D55FB" w:rsidRPr="008F421A" w:rsidRDefault="007D55FB" w:rsidP="00506FF9">
      <w:pPr>
        <w:pStyle w:val="Paragraph"/>
        <w:rPr>
          <w:highlight w:val="yellow"/>
        </w:rPr>
      </w:pPr>
      <w:r w:rsidRPr="008F421A">
        <w:rPr>
          <w:highlight w:val="yellow"/>
        </w:rPr>
        <w:t>Cultural and historic resources were also assessed to ensure compliance with Section 106 of the National Historic Preservation Act (NHPA) and the Mississippi Antiquities Law. The Mississippi Department of Archives and History (MDAH) State Historic Preservation Office (SHPO) inventory identified six previously recorded archaeological sites and three architectural resources near the corridor, though none are currently eligible for listing on the National Register of Historic Places (NRHP). If right-of-way (ROW) acquisition or ground disturbance is required for the project, additional cultural resource surveys and coordination with SHPO may be necessary.</w:t>
      </w:r>
    </w:p>
    <w:p w14:paraId="5555CD1B" w14:textId="1680B50A" w:rsidR="007D55FB" w:rsidRPr="008F421A" w:rsidRDefault="007D55FB" w:rsidP="00506FF9">
      <w:pPr>
        <w:pStyle w:val="Paragraph"/>
        <w:rPr>
          <w:highlight w:val="yellow"/>
        </w:rPr>
      </w:pPr>
      <w:r w:rsidRPr="008F421A">
        <w:rPr>
          <w:highlight w:val="yellow"/>
        </w:rPr>
        <w:t xml:space="preserve">The corridor serves several critical community resources, including two fire stations, </w:t>
      </w:r>
      <w:r w:rsidR="001143BB" w:rsidRPr="008F421A">
        <w:rPr>
          <w:highlight w:val="yellow"/>
        </w:rPr>
        <w:t>one</w:t>
      </w:r>
      <w:r w:rsidRPr="008F421A">
        <w:rPr>
          <w:highlight w:val="yellow"/>
        </w:rPr>
        <w:t xml:space="preserve"> </w:t>
      </w:r>
      <w:r w:rsidR="001143BB" w:rsidRPr="008F421A">
        <w:rPr>
          <w:highlight w:val="yellow"/>
        </w:rPr>
        <w:t xml:space="preserve">school serving </w:t>
      </w:r>
      <w:r w:rsidR="00430A64" w:rsidRPr="008F421A">
        <w:rPr>
          <w:highlight w:val="yellow"/>
        </w:rPr>
        <w:t>pre-kindergarten</w:t>
      </w:r>
      <w:r w:rsidR="001143BB" w:rsidRPr="008F421A">
        <w:rPr>
          <w:highlight w:val="yellow"/>
        </w:rPr>
        <w:t xml:space="preserve"> through 12</w:t>
      </w:r>
      <w:r w:rsidR="00430A64" w:rsidRPr="008F421A">
        <w:rPr>
          <w:highlight w:val="yellow"/>
          <w:vertAlign w:val="superscript"/>
        </w:rPr>
        <w:t>th</w:t>
      </w:r>
      <w:r w:rsidR="00430A64" w:rsidRPr="008F421A">
        <w:rPr>
          <w:highlight w:val="yellow"/>
        </w:rPr>
        <w:t xml:space="preserve"> grade</w:t>
      </w:r>
      <w:r w:rsidRPr="008F421A">
        <w:rPr>
          <w:highlight w:val="yellow"/>
        </w:rPr>
        <w:t xml:space="preserve">, and multiple state-licensed childcare centers, all of which rely on North Hills Street for emergency response and daily access. Additionally, healthcare facilities, assisted living centers, and specialty medical providers are heavily concentrated in the commercial district between 35th Avenue and 18th Avenue, making this </w:t>
      </w:r>
      <w:r w:rsidRPr="008F421A">
        <w:rPr>
          <w:highlight w:val="yellow"/>
        </w:rPr>
        <w:lastRenderedPageBreak/>
        <w:t>section particularly sensitive to changes in traffic flow and access. Ensuring uninterrupted emergency access and safe travel conditions will be critical throughout project planning.</w:t>
      </w:r>
    </w:p>
    <w:p w14:paraId="3EE3CDA1" w14:textId="0E757EF6" w:rsidR="007D55FB" w:rsidRPr="008F421A" w:rsidRDefault="007D55FB" w:rsidP="00506FF9">
      <w:pPr>
        <w:pStyle w:val="Paragraph"/>
        <w:rPr>
          <w:highlight w:val="yellow"/>
        </w:rPr>
      </w:pPr>
      <w:r w:rsidRPr="008F421A">
        <w:rPr>
          <w:highlight w:val="yellow"/>
        </w:rPr>
        <w:t xml:space="preserve">An analysis of demographic </w:t>
      </w:r>
      <w:r w:rsidR="00BF62F9" w:rsidRPr="008F421A">
        <w:rPr>
          <w:highlight w:val="yellow"/>
        </w:rPr>
        <w:t>data</w:t>
      </w:r>
      <w:r w:rsidRPr="008F421A">
        <w:rPr>
          <w:highlight w:val="yellow"/>
        </w:rPr>
        <w:t xml:space="preserve"> </w:t>
      </w:r>
      <w:r w:rsidR="00BF62F9" w:rsidRPr="008F421A">
        <w:rPr>
          <w:highlight w:val="yellow"/>
        </w:rPr>
        <w:t>characterized the communities near the study corridor</w:t>
      </w:r>
      <w:r w:rsidRPr="008F421A">
        <w:rPr>
          <w:highlight w:val="yellow"/>
        </w:rPr>
        <w:t>. Transportation improvements should be designed to enhance safety, connectivity, and accessibility for all users. Additionally, project planning should incorporate public engagement strategies that provide opportunities for input from all communities along the corridor.</w:t>
      </w:r>
    </w:p>
    <w:p w14:paraId="791DD50F" w14:textId="77777777" w:rsidR="007D55FB" w:rsidRPr="008F421A" w:rsidRDefault="007D55FB" w:rsidP="00506FF9">
      <w:pPr>
        <w:pStyle w:val="Paragraph"/>
        <w:rPr>
          <w:highlight w:val="yellow"/>
        </w:rPr>
      </w:pPr>
      <w:r w:rsidRPr="008F421A">
        <w:rPr>
          <w:highlight w:val="yellow"/>
        </w:rPr>
        <w:t>The utility and infrastructure assessment identified multiple natural gas pipelines, electrical transmission lines, and an electricity substation along the corridor. Coordination with utility providers will be necessary to avoid service disruptions and maintain safety during construction. The Meridian Water Treatment Plant, which houses three permitted public water supply wells, is located near the corridor, emphasizing the need for protecting groundwater resources and preventing contamination.</w:t>
      </w:r>
    </w:p>
    <w:p w14:paraId="3E606546" w14:textId="6E5DC265" w:rsidR="007D55FB" w:rsidRPr="008F421A" w:rsidRDefault="007D55FB" w:rsidP="00506FF9">
      <w:pPr>
        <w:pStyle w:val="Paragraph"/>
        <w:rPr>
          <w:highlight w:val="yellow"/>
        </w:rPr>
      </w:pPr>
      <w:r w:rsidRPr="008F421A">
        <w:rPr>
          <w:highlight w:val="yellow"/>
        </w:rPr>
        <w:t>A limited hazardous materials review identified 20 sites within the corridor, with four moderate-risk sites due to underground storage tanks (USTs) and past fuel leaks. While no Superfund sites were identified, coordination with MDEQ will be required to assess remediation needs before construction. Additionally, a review of the Mississippi State Oil and Gas Board (MSOGB) records confirmed that no active oil wells exist within the corridor.</w:t>
      </w:r>
    </w:p>
    <w:p w14:paraId="5E2A0089" w14:textId="6A4B9EC2" w:rsidR="007D55FB" w:rsidRDefault="007D55FB" w:rsidP="00506FF9">
      <w:pPr>
        <w:pStyle w:val="Paragraph"/>
      </w:pPr>
      <w:r w:rsidRPr="008F421A">
        <w:rPr>
          <w:highlight w:val="yellow"/>
        </w:rPr>
        <w:t>The findings from this study provide a comprehensive baseline for understanding potential environmental constraints along the North Hills Street Corridor. These considerations will inform future NEPA documentation, permit applications, and engineering design, ensuring that environmental resources are proactively addressed as project planning advances. By integrating early coordination with resource agencies, stakeholders, and the public, the study will support a balanced approach to mobility improvements, environmental protection, and community priorities.</w:t>
      </w:r>
    </w:p>
    <w:p w14:paraId="7411163C" w14:textId="77777777" w:rsidR="007D55FB" w:rsidRDefault="007D55FB" w:rsidP="00506FF9">
      <w:pPr>
        <w:pStyle w:val="Paragraph"/>
      </w:pPr>
    </w:p>
    <w:p w14:paraId="06F1DAB6" w14:textId="449DC1EF" w:rsidR="00CD3D35" w:rsidRDefault="00CD3D35" w:rsidP="00506FF9">
      <w:pPr>
        <w:pStyle w:val="Paragraph"/>
      </w:pPr>
      <w:r>
        <w:br w:type="page"/>
      </w:r>
    </w:p>
    <w:sdt>
      <w:sdtPr>
        <w:rPr>
          <w:rFonts w:asciiTheme="minorHAnsi" w:eastAsiaTheme="minorHAnsi" w:hAnsiTheme="minorHAnsi" w:cstheme="minorBidi"/>
          <w:color w:val="auto"/>
          <w:kern w:val="2"/>
          <w:sz w:val="24"/>
          <w:szCs w:val="24"/>
          <w14:ligatures w14:val="standardContextual"/>
        </w:rPr>
        <w:id w:val="2096436427"/>
        <w:docPartObj>
          <w:docPartGallery w:val="Table of Contents"/>
          <w:docPartUnique/>
        </w:docPartObj>
      </w:sdtPr>
      <w:sdtEndPr>
        <w:rPr>
          <w:noProof/>
        </w:rPr>
      </w:sdtEndPr>
      <w:sdtContent>
        <w:p w14:paraId="291863B9" w14:textId="470D7419" w:rsidR="00CD3D35" w:rsidRDefault="00CD3D35" w:rsidP="00E50B3D">
          <w:pPr>
            <w:pStyle w:val="TOCHeading"/>
            <w:numPr>
              <w:ilvl w:val="0"/>
              <w:numId w:val="0"/>
            </w:numPr>
          </w:pPr>
          <w:r>
            <w:t>Table of Contents</w:t>
          </w:r>
        </w:p>
        <w:p w14:paraId="6480088D" w14:textId="02885FE2" w:rsidR="00875C52" w:rsidRDefault="00634AD9">
          <w:pPr>
            <w:pStyle w:val="TOC1"/>
            <w:tabs>
              <w:tab w:val="right" w:leader="dot" w:pos="9350"/>
            </w:tabs>
            <w:rPr>
              <w:rFonts w:asciiTheme="minorHAnsi" w:eastAsiaTheme="minorEastAsia" w:hAnsiTheme="minorHAnsi"/>
              <w:noProof/>
            </w:rPr>
          </w:pPr>
          <w:r>
            <w:rPr>
              <w:rFonts w:ascii="Lato" w:hAnsi="Lato"/>
              <w:sz w:val="22"/>
            </w:rPr>
            <w:fldChar w:fldCharType="begin"/>
          </w:r>
          <w:r>
            <w:rPr>
              <w:rFonts w:ascii="Lato" w:hAnsi="Lato"/>
              <w:sz w:val="22"/>
            </w:rPr>
            <w:instrText xml:space="preserve"> TOC \o "1-3" \h \z \u </w:instrText>
          </w:r>
          <w:r>
            <w:rPr>
              <w:rFonts w:ascii="Lato" w:hAnsi="Lato"/>
              <w:sz w:val="22"/>
            </w:rPr>
            <w:fldChar w:fldCharType="separate"/>
          </w:r>
          <w:hyperlink w:anchor="_Toc202274313" w:history="1">
            <w:r w:rsidR="00875C52" w:rsidRPr="00044BA8">
              <w:rPr>
                <w:rStyle w:val="Hyperlink"/>
                <w:noProof/>
              </w:rPr>
              <w:t>Executive Summary</w:t>
            </w:r>
            <w:r w:rsidR="00875C52">
              <w:rPr>
                <w:noProof/>
                <w:webHidden/>
              </w:rPr>
              <w:tab/>
            </w:r>
            <w:r w:rsidR="00875C52">
              <w:rPr>
                <w:noProof/>
                <w:webHidden/>
              </w:rPr>
              <w:fldChar w:fldCharType="begin"/>
            </w:r>
            <w:r w:rsidR="00875C52">
              <w:rPr>
                <w:noProof/>
                <w:webHidden/>
              </w:rPr>
              <w:instrText xml:space="preserve"> PAGEREF _Toc202274313 \h </w:instrText>
            </w:r>
            <w:r w:rsidR="00875C52">
              <w:rPr>
                <w:noProof/>
                <w:webHidden/>
              </w:rPr>
            </w:r>
            <w:r w:rsidR="00875C52">
              <w:rPr>
                <w:noProof/>
                <w:webHidden/>
              </w:rPr>
              <w:fldChar w:fldCharType="separate"/>
            </w:r>
            <w:r w:rsidR="00875C52">
              <w:rPr>
                <w:noProof/>
                <w:webHidden/>
              </w:rPr>
              <w:t>i</w:t>
            </w:r>
            <w:r w:rsidR="00875C52">
              <w:rPr>
                <w:noProof/>
                <w:webHidden/>
              </w:rPr>
              <w:fldChar w:fldCharType="end"/>
            </w:r>
          </w:hyperlink>
        </w:p>
        <w:p w14:paraId="1ED50070" w14:textId="6E2E6171" w:rsidR="00875C52" w:rsidRDefault="00875C52">
          <w:pPr>
            <w:pStyle w:val="TOC1"/>
            <w:tabs>
              <w:tab w:val="left" w:pos="475"/>
              <w:tab w:val="right" w:leader="dot" w:pos="9350"/>
            </w:tabs>
            <w:rPr>
              <w:rFonts w:asciiTheme="minorHAnsi" w:eastAsiaTheme="minorEastAsia" w:hAnsiTheme="minorHAnsi"/>
              <w:noProof/>
            </w:rPr>
          </w:pPr>
          <w:hyperlink w:anchor="_Toc202274314" w:history="1">
            <w:r w:rsidRPr="00044BA8">
              <w:rPr>
                <w:rStyle w:val="Hyperlink"/>
                <w:noProof/>
              </w:rPr>
              <w:t>1</w:t>
            </w:r>
            <w:r>
              <w:rPr>
                <w:rFonts w:asciiTheme="minorHAnsi" w:eastAsiaTheme="minorEastAsia" w:hAnsiTheme="minorHAnsi"/>
                <w:noProof/>
              </w:rPr>
              <w:tab/>
            </w:r>
            <w:r w:rsidRPr="00044BA8">
              <w:rPr>
                <w:rStyle w:val="Hyperlink"/>
                <w:noProof/>
              </w:rPr>
              <w:t>Introduction</w:t>
            </w:r>
            <w:r>
              <w:rPr>
                <w:noProof/>
                <w:webHidden/>
              </w:rPr>
              <w:tab/>
            </w:r>
            <w:r>
              <w:rPr>
                <w:noProof/>
                <w:webHidden/>
              </w:rPr>
              <w:fldChar w:fldCharType="begin"/>
            </w:r>
            <w:r>
              <w:rPr>
                <w:noProof/>
                <w:webHidden/>
              </w:rPr>
              <w:instrText xml:space="preserve"> PAGEREF _Toc202274314 \h </w:instrText>
            </w:r>
            <w:r>
              <w:rPr>
                <w:noProof/>
                <w:webHidden/>
              </w:rPr>
            </w:r>
            <w:r>
              <w:rPr>
                <w:noProof/>
                <w:webHidden/>
              </w:rPr>
              <w:fldChar w:fldCharType="separate"/>
            </w:r>
            <w:r>
              <w:rPr>
                <w:noProof/>
                <w:webHidden/>
              </w:rPr>
              <w:t>1</w:t>
            </w:r>
            <w:r>
              <w:rPr>
                <w:noProof/>
                <w:webHidden/>
              </w:rPr>
              <w:fldChar w:fldCharType="end"/>
            </w:r>
          </w:hyperlink>
        </w:p>
        <w:p w14:paraId="6C7E7BC9" w14:textId="02A60BC0" w:rsidR="00875C52" w:rsidRDefault="00875C52">
          <w:pPr>
            <w:pStyle w:val="TOC2"/>
            <w:tabs>
              <w:tab w:val="left" w:pos="960"/>
              <w:tab w:val="right" w:leader="dot" w:pos="9350"/>
            </w:tabs>
            <w:rPr>
              <w:rFonts w:asciiTheme="minorHAnsi" w:eastAsiaTheme="minorEastAsia" w:hAnsiTheme="minorHAnsi"/>
              <w:noProof/>
              <w:sz w:val="24"/>
            </w:rPr>
          </w:pPr>
          <w:hyperlink w:anchor="_Toc202274315" w:history="1">
            <w:r w:rsidRPr="00044BA8">
              <w:rPr>
                <w:rStyle w:val="Hyperlink"/>
                <w:noProof/>
              </w:rPr>
              <w:t>1.1</w:t>
            </w:r>
            <w:r>
              <w:rPr>
                <w:rFonts w:asciiTheme="minorHAnsi" w:eastAsiaTheme="minorEastAsia" w:hAnsiTheme="minorHAnsi"/>
                <w:noProof/>
                <w:sz w:val="24"/>
              </w:rPr>
              <w:tab/>
            </w:r>
            <w:r w:rsidRPr="00044BA8">
              <w:rPr>
                <w:rStyle w:val="Hyperlink"/>
                <w:noProof/>
              </w:rPr>
              <w:t>Relationship with the PEL Study</w:t>
            </w:r>
            <w:r>
              <w:rPr>
                <w:noProof/>
                <w:webHidden/>
              </w:rPr>
              <w:tab/>
            </w:r>
            <w:r>
              <w:rPr>
                <w:noProof/>
                <w:webHidden/>
              </w:rPr>
              <w:fldChar w:fldCharType="begin"/>
            </w:r>
            <w:r>
              <w:rPr>
                <w:noProof/>
                <w:webHidden/>
              </w:rPr>
              <w:instrText xml:space="preserve"> PAGEREF _Toc202274315 \h </w:instrText>
            </w:r>
            <w:r>
              <w:rPr>
                <w:noProof/>
                <w:webHidden/>
              </w:rPr>
            </w:r>
            <w:r>
              <w:rPr>
                <w:noProof/>
                <w:webHidden/>
              </w:rPr>
              <w:fldChar w:fldCharType="separate"/>
            </w:r>
            <w:r>
              <w:rPr>
                <w:noProof/>
                <w:webHidden/>
              </w:rPr>
              <w:t>1</w:t>
            </w:r>
            <w:r>
              <w:rPr>
                <w:noProof/>
                <w:webHidden/>
              </w:rPr>
              <w:fldChar w:fldCharType="end"/>
            </w:r>
          </w:hyperlink>
        </w:p>
        <w:p w14:paraId="4B5FC993" w14:textId="00523DFB" w:rsidR="00875C52" w:rsidRDefault="00875C52">
          <w:pPr>
            <w:pStyle w:val="TOC2"/>
            <w:tabs>
              <w:tab w:val="left" w:pos="960"/>
              <w:tab w:val="right" w:leader="dot" w:pos="9350"/>
            </w:tabs>
            <w:rPr>
              <w:rFonts w:asciiTheme="minorHAnsi" w:eastAsiaTheme="minorEastAsia" w:hAnsiTheme="minorHAnsi"/>
              <w:noProof/>
              <w:sz w:val="24"/>
            </w:rPr>
          </w:pPr>
          <w:hyperlink w:anchor="_Toc202274316" w:history="1">
            <w:r w:rsidRPr="00044BA8">
              <w:rPr>
                <w:rStyle w:val="Hyperlink"/>
                <w:noProof/>
              </w:rPr>
              <w:t>1.2</w:t>
            </w:r>
            <w:r>
              <w:rPr>
                <w:rFonts w:asciiTheme="minorHAnsi" w:eastAsiaTheme="minorEastAsia" w:hAnsiTheme="minorHAnsi"/>
                <w:noProof/>
                <w:sz w:val="24"/>
              </w:rPr>
              <w:tab/>
            </w:r>
            <w:r w:rsidRPr="00044BA8">
              <w:rPr>
                <w:rStyle w:val="Hyperlink"/>
                <w:noProof/>
              </w:rPr>
              <w:t>Scope and Study Corridor</w:t>
            </w:r>
            <w:r>
              <w:rPr>
                <w:noProof/>
                <w:webHidden/>
              </w:rPr>
              <w:tab/>
            </w:r>
            <w:r>
              <w:rPr>
                <w:noProof/>
                <w:webHidden/>
              </w:rPr>
              <w:fldChar w:fldCharType="begin"/>
            </w:r>
            <w:r>
              <w:rPr>
                <w:noProof/>
                <w:webHidden/>
              </w:rPr>
              <w:instrText xml:space="preserve"> PAGEREF _Toc202274316 \h </w:instrText>
            </w:r>
            <w:r>
              <w:rPr>
                <w:noProof/>
                <w:webHidden/>
              </w:rPr>
            </w:r>
            <w:r>
              <w:rPr>
                <w:noProof/>
                <w:webHidden/>
              </w:rPr>
              <w:fldChar w:fldCharType="separate"/>
            </w:r>
            <w:r>
              <w:rPr>
                <w:noProof/>
                <w:webHidden/>
              </w:rPr>
              <w:t>1</w:t>
            </w:r>
            <w:r>
              <w:rPr>
                <w:noProof/>
                <w:webHidden/>
              </w:rPr>
              <w:fldChar w:fldCharType="end"/>
            </w:r>
          </w:hyperlink>
        </w:p>
        <w:p w14:paraId="34C4FA79" w14:textId="707A87F6" w:rsidR="00875C52" w:rsidRDefault="00875C52">
          <w:pPr>
            <w:pStyle w:val="TOC1"/>
            <w:tabs>
              <w:tab w:val="left" w:pos="475"/>
              <w:tab w:val="right" w:leader="dot" w:pos="9350"/>
            </w:tabs>
            <w:rPr>
              <w:rFonts w:asciiTheme="minorHAnsi" w:eastAsiaTheme="minorEastAsia" w:hAnsiTheme="minorHAnsi"/>
              <w:noProof/>
            </w:rPr>
          </w:pPr>
          <w:hyperlink w:anchor="_Toc202274317" w:history="1">
            <w:r w:rsidRPr="00044BA8">
              <w:rPr>
                <w:rStyle w:val="Hyperlink"/>
                <w:noProof/>
              </w:rPr>
              <w:t>2</w:t>
            </w:r>
            <w:r>
              <w:rPr>
                <w:rFonts w:asciiTheme="minorHAnsi" w:eastAsiaTheme="minorEastAsia" w:hAnsiTheme="minorHAnsi"/>
                <w:noProof/>
              </w:rPr>
              <w:tab/>
            </w:r>
            <w:r w:rsidRPr="00044BA8">
              <w:rPr>
                <w:rStyle w:val="Hyperlink"/>
                <w:noProof/>
              </w:rPr>
              <w:t>Methodology</w:t>
            </w:r>
            <w:r>
              <w:rPr>
                <w:noProof/>
                <w:webHidden/>
              </w:rPr>
              <w:tab/>
            </w:r>
            <w:r>
              <w:rPr>
                <w:noProof/>
                <w:webHidden/>
              </w:rPr>
              <w:fldChar w:fldCharType="begin"/>
            </w:r>
            <w:r>
              <w:rPr>
                <w:noProof/>
                <w:webHidden/>
              </w:rPr>
              <w:instrText xml:space="preserve"> PAGEREF _Toc202274317 \h </w:instrText>
            </w:r>
            <w:r>
              <w:rPr>
                <w:noProof/>
                <w:webHidden/>
              </w:rPr>
            </w:r>
            <w:r>
              <w:rPr>
                <w:noProof/>
                <w:webHidden/>
              </w:rPr>
              <w:fldChar w:fldCharType="separate"/>
            </w:r>
            <w:r>
              <w:rPr>
                <w:noProof/>
                <w:webHidden/>
              </w:rPr>
              <w:t>3</w:t>
            </w:r>
            <w:r>
              <w:rPr>
                <w:noProof/>
                <w:webHidden/>
              </w:rPr>
              <w:fldChar w:fldCharType="end"/>
            </w:r>
          </w:hyperlink>
        </w:p>
        <w:p w14:paraId="03C9C748" w14:textId="5E0A6788" w:rsidR="00875C52" w:rsidRDefault="00875C52">
          <w:pPr>
            <w:pStyle w:val="TOC2"/>
            <w:tabs>
              <w:tab w:val="left" w:pos="960"/>
              <w:tab w:val="right" w:leader="dot" w:pos="9350"/>
            </w:tabs>
            <w:rPr>
              <w:rFonts w:asciiTheme="minorHAnsi" w:eastAsiaTheme="minorEastAsia" w:hAnsiTheme="minorHAnsi"/>
              <w:noProof/>
              <w:sz w:val="24"/>
            </w:rPr>
          </w:pPr>
          <w:hyperlink w:anchor="_Toc202274318" w:history="1">
            <w:r w:rsidRPr="00044BA8">
              <w:rPr>
                <w:rStyle w:val="Hyperlink"/>
                <w:noProof/>
              </w:rPr>
              <w:t>2.1</w:t>
            </w:r>
            <w:r>
              <w:rPr>
                <w:rFonts w:asciiTheme="minorHAnsi" w:eastAsiaTheme="minorEastAsia" w:hAnsiTheme="minorHAnsi"/>
                <w:noProof/>
                <w:sz w:val="24"/>
              </w:rPr>
              <w:tab/>
            </w:r>
            <w:r w:rsidRPr="00044BA8">
              <w:rPr>
                <w:rStyle w:val="Hyperlink"/>
                <w:noProof/>
              </w:rPr>
              <w:t>Data Collection and Sources</w:t>
            </w:r>
            <w:r>
              <w:rPr>
                <w:noProof/>
                <w:webHidden/>
              </w:rPr>
              <w:tab/>
            </w:r>
            <w:r>
              <w:rPr>
                <w:noProof/>
                <w:webHidden/>
              </w:rPr>
              <w:fldChar w:fldCharType="begin"/>
            </w:r>
            <w:r>
              <w:rPr>
                <w:noProof/>
                <w:webHidden/>
              </w:rPr>
              <w:instrText xml:space="preserve"> PAGEREF _Toc202274318 \h </w:instrText>
            </w:r>
            <w:r>
              <w:rPr>
                <w:noProof/>
                <w:webHidden/>
              </w:rPr>
            </w:r>
            <w:r>
              <w:rPr>
                <w:noProof/>
                <w:webHidden/>
              </w:rPr>
              <w:fldChar w:fldCharType="separate"/>
            </w:r>
            <w:r>
              <w:rPr>
                <w:noProof/>
                <w:webHidden/>
              </w:rPr>
              <w:t>3</w:t>
            </w:r>
            <w:r>
              <w:rPr>
                <w:noProof/>
                <w:webHidden/>
              </w:rPr>
              <w:fldChar w:fldCharType="end"/>
            </w:r>
          </w:hyperlink>
        </w:p>
        <w:p w14:paraId="6EEEC808" w14:textId="4411DA2F" w:rsidR="00875C52" w:rsidRDefault="00875C52">
          <w:pPr>
            <w:pStyle w:val="TOC2"/>
            <w:tabs>
              <w:tab w:val="left" w:pos="960"/>
              <w:tab w:val="right" w:leader="dot" w:pos="9350"/>
            </w:tabs>
            <w:rPr>
              <w:rFonts w:asciiTheme="minorHAnsi" w:eastAsiaTheme="minorEastAsia" w:hAnsiTheme="minorHAnsi"/>
              <w:noProof/>
              <w:sz w:val="24"/>
            </w:rPr>
          </w:pPr>
          <w:hyperlink w:anchor="_Toc202274319" w:history="1">
            <w:r w:rsidRPr="00044BA8">
              <w:rPr>
                <w:rStyle w:val="Hyperlink"/>
                <w:noProof/>
              </w:rPr>
              <w:t>2.2</w:t>
            </w:r>
            <w:r>
              <w:rPr>
                <w:rFonts w:asciiTheme="minorHAnsi" w:eastAsiaTheme="minorEastAsia" w:hAnsiTheme="minorHAnsi"/>
                <w:noProof/>
                <w:sz w:val="24"/>
              </w:rPr>
              <w:tab/>
            </w:r>
            <w:r w:rsidRPr="00044BA8">
              <w:rPr>
                <w:rStyle w:val="Hyperlink"/>
                <w:noProof/>
              </w:rPr>
              <w:t>Mapping and Analysis Procedures</w:t>
            </w:r>
            <w:r>
              <w:rPr>
                <w:noProof/>
                <w:webHidden/>
              </w:rPr>
              <w:tab/>
            </w:r>
            <w:r>
              <w:rPr>
                <w:noProof/>
                <w:webHidden/>
              </w:rPr>
              <w:fldChar w:fldCharType="begin"/>
            </w:r>
            <w:r>
              <w:rPr>
                <w:noProof/>
                <w:webHidden/>
              </w:rPr>
              <w:instrText xml:space="preserve"> PAGEREF _Toc202274319 \h </w:instrText>
            </w:r>
            <w:r>
              <w:rPr>
                <w:noProof/>
                <w:webHidden/>
              </w:rPr>
            </w:r>
            <w:r>
              <w:rPr>
                <w:noProof/>
                <w:webHidden/>
              </w:rPr>
              <w:fldChar w:fldCharType="separate"/>
            </w:r>
            <w:r>
              <w:rPr>
                <w:noProof/>
                <w:webHidden/>
              </w:rPr>
              <w:t>3</w:t>
            </w:r>
            <w:r>
              <w:rPr>
                <w:noProof/>
                <w:webHidden/>
              </w:rPr>
              <w:fldChar w:fldCharType="end"/>
            </w:r>
          </w:hyperlink>
        </w:p>
        <w:p w14:paraId="597CC18F" w14:textId="2D8AE5E9" w:rsidR="00875C52" w:rsidRDefault="00875C52">
          <w:pPr>
            <w:pStyle w:val="TOC2"/>
            <w:tabs>
              <w:tab w:val="left" w:pos="960"/>
              <w:tab w:val="right" w:leader="dot" w:pos="9350"/>
            </w:tabs>
            <w:rPr>
              <w:rFonts w:asciiTheme="minorHAnsi" w:eastAsiaTheme="minorEastAsia" w:hAnsiTheme="minorHAnsi"/>
              <w:noProof/>
              <w:sz w:val="24"/>
            </w:rPr>
          </w:pPr>
          <w:hyperlink w:anchor="_Toc202274320" w:history="1">
            <w:r w:rsidRPr="00044BA8">
              <w:rPr>
                <w:rStyle w:val="Hyperlink"/>
                <w:noProof/>
              </w:rPr>
              <w:t>2.3</w:t>
            </w:r>
            <w:r>
              <w:rPr>
                <w:rFonts w:asciiTheme="minorHAnsi" w:eastAsiaTheme="minorEastAsia" w:hAnsiTheme="minorHAnsi"/>
                <w:noProof/>
                <w:sz w:val="24"/>
              </w:rPr>
              <w:tab/>
            </w:r>
            <w:r w:rsidRPr="00044BA8">
              <w:rPr>
                <w:rStyle w:val="Hyperlink"/>
                <w:noProof/>
              </w:rPr>
              <w:t>Limitations and Data Gaps</w:t>
            </w:r>
            <w:r>
              <w:rPr>
                <w:noProof/>
                <w:webHidden/>
              </w:rPr>
              <w:tab/>
            </w:r>
            <w:r>
              <w:rPr>
                <w:noProof/>
                <w:webHidden/>
              </w:rPr>
              <w:fldChar w:fldCharType="begin"/>
            </w:r>
            <w:r>
              <w:rPr>
                <w:noProof/>
                <w:webHidden/>
              </w:rPr>
              <w:instrText xml:space="preserve"> PAGEREF _Toc202274320 \h </w:instrText>
            </w:r>
            <w:r>
              <w:rPr>
                <w:noProof/>
                <w:webHidden/>
              </w:rPr>
            </w:r>
            <w:r>
              <w:rPr>
                <w:noProof/>
                <w:webHidden/>
              </w:rPr>
              <w:fldChar w:fldCharType="separate"/>
            </w:r>
            <w:r>
              <w:rPr>
                <w:noProof/>
                <w:webHidden/>
              </w:rPr>
              <w:t>3</w:t>
            </w:r>
            <w:r>
              <w:rPr>
                <w:noProof/>
                <w:webHidden/>
              </w:rPr>
              <w:fldChar w:fldCharType="end"/>
            </w:r>
          </w:hyperlink>
        </w:p>
        <w:p w14:paraId="221A5F19" w14:textId="39463804" w:rsidR="00875C52" w:rsidRDefault="00875C52">
          <w:pPr>
            <w:pStyle w:val="TOC1"/>
            <w:tabs>
              <w:tab w:val="left" w:pos="475"/>
              <w:tab w:val="right" w:leader="dot" w:pos="9350"/>
            </w:tabs>
            <w:rPr>
              <w:rFonts w:asciiTheme="minorHAnsi" w:eastAsiaTheme="minorEastAsia" w:hAnsiTheme="minorHAnsi"/>
              <w:noProof/>
            </w:rPr>
          </w:pPr>
          <w:hyperlink w:anchor="_Toc202274321" w:history="1">
            <w:r w:rsidRPr="00044BA8">
              <w:rPr>
                <w:rStyle w:val="Hyperlink"/>
                <w:noProof/>
              </w:rPr>
              <w:t>3</w:t>
            </w:r>
            <w:r>
              <w:rPr>
                <w:rFonts w:asciiTheme="minorHAnsi" w:eastAsiaTheme="minorEastAsia" w:hAnsiTheme="minorHAnsi"/>
                <w:noProof/>
              </w:rPr>
              <w:tab/>
            </w:r>
            <w:r w:rsidRPr="00044BA8">
              <w:rPr>
                <w:rStyle w:val="Hyperlink"/>
                <w:noProof/>
              </w:rPr>
              <w:t>Environmental Constraints Inventory</w:t>
            </w:r>
            <w:r>
              <w:rPr>
                <w:noProof/>
                <w:webHidden/>
              </w:rPr>
              <w:tab/>
            </w:r>
            <w:r>
              <w:rPr>
                <w:noProof/>
                <w:webHidden/>
              </w:rPr>
              <w:fldChar w:fldCharType="begin"/>
            </w:r>
            <w:r>
              <w:rPr>
                <w:noProof/>
                <w:webHidden/>
              </w:rPr>
              <w:instrText xml:space="preserve"> PAGEREF _Toc202274321 \h </w:instrText>
            </w:r>
            <w:r>
              <w:rPr>
                <w:noProof/>
                <w:webHidden/>
              </w:rPr>
            </w:r>
            <w:r>
              <w:rPr>
                <w:noProof/>
                <w:webHidden/>
              </w:rPr>
              <w:fldChar w:fldCharType="separate"/>
            </w:r>
            <w:r>
              <w:rPr>
                <w:noProof/>
                <w:webHidden/>
              </w:rPr>
              <w:t>4</w:t>
            </w:r>
            <w:r>
              <w:rPr>
                <w:noProof/>
                <w:webHidden/>
              </w:rPr>
              <w:fldChar w:fldCharType="end"/>
            </w:r>
          </w:hyperlink>
        </w:p>
        <w:p w14:paraId="68BEF4E2" w14:textId="02C96D7A" w:rsidR="00875C52" w:rsidRDefault="00875C52">
          <w:pPr>
            <w:pStyle w:val="TOC2"/>
            <w:tabs>
              <w:tab w:val="left" w:pos="960"/>
              <w:tab w:val="right" w:leader="dot" w:pos="9350"/>
            </w:tabs>
            <w:rPr>
              <w:rFonts w:asciiTheme="minorHAnsi" w:eastAsiaTheme="minorEastAsia" w:hAnsiTheme="minorHAnsi"/>
              <w:noProof/>
              <w:sz w:val="24"/>
            </w:rPr>
          </w:pPr>
          <w:hyperlink w:anchor="_Toc202274322" w:history="1">
            <w:r w:rsidRPr="00044BA8">
              <w:rPr>
                <w:rStyle w:val="Hyperlink"/>
                <w:noProof/>
              </w:rPr>
              <w:t>3.1</w:t>
            </w:r>
            <w:r>
              <w:rPr>
                <w:rFonts w:asciiTheme="minorHAnsi" w:eastAsiaTheme="minorEastAsia" w:hAnsiTheme="minorHAnsi"/>
                <w:noProof/>
                <w:sz w:val="24"/>
              </w:rPr>
              <w:tab/>
            </w:r>
            <w:r w:rsidRPr="00044BA8">
              <w:rPr>
                <w:rStyle w:val="Hyperlink"/>
                <w:noProof/>
              </w:rPr>
              <w:t>Natural and Ecological Resources</w:t>
            </w:r>
            <w:r>
              <w:rPr>
                <w:noProof/>
                <w:webHidden/>
              </w:rPr>
              <w:tab/>
            </w:r>
            <w:r>
              <w:rPr>
                <w:noProof/>
                <w:webHidden/>
              </w:rPr>
              <w:fldChar w:fldCharType="begin"/>
            </w:r>
            <w:r>
              <w:rPr>
                <w:noProof/>
                <w:webHidden/>
              </w:rPr>
              <w:instrText xml:space="preserve"> PAGEREF _Toc202274322 \h </w:instrText>
            </w:r>
            <w:r>
              <w:rPr>
                <w:noProof/>
                <w:webHidden/>
              </w:rPr>
            </w:r>
            <w:r>
              <w:rPr>
                <w:noProof/>
                <w:webHidden/>
              </w:rPr>
              <w:fldChar w:fldCharType="separate"/>
            </w:r>
            <w:r>
              <w:rPr>
                <w:noProof/>
                <w:webHidden/>
              </w:rPr>
              <w:t>4</w:t>
            </w:r>
            <w:r>
              <w:rPr>
                <w:noProof/>
                <w:webHidden/>
              </w:rPr>
              <w:fldChar w:fldCharType="end"/>
            </w:r>
          </w:hyperlink>
        </w:p>
        <w:p w14:paraId="00C561CA" w14:textId="48735A98" w:rsidR="00875C52" w:rsidRDefault="00875C52">
          <w:pPr>
            <w:pStyle w:val="TOC3"/>
            <w:tabs>
              <w:tab w:val="left" w:pos="1200"/>
              <w:tab w:val="right" w:leader="dot" w:pos="9350"/>
            </w:tabs>
            <w:rPr>
              <w:rFonts w:asciiTheme="minorHAnsi" w:eastAsiaTheme="minorEastAsia" w:hAnsiTheme="minorHAnsi"/>
              <w:i w:val="0"/>
              <w:noProof/>
              <w:sz w:val="24"/>
            </w:rPr>
          </w:pPr>
          <w:hyperlink w:anchor="_Toc202274323" w:history="1">
            <w:r w:rsidRPr="00044BA8">
              <w:rPr>
                <w:rStyle w:val="Hyperlink"/>
                <w:noProof/>
              </w:rPr>
              <w:t>3.1.1</w:t>
            </w:r>
            <w:r>
              <w:rPr>
                <w:rFonts w:asciiTheme="minorHAnsi" w:eastAsiaTheme="minorEastAsia" w:hAnsiTheme="minorHAnsi"/>
                <w:i w:val="0"/>
                <w:noProof/>
                <w:sz w:val="24"/>
              </w:rPr>
              <w:tab/>
            </w:r>
            <w:r w:rsidRPr="00044BA8">
              <w:rPr>
                <w:rStyle w:val="Hyperlink"/>
                <w:noProof/>
              </w:rPr>
              <w:t>Wetlands and Waterbodies</w:t>
            </w:r>
            <w:r>
              <w:rPr>
                <w:noProof/>
                <w:webHidden/>
              </w:rPr>
              <w:tab/>
            </w:r>
            <w:r>
              <w:rPr>
                <w:noProof/>
                <w:webHidden/>
              </w:rPr>
              <w:fldChar w:fldCharType="begin"/>
            </w:r>
            <w:r>
              <w:rPr>
                <w:noProof/>
                <w:webHidden/>
              </w:rPr>
              <w:instrText xml:space="preserve"> PAGEREF _Toc202274323 \h </w:instrText>
            </w:r>
            <w:r>
              <w:rPr>
                <w:noProof/>
                <w:webHidden/>
              </w:rPr>
            </w:r>
            <w:r>
              <w:rPr>
                <w:noProof/>
                <w:webHidden/>
              </w:rPr>
              <w:fldChar w:fldCharType="separate"/>
            </w:r>
            <w:r>
              <w:rPr>
                <w:noProof/>
                <w:webHidden/>
              </w:rPr>
              <w:t>4</w:t>
            </w:r>
            <w:r>
              <w:rPr>
                <w:noProof/>
                <w:webHidden/>
              </w:rPr>
              <w:fldChar w:fldCharType="end"/>
            </w:r>
          </w:hyperlink>
        </w:p>
        <w:p w14:paraId="2F453423" w14:textId="70CA948D" w:rsidR="00875C52" w:rsidRDefault="00875C52">
          <w:pPr>
            <w:pStyle w:val="TOC3"/>
            <w:tabs>
              <w:tab w:val="left" w:pos="1200"/>
              <w:tab w:val="right" w:leader="dot" w:pos="9350"/>
            </w:tabs>
            <w:rPr>
              <w:rFonts w:asciiTheme="minorHAnsi" w:eastAsiaTheme="minorEastAsia" w:hAnsiTheme="minorHAnsi"/>
              <w:i w:val="0"/>
              <w:noProof/>
              <w:sz w:val="24"/>
            </w:rPr>
          </w:pPr>
          <w:hyperlink w:anchor="_Toc202274324" w:history="1">
            <w:r w:rsidRPr="00044BA8">
              <w:rPr>
                <w:rStyle w:val="Hyperlink"/>
                <w:noProof/>
              </w:rPr>
              <w:t>3.1.2</w:t>
            </w:r>
            <w:r>
              <w:rPr>
                <w:rFonts w:asciiTheme="minorHAnsi" w:eastAsiaTheme="minorEastAsia" w:hAnsiTheme="minorHAnsi"/>
                <w:i w:val="0"/>
                <w:noProof/>
                <w:sz w:val="24"/>
              </w:rPr>
              <w:tab/>
            </w:r>
            <w:r w:rsidRPr="00044BA8">
              <w:rPr>
                <w:rStyle w:val="Hyperlink"/>
                <w:noProof/>
              </w:rPr>
              <w:t>Floodplains and Floodways</w:t>
            </w:r>
            <w:r>
              <w:rPr>
                <w:noProof/>
                <w:webHidden/>
              </w:rPr>
              <w:tab/>
            </w:r>
            <w:r>
              <w:rPr>
                <w:noProof/>
                <w:webHidden/>
              </w:rPr>
              <w:fldChar w:fldCharType="begin"/>
            </w:r>
            <w:r>
              <w:rPr>
                <w:noProof/>
                <w:webHidden/>
              </w:rPr>
              <w:instrText xml:space="preserve"> PAGEREF _Toc202274324 \h </w:instrText>
            </w:r>
            <w:r>
              <w:rPr>
                <w:noProof/>
                <w:webHidden/>
              </w:rPr>
            </w:r>
            <w:r>
              <w:rPr>
                <w:noProof/>
                <w:webHidden/>
              </w:rPr>
              <w:fldChar w:fldCharType="separate"/>
            </w:r>
            <w:r>
              <w:rPr>
                <w:noProof/>
                <w:webHidden/>
              </w:rPr>
              <w:t>6</w:t>
            </w:r>
            <w:r>
              <w:rPr>
                <w:noProof/>
                <w:webHidden/>
              </w:rPr>
              <w:fldChar w:fldCharType="end"/>
            </w:r>
          </w:hyperlink>
        </w:p>
        <w:p w14:paraId="0CEDED93" w14:textId="0D576AD7" w:rsidR="00875C52" w:rsidRDefault="00875C52">
          <w:pPr>
            <w:pStyle w:val="TOC3"/>
            <w:tabs>
              <w:tab w:val="left" w:pos="1200"/>
              <w:tab w:val="right" w:leader="dot" w:pos="9350"/>
            </w:tabs>
            <w:rPr>
              <w:rFonts w:asciiTheme="minorHAnsi" w:eastAsiaTheme="minorEastAsia" w:hAnsiTheme="minorHAnsi"/>
              <w:i w:val="0"/>
              <w:noProof/>
              <w:sz w:val="24"/>
            </w:rPr>
          </w:pPr>
          <w:hyperlink w:anchor="_Toc202274325" w:history="1">
            <w:r w:rsidRPr="00044BA8">
              <w:rPr>
                <w:rStyle w:val="Hyperlink"/>
                <w:noProof/>
              </w:rPr>
              <w:t>3.1.3</w:t>
            </w:r>
            <w:r>
              <w:rPr>
                <w:rFonts w:asciiTheme="minorHAnsi" w:eastAsiaTheme="minorEastAsia" w:hAnsiTheme="minorHAnsi"/>
                <w:i w:val="0"/>
                <w:noProof/>
                <w:sz w:val="24"/>
              </w:rPr>
              <w:tab/>
            </w:r>
            <w:r w:rsidRPr="00044BA8">
              <w:rPr>
                <w:rStyle w:val="Hyperlink"/>
                <w:noProof/>
              </w:rPr>
              <w:t>Water Quality</w:t>
            </w:r>
            <w:r>
              <w:rPr>
                <w:noProof/>
                <w:webHidden/>
              </w:rPr>
              <w:tab/>
            </w:r>
            <w:r>
              <w:rPr>
                <w:noProof/>
                <w:webHidden/>
              </w:rPr>
              <w:fldChar w:fldCharType="begin"/>
            </w:r>
            <w:r>
              <w:rPr>
                <w:noProof/>
                <w:webHidden/>
              </w:rPr>
              <w:instrText xml:space="preserve"> PAGEREF _Toc202274325 \h </w:instrText>
            </w:r>
            <w:r>
              <w:rPr>
                <w:noProof/>
                <w:webHidden/>
              </w:rPr>
            </w:r>
            <w:r>
              <w:rPr>
                <w:noProof/>
                <w:webHidden/>
              </w:rPr>
              <w:fldChar w:fldCharType="separate"/>
            </w:r>
            <w:r>
              <w:rPr>
                <w:noProof/>
                <w:webHidden/>
              </w:rPr>
              <w:t>8</w:t>
            </w:r>
            <w:r>
              <w:rPr>
                <w:noProof/>
                <w:webHidden/>
              </w:rPr>
              <w:fldChar w:fldCharType="end"/>
            </w:r>
          </w:hyperlink>
        </w:p>
        <w:p w14:paraId="1EBFCAA0" w14:textId="3E2C5F73" w:rsidR="00875C52" w:rsidRDefault="00875C52">
          <w:pPr>
            <w:pStyle w:val="TOC3"/>
            <w:tabs>
              <w:tab w:val="left" w:pos="1200"/>
              <w:tab w:val="right" w:leader="dot" w:pos="9350"/>
            </w:tabs>
            <w:rPr>
              <w:rFonts w:asciiTheme="minorHAnsi" w:eastAsiaTheme="minorEastAsia" w:hAnsiTheme="minorHAnsi"/>
              <w:i w:val="0"/>
              <w:noProof/>
              <w:sz w:val="24"/>
            </w:rPr>
          </w:pPr>
          <w:hyperlink w:anchor="_Toc202274326" w:history="1">
            <w:r w:rsidRPr="00044BA8">
              <w:rPr>
                <w:rStyle w:val="Hyperlink"/>
                <w:noProof/>
              </w:rPr>
              <w:t>3.1.4</w:t>
            </w:r>
            <w:r>
              <w:rPr>
                <w:rFonts w:asciiTheme="minorHAnsi" w:eastAsiaTheme="minorEastAsia" w:hAnsiTheme="minorHAnsi"/>
                <w:i w:val="0"/>
                <w:noProof/>
                <w:sz w:val="24"/>
              </w:rPr>
              <w:tab/>
            </w:r>
            <w:r w:rsidRPr="00044BA8">
              <w:rPr>
                <w:rStyle w:val="Hyperlink"/>
                <w:noProof/>
              </w:rPr>
              <w:t>Protected Species and Critical Habitat</w:t>
            </w:r>
            <w:r>
              <w:rPr>
                <w:noProof/>
                <w:webHidden/>
              </w:rPr>
              <w:tab/>
            </w:r>
            <w:r>
              <w:rPr>
                <w:noProof/>
                <w:webHidden/>
              </w:rPr>
              <w:fldChar w:fldCharType="begin"/>
            </w:r>
            <w:r>
              <w:rPr>
                <w:noProof/>
                <w:webHidden/>
              </w:rPr>
              <w:instrText xml:space="preserve"> PAGEREF _Toc202274326 \h </w:instrText>
            </w:r>
            <w:r>
              <w:rPr>
                <w:noProof/>
                <w:webHidden/>
              </w:rPr>
            </w:r>
            <w:r>
              <w:rPr>
                <w:noProof/>
                <w:webHidden/>
              </w:rPr>
              <w:fldChar w:fldCharType="separate"/>
            </w:r>
            <w:r>
              <w:rPr>
                <w:noProof/>
                <w:webHidden/>
              </w:rPr>
              <w:t>9</w:t>
            </w:r>
            <w:r>
              <w:rPr>
                <w:noProof/>
                <w:webHidden/>
              </w:rPr>
              <w:fldChar w:fldCharType="end"/>
            </w:r>
          </w:hyperlink>
        </w:p>
        <w:p w14:paraId="3ECD3062" w14:textId="5D72165E" w:rsidR="00875C52" w:rsidRDefault="00875C52">
          <w:pPr>
            <w:pStyle w:val="TOC2"/>
            <w:tabs>
              <w:tab w:val="left" w:pos="960"/>
              <w:tab w:val="right" w:leader="dot" w:pos="9350"/>
            </w:tabs>
            <w:rPr>
              <w:rFonts w:asciiTheme="minorHAnsi" w:eastAsiaTheme="minorEastAsia" w:hAnsiTheme="minorHAnsi"/>
              <w:noProof/>
              <w:sz w:val="24"/>
            </w:rPr>
          </w:pPr>
          <w:hyperlink w:anchor="_Toc202274327" w:history="1">
            <w:r w:rsidRPr="00044BA8">
              <w:rPr>
                <w:rStyle w:val="Hyperlink"/>
                <w:noProof/>
              </w:rPr>
              <w:t>3.2</w:t>
            </w:r>
            <w:r>
              <w:rPr>
                <w:rFonts w:asciiTheme="minorHAnsi" w:eastAsiaTheme="minorEastAsia" w:hAnsiTheme="minorHAnsi"/>
                <w:noProof/>
                <w:sz w:val="24"/>
              </w:rPr>
              <w:tab/>
            </w:r>
            <w:r w:rsidRPr="00044BA8">
              <w:rPr>
                <w:rStyle w:val="Hyperlink"/>
                <w:noProof/>
              </w:rPr>
              <w:t>Cultural and Historic Resources</w:t>
            </w:r>
            <w:r>
              <w:rPr>
                <w:noProof/>
                <w:webHidden/>
              </w:rPr>
              <w:tab/>
            </w:r>
            <w:r>
              <w:rPr>
                <w:noProof/>
                <w:webHidden/>
              </w:rPr>
              <w:fldChar w:fldCharType="begin"/>
            </w:r>
            <w:r>
              <w:rPr>
                <w:noProof/>
                <w:webHidden/>
              </w:rPr>
              <w:instrText xml:space="preserve"> PAGEREF _Toc202274327 \h </w:instrText>
            </w:r>
            <w:r>
              <w:rPr>
                <w:noProof/>
                <w:webHidden/>
              </w:rPr>
            </w:r>
            <w:r>
              <w:rPr>
                <w:noProof/>
                <w:webHidden/>
              </w:rPr>
              <w:fldChar w:fldCharType="separate"/>
            </w:r>
            <w:r>
              <w:rPr>
                <w:noProof/>
                <w:webHidden/>
              </w:rPr>
              <w:t>9</w:t>
            </w:r>
            <w:r>
              <w:rPr>
                <w:noProof/>
                <w:webHidden/>
              </w:rPr>
              <w:fldChar w:fldCharType="end"/>
            </w:r>
          </w:hyperlink>
        </w:p>
        <w:p w14:paraId="60C5F009" w14:textId="762FD59D" w:rsidR="00875C52" w:rsidRDefault="00875C52">
          <w:pPr>
            <w:pStyle w:val="TOC3"/>
            <w:tabs>
              <w:tab w:val="left" w:pos="1200"/>
              <w:tab w:val="right" w:leader="dot" w:pos="9350"/>
            </w:tabs>
            <w:rPr>
              <w:rFonts w:asciiTheme="minorHAnsi" w:eastAsiaTheme="minorEastAsia" w:hAnsiTheme="minorHAnsi"/>
              <w:i w:val="0"/>
              <w:noProof/>
              <w:sz w:val="24"/>
            </w:rPr>
          </w:pPr>
          <w:hyperlink w:anchor="_Toc202274328" w:history="1">
            <w:r w:rsidRPr="00044BA8">
              <w:rPr>
                <w:rStyle w:val="Hyperlink"/>
                <w:noProof/>
              </w:rPr>
              <w:t>3.2.1</w:t>
            </w:r>
            <w:r>
              <w:rPr>
                <w:rFonts w:asciiTheme="minorHAnsi" w:eastAsiaTheme="minorEastAsia" w:hAnsiTheme="minorHAnsi"/>
                <w:i w:val="0"/>
                <w:noProof/>
                <w:sz w:val="24"/>
              </w:rPr>
              <w:tab/>
            </w:r>
            <w:r w:rsidRPr="00044BA8">
              <w:rPr>
                <w:rStyle w:val="Hyperlink"/>
                <w:noProof/>
              </w:rPr>
              <w:t>Archaeological Sites</w:t>
            </w:r>
            <w:r>
              <w:rPr>
                <w:noProof/>
                <w:webHidden/>
              </w:rPr>
              <w:tab/>
            </w:r>
            <w:r>
              <w:rPr>
                <w:noProof/>
                <w:webHidden/>
              </w:rPr>
              <w:fldChar w:fldCharType="begin"/>
            </w:r>
            <w:r>
              <w:rPr>
                <w:noProof/>
                <w:webHidden/>
              </w:rPr>
              <w:instrText xml:space="preserve"> PAGEREF _Toc202274328 \h </w:instrText>
            </w:r>
            <w:r>
              <w:rPr>
                <w:noProof/>
                <w:webHidden/>
              </w:rPr>
            </w:r>
            <w:r>
              <w:rPr>
                <w:noProof/>
                <w:webHidden/>
              </w:rPr>
              <w:fldChar w:fldCharType="separate"/>
            </w:r>
            <w:r>
              <w:rPr>
                <w:noProof/>
                <w:webHidden/>
              </w:rPr>
              <w:t>10</w:t>
            </w:r>
            <w:r>
              <w:rPr>
                <w:noProof/>
                <w:webHidden/>
              </w:rPr>
              <w:fldChar w:fldCharType="end"/>
            </w:r>
          </w:hyperlink>
        </w:p>
        <w:p w14:paraId="249675EB" w14:textId="6959C7BC" w:rsidR="00875C52" w:rsidRDefault="00875C52">
          <w:pPr>
            <w:pStyle w:val="TOC3"/>
            <w:tabs>
              <w:tab w:val="left" w:pos="1200"/>
              <w:tab w:val="right" w:leader="dot" w:pos="9350"/>
            </w:tabs>
            <w:rPr>
              <w:rFonts w:asciiTheme="minorHAnsi" w:eastAsiaTheme="minorEastAsia" w:hAnsiTheme="minorHAnsi"/>
              <w:i w:val="0"/>
              <w:noProof/>
              <w:sz w:val="24"/>
            </w:rPr>
          </w:pPr>
          <w:hyperlink w:anchor="_Toc202274329" w:history="1">
            <w:r w:rsidRPr="00044BA8">
              <w:rPr>
                <w:rStyle w:val="Hyperlink"/>
                <w:noProof/>
              </w:rPr>
              <w:t>3.2.2</w:t>
            </w:r>
            <w:r>
              <w:rPr>
                <w:rFonts w:asciiTheme="minorHAnsi" w:eastAsiaTheme="minorEastAsia" w:hAnsiTheme="minorHAnsi"/>
                <w:i w:val="0"/>
                <w:noProof/>
                <w:sz w:val="24"/>
              </w:rPr>
              <w:tab/>
            </w:r>
            <w:r w:rsidRPr="00044BA8">
              <w:rPr>
                <w:rStyle w:val="Hyperlink"/>
                <w:noProof/>
              </w:rPr>
              <w:t>Historic Structures and Districts</w:t>
            </w:r>
            <w:r>
              <w:rPr>
                <w:noProof/>
                <w:webHidden/>
              </w:rPr>
              <w:tab/>
            </w:r>
            <w:r>
              <w:rPr>
                <w:noProof/>
                <w:webHidden/>
              </w:rPr>
              <w:fldChar w:fldCharType="begin"/>
            </w:r>
            <w:r>
              <w:rPr>
                <w:noProof/>
                <w:webHidden/>
              </w:rPr>
              <w:instrText xml:space="preserve"> PAGEREF _Toc202274329 \h </w:instrText>
            </w:r>
            <w:r>
              <w:rPr>
                <w:noProof/>
                <w:webHidden/>
              </w:rPr>
            </w:r>
            <w:r>
              <w:rPr>
                <w:noProof/>
                <w:webHidden/>
              </w:rPr>
              <w:fldChar w:fldCharType="separate"/>
            </w:r>
            <w:r>
              <w:rPr>
                <w:noProof/>
                <w:webHidden/>
              </w:rPr>
              <w:t>11</w:t>
            </w:r>
            <w:r>
              <w:rPr>
                <w:noProof/>
                <w:webHidden/>
              </w:rPr>
              <w:fldChar w:fldCharType="end"/>
            </w:r>
          </w:hyperlink>
        </w:p>
        <w:p w14:paraId="3B367A62" w14:textId="0A310747" w:rsidR="00875C52" w:rsidRDefault="00875C52">
          <w:pPr>
            <w:pStyle w:val="TOC2"/>
            <w:tabs>
              <w:tab w:val="left" w:pos="960"/>
              <w:tab w:val="right" w:leader="dot" w:pos="9350"/>
            </w:tabs>
            <w:rPr>
              <w:rFonts w:asciiTheme="minorHAnsi" w:eastAsiaTheme="minorEastAsia" w:hAnsiTheme="minorHAnsi"/>
              <w:noProof/>
              <w:sz w:val="24"/>
            </w:rPr>
          </w:pPr>
          <w:hyperlink w:anchor="_Toc202274330" w:history="1">
            <w:r w:rsidRPr="00044BA8">
              <w:rPr>
                <w:rStyle w:val="Hyperlink"/>
                <w:noProof/>
              </w:rPr>
              <w:t>3.3</w:t>
            </w:r>
            <w:r>
              <w:rPr>
                <w:rFonts w:asciiTheme="minorHAnsi" w:eastAsiaTheme="minorEastAsia" w:hAnsiTheme="minorHAnsi"/>
                <w:noProof/>
                <w:sz w:val="24"/>
              </w:rPr>
              <w:tab/>
            </w:r>
            <w:r w:rsidRPr="00044BA8">
              <w:rPr>
                <w:rStyle w:val="Hyperlink"/>
                <w:noProof/>
              </w:rPr>
              <w:t>Community Resources</w:t>
            </w:r>
            <w:r>
              <w:rPr>
                <w:noProof/>
                <w:webHidden/>
              </w:rPr>
              <w:tab/>
            </w:r>
            <w:r>
              <w:rPr>
                <w:noProof/>
                <w:webHidden/>
              </w:rPr>
              <w:fldChar w:fldCharType="begin"/>
            </w:r>
            <w:r>
              <w:rPr>
                <w:noProof/>
                <w:webHidden/>
              </w:rPr>
              <w:instrText xml:space="preserve"> PAGEREF _Toc202274330 \h </w:instrText>
            </w:r>
            <w:r>
              <w:rPr>
                <w:noProof/>
                <w:webHidden/>
              </w:rPr>
            </w:r>
            <w:r>
              <w:rPr>
                <w:noProof/>
                <w:webHidden/>
              </w:rPr>
              <w:fldChar w:fldCharType="separate"/>
            </w:r>
            <w:r>
              <w:rPr>
                <w:noProof/>
                <w:webHidden/>
              </w:rPr>
              <w:t>11</w:t>
            </w:r>
            <w:r>
              <w:rPr>
                <w:noProof/>
                <w:webHidden/>
              </w:rPr>
              <w:fldChar w:fldCharType="end"/>
            </w:r>
          </w:hyperlink>
        </w:p>
        <w:p w14:paraId="3401DC6A" w14:textId="52F4BBF5" w:rsidR="00875C52" w:rsidRDefault="00875C52">
          <w:pPr>
            <w:pStyle w:val="TOC3"/>
            <w:tabs>
              <w:tab w:val="left" w:pos="1200"/>
              <w:tab w:val="right" w:leader="dot" w:pos="9350"/>
            </w:tabs>
            <w:rPr>
              <w:rFonts w:asciiTheme="minorHAnsi" w:eastAsiaTheme="minorEastAsia" w:hAnsiTheme="minorHAnsi"/>
              <w:i w:val="0"/>
              <w:noProof/>
              <w:sz w:val="24"/>
            </w:rPr>
          </w:pPr>
          <w:hyperlink w:anchor="_Toc202274331" w:history="1">
            <w:r w:rsidRPr="00044BA8">
              <w:rPr>
                <w:rStyle w:val="Hyperlink"/>
                <w:noProof/>
              </w:rPr>
              <w:t>3.3.1</w:t>
            </w:r>
            <w:r>
              <w:rPr>
                <w:rFonts w:asciiTheme="minorHAnsi" w:eastAsiaTheme="minorEastAsia" w:hAnsiTheme="minorHAnsi"/>
                <w:i w:val="0"/>
                <w:noProof/>
                <w:sz w:val="24"/>
              </w:rPr>
              <w:tab/>
            </w:r>
            <w:r w:rsidRPr="00044BA8">
              <w:rPr>
                <w:rStyle w:val="Hyperlink"/>
                <w:noProof/>
              </w:rPr>
              <w:t>Fire/EMS Stations</w:t>
            </w:r>
            <w:r>
              <w:rPr>
                <w:noProof/>
                <w:webHidden/>
              </w:rPr>
              <w:tab/>
            </w:r>
            <w:r>
              <w:rPr>
                <w:noProof/>
                <w:webHidden/>
              </w:rPr>
              <w:fldChar w:fldCharType="begin"/>
            </w:r>
            <w:r>
              <w:rPr>
                <w:noProof/>
                <w:webHidden/>
              </w:rPr>
              <w:instrText xml:space="preserve"> PAGEREF _Toc202274331 \h </w:instrText>
            </w:r>
            <w:r>
              <w:rPr>
                <w:noProof/>
                <w:webHidden/>
              </w:rPr>
            </w:r>
            <w:r>
              <w:rPr>
                <w:noProof/>
                <w:webHidden/>
              </w:rPr>
              <w:fldChar w:fldCharType="separate"/>
            </w:r>
            <w:r>
              <w:rPr>
                <w:noProof/>
                <w:webHidden/>
              </w:rPr>
              <w:t>11</w:t>
            </w:r>
            <w:r>
              <w:rPr>
                <w:noProof/>
                <w:webHidden/>
              </w:rPr>
              <w:fldChar w:fldCharType="end"/>
            </w:r>
          </w:hyperlink>
        </w:p>
        <w:p w14:paraId="4671AE0B" w14:textId="2C657769" w:rsidR="00875C52" w:rsidRDefault="00875C52">
          <w:pPr>
            <w:pStyle w:val="TOC3"/>
            <w:tabs>
              <w:tab w:val="left" w:pos="1200"/>
              <w:tab w:val="right" w:leader="dot" w:pos="9350"/>
            </w:tabs>
            <w:rPr>
              <w:rFonts w:asciiTheme="minorHAnsi" w:eastAsiaTheme="minorEastAsia" w:hAnsiTheme="minorHAnsi"/>
              <w:i w:val="0"/>
              <w:noProof/>
              <w:sz w:val="24"/>
            </w:rPr>
          </w:pPr>
          <w:hyperlink w:anchor="_Toc202274332" w:history="1">
            <w:r w:rsidRPr="00044BA8">
              <w:rPr>
                <w:rStyle w:val="Hyperlink"/>
                <w:noProof/>
              </w:rPr>
              <w:t>3.3.2</w:t>
            </w:r>
            <w:r>
              <w:rPr>
                <w:rFonts w:asciiTheme="minorHAnsi" w:eastAsiaTheme="minorEastAsia" w:hAnsiTheme="minorHAnsi"/>
                <w:i w:val="0"/>
                <w:noProof/>
                <w:sz w:val="24"/>
              </w:rPr>
              <w:tab/>
            </w:r>
            <w:r w:rsidRPr="00044BA8">
              <w:rPr>
                <w:rStyle w:val="Hyperlink"/>
                <w:noProof/>
              </w:rPr>
              <w:t>Government Buildings</w:t>
            </w:r>
            <w:r>
              <w:rPr>
                <w:noProof/>
                <w:webHidden/>
              </w:rPr>
              <w:tab/>
            </w:r>
            <w:r>
              <w:rPr>
                <w:noProof/>
                <w:webHidden/>
              </w:rPr>
              <w:fldChar w:fldCharType="begin"/>
            </w:r>
            <w:r>
              <w:rPr>
                <w:noProof/>
                <w:webHidden/>
              </w:rPr>
              <w:instrText xml:space="preserve"> PAGEREF _Toc202274332 \h </w:instrText>
            </w:r>
            <w:r>
              <w:rPr>
                <w:noProof/>
                <w:webHidden/>
              </w:rPr>
            </w:r>
            <w:r>
              <w:rPr>
                <w:noProof/>
                <w:webHidden/>
              </w:rPr>
              <w:fldChar w:fldCharType="separate"/>
            </w:r>
            <w:r>
              <w:rPr>
                <w:noProof/>
                <w:webHidden/>
              </w:rPr>
              <w:t>13</w:t>
            </w:r>
            <w:r>
              <w:rPr>
                <w:noProof/>
                <w:webHidden/>
              </w:rPr>
              <w:fldChar w:fldCharType="end"/>
            </w:r>
          </w:hyperlink>
        </w:p>
        <w:p w14:paraId="122EA62E" w14:textId="3D892421" w:rsidR="00875C52" w:rsidRDefault="00875C52">
          <w:pPr>
            <w:pStyle w:val="TOC3"/>
            <w:tabs>
              <w:tab w:val="left" w:pos="1200"/>
              <w:tab w:val="right" w:leader="dot" w:pos="9350"/>
            </w:tabs>
            <w:rPr>
              <w:rFonts w:asciiTheme="minorHAnsi" w:eastAsiaTheme="minorEastAsia" w:hAnsiTheme="minorHAnsi"/>
              <w:i w:val="0"/>
              <w:noProof/>
              <w:sz w:val="24"/>
            </w:rPr>
          </w:pPr>
          <w:hyperlink w:anchor="_Toc202274333" w:history="1">
            <w:r w:rsidRPr="00044BA8">
              <w:rPr>
                <w:rStyle w:val="Hyperlink"/>
                <w:noProof/>
              </w:rPr>
              <w:t>3.3.3</w:t>
            </w:r>
            <w:r>
              <w:rPr>
                <w:rFonts w:asciiTheme="minorHAnsi" w:eastAsiaTheme="minorEastAsia" w:hAnsiTheme="minorHAnsi"/>
                <w:i w:val="0"/>
                <w:noProof/>
                <w:sz w:val="24"/>
              </w:rPr>
              <w:tab/>
            </w:r>
            <w:r w:rsidRPr="00044BA8">
              <w:rPr>
                <w:rStyle w:val="Hyperlink"/>
                <w:noProof/>
              </w:rPr>
              <w:t>Education Facilities</w:t>
            </w:r>
            <w:r>
              <w:rPr>
                <w:noProof/>
                <w:webHidden/>
              </w:rPr>
              <w:tab/>
            </w:r>
            <w:r>
              <w:rPr>
                <w:noProof/>
                <w:webHidden/>
              </w:rPr>
              <w:fldChar w:fldCharType="begin"/>
            </w:r>
            <w:r>
              <w:rPr>
                <w:noProof/>
                <w:webHidden/>
              </w:rPr>
              <w:instrText xml:space="preserve"> PAGEREF _Toc202274333 \h </w:instrText>
            </w:r>
            <w:r>
              <w:rPr>
                <w:noProof/>
                <w:webHidden/>
              </w:rPr>
            </w:r>
            <w:r>
              <w:rPr>
                <w:noProof/>
                <w:webHidden/>
              </w:rPr>
              <w:fldChar w:fldCharType="separate"/>
            </w:r>
            <w:r>
              <w:rPr>
                <w:noProof/>
                <w:webHidden/>
              </w:rPr>
              <w:t>14</w:t>
            </w:r>
            <w:r>
              <w:rPr>
                <w:noProof/>
                <w:webHidden/>
              </w:rPr>
              <w:fldChar w:fldCharType="end"/>
            </w:r>
          </w:hyperlink>
        </w:p>
        <w:p w14:paraId="22A9DF72" w14:textId="7F15500F" w:rsidR="00875C52" w:rsidRDefault="00875C52">
          <w:pPr>
            <w:pStyle w:val="TOC3"/>
            <w:tabs>
              <w:tab w:val="left" w:pos="1200"/>
              <w:tab w:val="right" w:leader="dot" w:pos="9350"/>
            </w:tabs>
            <w:rPr>
              <w:rFonts w:asciiTheme="minorHAnsi" w:eastAsiaTheme="minorEastAsia" w:hAnsiTheme="minorHAnsi"/>
              <w:i w:val="0"/>
              <w:noProof/>
              <w:sz w:val="24"/>
            </w:rPr>
          </w:pPr>
          <w:hyperlink w:anchor="_Toc202274334" w:history="1">
            <w:r w:rsidRPr="00044BA8">
              <w:rPr>
                <w:rStyle w:val="Hyperlink"/>
                <w:noProof/>
              </w:rPr>
              <w:t>3.3.4</w:t>
            </w:r>
            <w:r>
              <w:rPr>
                <w:rFonts w:asciiTheme="minorHAnsi" w:eastAsiaTheme="minorEastAsia" w:hAnsiTheme="minorHAnsi"/>
                <w:i w:val="0"/>
                <w:noProof/>
                <w:sz w:val="24"/>
              </w:rPr>
              <w:tab/>
            </w:r>
            <w:r w:rsidRPr="00044BA8">
              <w:rPr>
                <w:rStyle w:val="Hyperlink"/>
                <w:noProof/>
              </w:rPr>
              <w:t>Health Care Facilities</w:t>
            </w:r>
            <w:r>
              <w:rPr>
                <w:noProof/>
                <w:webHidden/>
              </w:rPr>
              <w:tab/>
            </w:r>
            <w:r>
              <w:rPr>
                <w:noProof/>
                <w:webHidden/>
              </w:rPr>
              <w:fldChar w:fldCharType="begin"/>
            </w:r>
            <w:r>
              <w:rPr>
                <w:noProof/>
                <w:webHidden/>
              </w:rPr>
              <w:instrText xml:space="preserve"> PAGEREF _Toc202274334 \h </w:instrText>
            </w:r>
            <w:r>
              <w:rPr>
                <w:noProof/>
                <w:webHidden/>
              </w:rPr>
            </w:r>
            <w:r>
              <w:rPr>
                <w:noProof/>
                <w:webHidden/>
              </w:rPr>
              <w:fldChar w:fldCharType="separate"/>
            </w:r>
            <w:r>
              <w:rPr>
                <w:noProof/>
                <w:webHidden/>
              </w:rPr>
              <w:t>15</w:t>
            </w:r>
            <w:r>
              <w:rPr>
                <w:noProof/>
                <w:webHidden/>
              </w:rPr>
              <w:fldChar w:fldCharType="end"/>
            </w:r>
          </w:hyperlink>
        </w:p>
        <w:p w14:paraId="69EDDCBF" w14:textId="646007A9" w:rsidR="00875C52" w:rsidRDefault="00875C52">
          <w:pPr>
            <w:pStyle w:val="TOC3"/>
            <w:tabs>
              <w:tab w:val="left" w:pos="1200"/>
              <w:tab w:val="right" w:leader="dot" w:pos="9350"/>
            </w:tabs>
            <w:rPr>
              <w:rFonts w:asciiTheme="minorHAnsi" w:eastAsiaTheme="minorEastAsia" w:hAnsiTheme="minorHAnsi"/>
              <w:i w:val="0"/>
              <w:noProof/>
              <w:sz w:val="24"/>
            </w:rPr>
          </w:pPr>
          <w:hyperlink w:anchor="_Toc202274335" w:history="1">
            <w:r w:rsidRPr="00044BA8">
              <w:rPr>
                <w:rStyle w:val="Hyperlink"/>
                <w:noProof/>
              </w:rPr>
              <w:t>3.3.5</w:t>
            </w:r>
            <w:r>
              <w:rPr>
                <w:rFonts w:asciiTheme="minorHAnsi" w:eastAsiaTheme="minorEastAsia" w:hAnsiTheme="minorHAnsi"/>
                <w:i w:val="0"/>
                <w:noProof/>
                <w:sz w:val="24"/>
              </w:rPr>
              <w:tab/>
            </w:r>
            <w:r w:rsidRPr="00044BA8">
              <w:rPr>
                <w:rStyle w:val="Hyperlink"/>
                <w:noProof/>
              </w:rPr>
              <w:t>Places of Worship</w:t>
            </w:r>
            <w:r>
              <w:rPr>
                <w:noProof/>
                <w:webHidden/>
              </w:rPr>
              <w:tab/>
            </w:r>
            <w:r>
              <w:rPr>
                <w:noProof/>
                <w:webHidden/>
              </w:rPr>
              <w:fldChar w:fldCharType="begin"/>
            </w:r>
            <w:r>
              <w:rPr>
                <w:noProof/>
                <w:webHidden/>
              </w:rPr>
              <w:instrText xml:space="preserve"> PAGEREF _Toc202274335 \h </w:instrText>
            </w:r>
            <w:r>
              <w:rPr>
                <w:noProof/>
                <w:webHidden/>
              </w:rPr>
            </w:r>
            <w:r>
              <w:rPr>
                <w:noProof/>
                <w:webHidden/>
              </w:rPr>
              <w:fldChar w:fldCharType="separate"/>
            </w:r>
            <w:r>
              <w:rPr>
                <w:noProof/>
                <w:webHidden/>
              </w:rPr>
              <w:t>17</w:t>
            </w:r>
            <w:r>
              <w:rPr>
                <w:noProof/>
                <w:webHidden/>
              </w:rPr>
              <w:fldChar w:fldCharType="end"/>
            </w:r>
          </w:hyperlink>
        </w:p>
        <w:p w14:paraId="653A7E66" w14:textId="13298554" w:rsidR="00875C52" w:rsidRDefault="00875C52">
          <w:pPr>
            <w:pStyle w:val="TOC3"/>
            <w:tabs>
              <w:tab w:val="left" w:pos="1200"/>
              <w:tab w:val="right" w:leader="dot" w:pos="9350"/>
            </w:tabs>
            <w:rPr>
              <w:rFonts w:asciiTheme="minorHAnsi" w:eastAsiaTheme="minorEastAsia" w:hAnsiTheme="minorHAnsi"/>
              <w:i w:val="0"/>
              <w:noProof/>
              <w:sz w:val="24"/>
            </w:rPr>
          </w:pPr>
          <w:hyperlink w:anchor="_Toc202274336" w:history="1">
            <w:r w:rsidRPr="00044BA8">
              <w:rPr>
                <w:rStyle w:val="Hyperlink"/>
                <w:noProof/>
              </w:rPr>
              <w:t>3.3.6</w:t>
            </w:r>
            <w:r>
              <w:rPr>
                <w:rFonts w:asciiTheme="minorHAnsi" w:eastAsiaTheme="minorEastAsia" w:hAnsiTheme="minorHAnsi"/>
                <w:i w:val="0"/>
                <w:noProof/>
                <w:sz w:val="24"/>
              </w:rPr>
              <w:tab/>
            </w:r>
            <w:r w:rsidRPr="00044BA8">
              <w:rPr>
                <w:rStyle w:val="Hyperlink"/>
                <w:noProof/>
              </w:rPr>
              <w:t>Parks and Recreation Areas</w:t>
            </w:r>
            <w:r>
              <w:rPr>
                <w:noProof/>
                <w:webHidden/>
              </w:rPr>
              <w:tab/>
            </w:r>
            <w:r>
              <w:rPr>
                <w:noProof/>
                <w:webHidden/>
              </w:rPr>
              <w:fldChar w:fldCharType="begin"/>
            </w:r>
            <w:r>
              <w:rPr>
                <w:noProof/>
                <w:webHidden/>
              </w:rPr>
              <w:instrText xml:space="preserve"> PAGEREF _Toc202274336 \h </w:instrText>
            </w:r>
            <w:r>
              <w:rPr>
                <w:noProof/>
                <w:webHidden/>
              </w:rPr>
            </w:r>
            <w:r>
              <w:rPr>
                <w:noProof/>
                <w:webHidden/>
              </w:rPr>
              <w:fldChar w:fldCharType="separate"/>
            </w:r>
            <w:r>
              <w:rPr>
                <w:noProof/>
                <w:webHidden/>
              </w:rPr>
              <w:t>17</w:t>
            </w:r>
            <w:r>
              <w:rPr>
                <w:noProof/>
                <w:webHidden/>
              </w:rPr>
              <w:fldChar w:fldCharType="end"/>
            </w:r>
          </w:hyperlink>
        </w:p>
        <w:p w14:paraId="1010084B" w14:textId="25A06A4E" w:rsidR="00875C52" w:rsidRDefault="00875C52">
          <w:pPr>
            <w:pStyle w:val="TOC2"/>
            <w:tabs>
              <w:tab w:val="left" w:pos="960"/>
              <w:tab w:val="right" w:leader="dot" w:pos="9350"/>
            </w:tabs>
            <w:rPr>
              <w:rFonts w:asciiTheme="minorHAnsi" w:eastAsiaTheme="minorEastAsia" w:hAnsiTheme="minorHAnsi"/>
              <w:noProof/>
              <w:sz w:val="24"/>
            </w:rPr>
          </w:pPr>
          <w:hyperlink w:anchor="_Toc202274337" w:history="1">
            <w:r w:rsidRPr="00044BA8">
              <w:rPr>
                <w:rStyle w:val="Hyperlink"/>
                <w:noProof/>
              </w:rPr>
              <w:t>3.4</w:t>
            </w:r>
            <w:r>
              <w:rPr>
                <w:rFonts w:asciiTheme="minorHAnsi" w:eastAsiaTheme="minorEastAsia" w:hAnsiTheme="minorHAnsi"/>
                <w:noProof/>
                <w:sz w:val="24"/>
              </w:rPr>
              <w:tab/>
            </w:r>
            <w:r w:rsidRPr="00044BA8">
              <w:rPr>
                <w:rStyle w:val="Hyperlink"/>
                <w:noProof/>
              </w:rPr>
              <w:t>Utility and Infrastructure Considerations</w:t>
            </w:r>
            <w:r>
              <w:rPr>
                <w:noProof/>
                <w:webHidden/>
              </w:rPr>
              <w:tab/>
            </w:r>
            <w:r>
              <w:rPr>
                <w:noProof/>
                <w:webHidden/>
              </w:rPr>
              <w:fldChar w:fldCharType="begin"/>
            </w:r>
            <w:r>
              <w:rPr>
                <w:noProof/>
                <w:webHidden/>
              </w:rPr>
              <w:instrText xml:space="preserve"> PAGEREF _Toc202274337 \h </w:instrText>
            </w:r>
            <w:r>
              <w:rPr>
                <w:noProof/>
                <w:webHidden/>
              </w:rPr>
            </w:r>
            <w:r>
              <w:rPr>
                <w:noProof/>
                <w:webHidden/>
              </w:rPr>
              <w:fldChar w:fldCharType="separate"/>
            </w:r>
            <w:r>
              <w:rPr>
                <w:noProof/>
                <w:webHidden/>
              </w:rPr>
              <w:t>18</w:t>
            </w:r>
            <w:r>
              <w:rPr>
                <w:noProof/>
                <w:webHidden/>
              </w:rPr>
              <w:fldChar w:fldCharType="end"/>
            </w:r>
          </w:hyperlink>
        </w:p>
        <w:p w14:paraId="521AD4AD" w14:textId="233993DB" w:rsidR="00875C52" w:rsidRDefault="00875C52">
          <w:pPr>
            <w:pStyle w:val="TOC3"/>
            <w:tabs>
              <w:tab w:val="left" w:pos="1200"/>
              <w:tab w:val="right" w:leader="dot" w:pos="9350"/>
            </w:tabs>
            <w:rPr>
              <w:rFonts w:asciiTheme="minorHAnsi" w:eastAsiaTheme="minorEastAsia" w:hAnsiTheme="minorHAnsi"/>
              <w:i w:val="0"/>
              <w:noProof/>
              <w:sz w:val="24"/>
            </w:rPr>
          </w:pPr>
          <w:hyperlink w:anchor="_Toc202274338" w:history="1">
            <w:r w:rsidRPr="00044BA8">
              <w:rPr>
                <w:rStyle w:val="Hyperlink"/>
                <w:noProof/>
              </w:rPr>
              <w:t>3.4.1</w:t>
            </w:r>
            <w:r>
              <w:rPr>
                <w:rFonts w:asciiTheme="minorHAnsi" w:eastAsiaTheme="minorEastAsia" w:hAnsiTheme="minorHAnsi"/>
                <w:i w:val="0"/>
                <w:noProof/>
                <w:sz w:val="24"/>
              </w:rPr>
              <w:tab/>
            </w:r>
            <w:r w:rsidRPr="00044BA8">
              <w:rPr>
                <w:rStyle w:val="Hyperlink"/>
                <w:noProof/>
              </w:rPr>
              <w:t>Public Water Supply</w:t>
            </w:r>
            <w:r>
              <w:rPr>
                <w:noProof/>
                <w:webHidden/>
              </w:rPr>
              <w:tab/>
            </w:r>
            <w:r>
              <w:rPr>
                <w:noProof/>
                <w:webHidden/>
              </w:rPr>
              <w:fldChar w:fldCharType="begin"/>
            </w:r>
            <w:r>
              <w:rPr>
                <w:noProof/>
                <w:webHidden/>
              </w:rPr>
              <w:instrText xml:space="preserve"> PAGEREF _Toc202274338 \h </w:instrText>
            </w:r>
            <w:r>
              <w:rPr>
                <w:noProof/>
                <w:webHidden/>
              </w:rPr>
            </w:r>
            <w:r>
              <w:rPr>
                <w:noProof/>
                <w:webHidden/>
              </w:rPr>
              <w:fldChar w:fldCharType="separate"/>
            </w:r>
            <w:r>
              <w:rPr>
                <w:noProof/>
                <w:webHidden/>
              </w:rPr>
              <w:t>18</w:t>
            </w:r>
            <w:r>
              <w:rPr>
                <w:noProof/>
                <w:webHidden/>
              </w:rPr>
              <w:fldChar w:fldCharType="end"/>
            </w:r>
          </w:hyperlink>
        </w:p>
        <w:p w14:paraId="6A5DC9DC" w14:textId="137E2208" w:rsidR="00875C52" w:rsidRDefault="00875C52">
          <w:pPr>
            <w:pStyle w:val="TOC3"/>
            <w:tabs>
              <w:tab w:val="left" w:pos="1200"/>
              <w:tab w:val="right" w:leader="dot" w:pos="9350"/>
            </w:tabs>
            <w:rPr>
              <w:rFonts w:asciiTheme="minorHAnsi" w:eastAsiaTheme="minorEastAsia" w:hAnsiTheme="minorHAnsi"/>
              <w:i w:val="0"/>
              <w:noProof/>
              <w:sz w:val="24"/>
            </w:rPr>
          </w:pPr>
          <w:hyperlink w:anchor="_Toc202274339" w:history="1">
            <w:r w:rsidRPr="00044BA8">
              <w:rPr>
                <w:rStyle w:val="Hyperlink"/>
                <w:noProof/>
              </w:rPr>
              <w:t>3.4.2</w:t>
            </w:r>
            <w:r>
              <w:rPr>
                <w:rFonts w:asciiTheme="minorHAnsi" w:eastAsiaTheme="minorEastAsia" w:hAnsiTheme="minorHAnsi"/>
                <w:i w:val="0"/>
                <w:noProof/>
                <w:sz w:val="24"/>
              </w:rPr>
              <w:tab/>
            </w:r>
            <w:r w:rsidRPr="00044BA8">
              <w:rPr>
                <w:rStyle w:val="Hyperlink"/>
                <w:noProof/>
              </w:rPr>
              <w:t>Utility Infrastructure</w:t>
            </w:r>
            <w:r>
              <w:rPr>
                <w:noProof/>
                <w:webHidden/>
              </w:rPr>
              <w:tab/>
            </w:r>
            <w:r>
              <w:rPr>
                <w:noProof/>
                <w:webHidden/>
              </w:rPr>
              <w:fldChar w:fldCharType="begin"/>
            </w:r>
            <w:r>
              <w:rPr>
                <w:noProof/>
                <w:webHidden/>
              </w:rPr>
              <w:instrText xml:space="preserve"> PAGEREF _Toc202274339 \h </w:instrText>
            </w:r>
            <w:r>
              <w:rPr>
                <w:noProof/>
                <w:webHidden/>
              </w:rPr>
            </w:r>
            <w:r>
              <w:rPr>
                <w:noProof/>
                <w:webHidden/>
              </w:rPr>
              <w:fldChar w:fldCharType="separate"/>
            </w:r>
            <w:r>
              <w:rPr>
                <w:noProof/>
                <w:webHidden/>
              </w:rPr>
              <w:t>18</w:t>
            </w:r>
            <w:r>
              <w:rPr>
                <w:noProof/>
                <w:webHidden/>
              </w:rPr>
              <w:fldChar w:fldCharType="end"/>
            </w:r>
          </w:hyperlink>
        </w:p>
        <w:p w14:paraId="2B15F509" w14:textId="49E4C77B" w:rsidR="00875C52" w:rsidRDefault="00875C52">
          <w:pPr>
            <w:pStyle w:val="TOC3"/>
            <w:tabs>
              <w:tab w:val="left" w:pos="1200"/>
              <w:tab w:val="right" w:leader="dot" w:pos="9350"/>
            </w:tabs>
            <w:rPr>
              <w:rFonts w:asciiTheme="minorHAnsi" w:eastAsiaTheme="minorEastAsia" w:hAnsiTheme="minorHAnsi"/>
              <w:i w:val="0"/>
              <w:noProof/>
              <w:sz w:val="24"/>
            </w:rPr>
          </w:pPr>
          <w:hyperlink w:anchor="_Toc202274340" w:history="1">
            <w:r w:rsidRPr="00044BA8">
              <w:rPr>
                <w:rStyle w:val="Hyperlink"/>
                <w:noProof/>
              </w:rPr>
              <w:t>3.4.3</w:t>
            </w:r>
            <w:r>
              <w:rPr>
                <w:rFonts w:asciiTheme="minorHAnsi" w:eastAsiaTheme="minorEastAsia" w:hAnsiTheme="minorHAnsi"/>
                <w:i w:val="0"/>
                <w:noProof/>
                <w:sz w:val="24"/>
              </w:rPr>
              <w:tab/>
            </w:r>
            <w:r w:rsidRPr="00044BA8">
              <w:rPr>
                <w:rStyle w:val="Hyperlink"/>
                <w:noProof/>
              </w:rPr>
              <w:t>Energy Infrastructure</w:t>
            </w:r>
            <w:r>
              <w:rPr>
                <w:noProof/>
                <w:webHidden/>
              </w:rPr>
              <w:tab/>
            </w:r>
            <w:r>
              <w:rPr>
                <w:noProof/>
                <w:webHidden/>
              </w:rPr>
              <w:fldChar w:fldCharType="begin"/>
            </w:r>
            <w:r>
              <w:rPr>
                <w:noProof/>
                <w:webHidden/>
              </w:rPr>
              <w:instrText xml:space="preserve"> PAGEREF _Toc202274340 \h </w:instrText>
            </w:r>
            <w:r>
              <w:rPr>
                <w:noProof/>
                <w:webHidden/>
              </w:rPr>
            </w:r>
            <w:r>
              <w:rPr>
                <w:noProof/>
                <w:webHidden/>
              </w:rPr>
              <w:fldChar w:fldCharType="separate"/>
            </w:r>
            <w:r>
              <w:rPr>
                <w:noProof/>
                <w:webHidden/>
              </w:rPr>
              <w:t>19</w:t>
            </w:r>
            <w:r>
              <w:rPr>
                <w:noProof/>
                <w:webHidden/>
              </w:rPr>
              <w:fldChar w:fldCharType="end"/>
            </w:r>
          </w:hyperlink>
        </w:p>
        <w:p w14:paraId="04661445" w14:textId="7F8E03C7" w:rsidR="00875C52" w:rsidRDefault="00875C52">
          <w:pPr>
            <w:pStyle w:val="TOC3"/>
            <w:tabs>
              <w:tab w:val="left" w:pos="1200"/>
              <w:tab w:val="right" w:leader="dot" w:pos="9350"/>
            </w:tabs>
            <w:rPr>
              <w:rFonts w:asciiTheme="minorHAnsi" w:eastAsiaTheme="minorEastAsia" w:hAnsiTheme="minorHAnsi"/>
              <w:i w:val="0"/>
              <w:noProof/>
              <w:sz w:val="24"/>
            </w:rPr>
          </w:pPr>
          <w:hyperlink w:anchor="_Toc202274341" w:history="1">
            <w:r w:rsidRPr="00044BA8">
              <w:rPr>
                <w:rStyle w:val="Hyperlink"/>
                <w:noProof/>
              </w:rPr>
              <w:t>3.4.4</w:t>
            </w:r>
            <w:r>
              <w:rPr>
                <w:rFonts w:asciiTheme="minorHAnsi" w:eastAsiaTheme="minorEastAsia" w:hAnsiTheme="minorHAnsi"/>
                <w:i w:val="0"/>
                <w:noProof/>
                <w:sz w:val="24"/>
              </w:rPr>
              <w:tab/>
            </w:r>
            <w:r w:rsidRPr="00044BA8">
              <w:rPr>
                <w:rStyle w:val="Hyperlink"/>
                <w:noProof/>
              </w:rPr>
              <w:t>Airports</w:t>
            </w:r>
            <w:r>
              <w:rPr>
                <w:noProof/>
                <w:webHidden/>
              </w:rPr>
              <w:tab/>
            </w:r>
            <w:r>
              <w:rPr>
                <w:noProof/>
                <w:webHidden/>
              </w:rPr>
              <w:fldChar w:fldCharType="begin"/>
            </w:r>
            <w:r>
              <w:rPr>
                <w:noProof/>
                <w:webHidden/>
              </w:rPr>
              <w:instrText xml:space="preserve"> PAGEREF _Toc202274341 \h </w:instrText>
            </w:r>
            <w:r>
              <w:rPr>
                <w:noProof/>
                <w:webHidden/>
              </w:rPr>
            </w:r>
            <w:r>
              <w:rPr>
                <w:noProof/>
                <w:webHidden/>
              </w:rPr>
              <w:fldChar w:fldCharType="separate"/>
            </w:r>
            <w:r>
              <w:rPr>
                <w:noProof/>
                <w:webHidden/>
              </w:rPr>
              <w:t>20</w:t>
            </w:r>
            <w:r>
              <w:rPr>
                <w:noProof/>
                <w:webHidden/>
              </w:rPr>
              <w:fldChar w:fldCharType="end"/>
            </w:r>
          </w:hyperlink>
        </w:p>
        <w:p w14:paraId="5B243ECE" w14:textId="10CAFC4D" w:rsidR="00875C52" w:rsidRDefault="00875C52">
          <w:pPr>
            <w:pStyle w:val="TOC2"/>
            <w:tabs>
              <w:tab w:val="left" w:pos="960"/>
              <w:tab w:val="right" w:leader="dot" w:pos="9350"/>
            </w:tabs>
            <w:rPr>
              <w:rFonts w:asciiTheme="minorHAnsi" w:eastAsiaTheme="minorEastAsia" w:hAnsiTheme="minorHAnsi"/>
              <w:noProof/>
              <w:sz w:val="24"/>
            </w:rPr>
          </w:pPr>
          <w:hyperlink w:anchor="_Toc202274342" w:history="1">
            <w:r w:rsidRPr="00044BA8">
              <w:rPr>
                <w:rStyle w:val="Hyperlink"/>
                <w:noProof/>
              </w:rPr>
              <w:t>3.5</w:t>
            </w:r>
            <w:r>
              <w:rPr>
                <w:rFonts w:asciiTheme="minorHAnsi" w:eastAsiaTheme="minorEastAsia" w:hAnsiTheme="minorHAnsi"/>
                <w:noProof/>
                <w:sz w:val="24"/>
              </w:rPr>
              <w:tab/>
            </w:r>
            <w:r w:rsidRPr="00044BA8">
              <w:rPr>
                <w:rStyle w:val="Hyperlink"/>
                <w:noProof/>
              </w:rPr>
              <w:t>Contamination Risks</w:t>
            </w:r>
            <w:r>
              <w:rPr>
                <w:noProof/>
                <w:webHidden/>
              </w:rPr>
              <w:tab/>
            </w:r>
            <w:r>
              <w:rPr>
                <w:noProof/>
                <w:webHidden/>
              </w:rPr>
              <w:fldChar w:fldCharType="begin"/>
            </w:r>
            <w:r>
              <w:rPr>
                <w:noProof/>
                <w:webHidden/>
              </w:rPr>
              <w:instrText xml:space="preserve"> PAGEREF _Toc202274342 \h </w:instrText>
            </w:r>
            <w:r>
              <w:rPr>
                <w:noProof/>
                <w:webHidden/>
              </w:rPr>
            </w:r>
            <w:r>
              <w:rPr>
                <w:noProof/>
                <w:webHidden/>
              </w:rPr>
              <w:fldChar w:fldCharType="separate"/>
            </w:r>
            <w:r>
              <w:rPr>
                <w:noProof/>
                <w:webHidden/>
              </w:rPr>
              <w:t>20</w:t>
            </w:r>
            <w:r>
              <w:rPr>
                <w:noProof/>
                <w:webHidden/>
              </w:rPr>
              <w:fldChar w:fldCharType="end"/>
            </w:r>
          </w:hyperlink>
        </w:p>
        <w:p w14:paraId="188A5754" w14:textId="1B85B107" w:rsidR="00875C52" w:rsidRDefault="00875C52">
          <w:pPr>
            <w:pStyle w:val="TOC3"/>
            <w:tabs>
              <w:tab w:val="left" w:pos="1200"/>
              <w:tab w:val="right" w:leader="dot" w:pos="9350"/>
            </w:tabs>
            <w:rPr>
              <w:rFonts w:asciiTheme="minorHAnsi" w:eastAsiaTheme="minorEastAsia" w:hAnsiTheme="minorHAnsi"/>
              <w:i w:val="0"/>
              <w:noProof/>
              <w:sz w:val="24"/>
            </w:rPr>
          </w:pPr>
          <w:hyperlink w:anchor="_Toc202274343" w:history="1">
            <w:r w:rsidRPr="00044BA8">
              <w:rPr>
                <w:rStyle w:val="Hyperlink"/>
                <w:noProof/>
              </w:rPr>
              <w:t>3.5.1</w:t>
            </w:r>
            <w:r>
              <w:rPr>
                <w:rFonts w:asciiTheme="minorHAnsi" w:eastAsiaTheme="minorEastAsia" w:hAnsiTheme="minorHAnsi"/>
                <w:i w:val="0"/>
                <w:noProof/>
                <w:sz w:val="24"/>
              </w:rPr>
              <w:tab/>
            </w:r>
            <w:r w:rsidRPr="00044BA8">
              <w:rPr>
                <w:rStyle w:val="Hyperlink"/>
                <w:noProof/>
              </w:rPr>
              <w:t>Hazardous Materials Sites</w:t>
            </w:r>
            <w:r>
              <w:rPr>
                <w:noProof/>
                <w:webHidden/>
              </w:rPr>
              <w:tab/>
            </w:r>
            <w:r>
              <w:rPr>
                <w:noProof/>
                <w:webHidden/>
              </w:rPr>
              <w:fldChar w:fldCharType="begin"/>
            </w:r>
            <w:r>
              <w:rPr>
                <w:noProof/>
                <w:webHidden/>
              </w:rPr>
              <w:instrText xml:space="preserve"> PAGEREF _Toc202274343 \h </w:instrText>
            </w:r>
            <w:r>
              <w:rPr>
                <w:noProof/>
                <w:webHidden/>
              </w:rPr>
            </w:r>
            <w:r>
              <w:rPr>
                <w:noProof/>
                <w:webHidden/>
              </w:rPr>
              <w:fldChar w:fldCharType="separate"/>
            </w:r>
            <w:r>
              <w:rPr>
                <w:noProof/>
                <w:webHidden/>
              </w:rPr>
              <w:t>20</w:t>
            </w:r>
            <w:r>
              <w:rPr>
                <w:noProof/>
                <w:webHidden/>
              </w:rPr>
              <w:fldChar w:fldCharType="end"/>
            </w:r>
          </w:hyperlink>
        </w:p>
        <w:p w14:paraId="0E44F9FA" w14:textId="5CD47513" w:rsidR="00875C52" w:rsidRDefault="00875C52">
          <w:pPr>
            <w:pStyle w:val="TOC3"/>
            <w:tabs>
              <w:tab w:val="left" w:pos="1200"/>
              <w:tab w:val="right" w:leader="dot" w:pos="9350"/>
            </w:tabs>
            <w:rPr>
              <w:rFonts w:asciiTheme="minorHAnsi" w:eastAsiaTheme="minorEastAsia" w:hAnsiTheme="minorHAnsi"/>
              <w:i w:val="0"/>
              <w:noProof/>
              <w:sz w:val="24"/>
            </w:rPr>
          </w:pPr>
          <w:hyperlink w:anchor="_Toc202274344" w:history="1">
            <w:r w:rsidRPr="00044BA8">
              <w:rPr>
                <w:rStyle w:val="Hyperlink"/>
                <w:noProof/>
              </w:rPr>
              <w:t>3.5.2</w:t>
            </w:r>
            <w:r>
              <w:rPr>
                <w:rFonts w:asciiTheme="minorHAnsi" w:eastAsiaTheme="minorEastAsia" w:hAnsiTheme="minorHAnsi"/>
                <w:i w:val="0"/>
                <w:noProof/>
                <w:sz w:val="24"/>
              </w:rPr>
              <w:tab/>
            </w:r>
            <w:r w:rsidRPr="00044BA8">
              <w:rPr>
                <w:rStyle w:val="Hyperlink"/>
                <w:noProof/>
              </w:rPr>
              <w:t>Oil Wells</w:t>
            </w:r>
            <w:r>
              <w:rPr>
                <w:noProof/>
                <w:webHidden/>
              </w:rPr>
              <w:tab/>
            </w:r>
            <w:r>
              <w:rPr>
                <w:noProof/>
                <w:webHidden/>
              </w:rPr>
              <w:fldChar w:fldCharType="begin"/>
            </w:r>
            <w:r>
              <w:rPr>
                <w:noProof/>
                <w:webHidden/>
              </w:rPr>
              <w:instrText xml:space="preserve"> PAGEREF _Toc202274344 \h </w:instrText>
            </w:r>
            <w:r>
              <w:rPr>
                <w:noProof/>
                <w:webHidden/>
              </w:rPr>
            </w:r>
            <w:r>
              <w:rPr>
                <w:noProof/>
                <w:webHidden/>
              </w:rPr>
              <w:fldChar w:fldCharType="separate"/>
            </w:r>
            <w:r>
              <w:rPr>
                <w:noProof/>
                <w:webHidden/>
              </w:rPr>
              <w:t>21</w:t>
            </w:r>
            <w:r>
              <w:rPr>
                <w:noProof/>
                <w:webHidden/>
              </w:rPr>
              <w:fldChar w:fldCharType="end"/>
            </w:r>
          </w:hyperlink>
        </w:p>
        <w:p w14:paraId="073691BD" w14:textId="5011A84F" w:rsidR="00875C52" w:rsidRDefault="00875C52">
          <w:pPr>
            <w:pStyle w:val="TOC2"/>
            <w:tabs>
              <w:tab w:val="left" w:pos="960"/>
              <w:tab w:val="right" w:leader="dot" w:pos="9350"/>
            </w:tabs>
            <w:rPr>
              <w:rFonts w:asciiTheme="minorHAnsi" w:eastAsiaTheme="minorEastAsia" w:hAnsiTheme="minorHAnsi"/>
              <w:noProof/>
              <w:sz w:val="24"/>
            </w:rPr>
          </w:pPr>
          <w:hyperlink w:anchor="_Toc202274345" w:history="1">
            <w:r w:rsidRPr="00044BA8">
              <w:rPr>
                <w:rStyle w:val="Hyperlink"/>
                <w:noProof/>
              </w:rPr>
              <w:t>3.6</w:t>
            </w:r>
            <w:r>
              <w:rPr>
                <w:rFonts w:asciiTheme="minorHAnsi" w:eastAsiaTheme="minorEastAsia" w:hAnsiTheme="minorHAnsi"/>
                <w:noProof/>
                <w:sz w:val="24"/>
              </w:rPr>
              <w:tab/>
            </w:r>
            <w:r w:rsidRPr="00044BA8">
              <w:rPr>
                <w:rStyle w:val="Hyperlink"/>
                <w:noProof/>
              </w:rPr>
              <w:t>Socioeconomic and Business Considerations</w:t>
            </w:r>
            <w:r>
              <w:rPr>
                <w:noProof/>
                <w:webHidden/>
              </w:rPr>
              <w:tab/>
            </w:r>
            <w:r>
              <w:rPr>
                <w:noProof/>
                <w:webHidden/>
              </w:rPr>
              <w:fldChar w:fldCharType="begin"/>
            </w:r>
            <w:r>
              <w:rPr>
                <w:noProof/>
                <w:webHidden/>
              </w:rPr>
              <w:instrText xml:space="preserve"> PAGEREF _Toc202274345 \h </w:instrText>
            </w:r>
            <w:r>
              <w:rPr>
                <w:noProof/>
                <w:webHidden/>
              </w:rPr>
            </w:r>
            <w:r>
              <w:rPr>
                <w:noProof/>
                <w:webHidden/>
              </w:rPr>
              <w:fldChar w:fldCharType="separate"/>
            </w:r>
            <w:r>
              <w:rPr>
                <w:noProof/>
                <w:webHidden/>
              </w:rPr>
              <w:t>22</w:t>
            </w:r>
            <w:r>
              <w:rPr>
                <w:noProof/>
                <w:webHidden/>
              </w:rPr>
              <w:fldChar w:fldCharType="end"/>
            </w:r>
          </w:hyperlink>
        </w:p>
        <w:p w14:paraId="5381AFB0" w14:textId="5FA4EF32" w:rsidR="00875C52" w:rsidRDefault="00875C52">
          <w:pPr>
            <w:pStyle w:val="TOC3"/>
            <w:tabs>
              <w:tab w:val="left" w:pos="1200"/>
              <w:tab w:val="right" w:leader="dot" w:pos="9350"/>
            </w:tabs>
            <w:rPr>
              <w:rFonts w:asciiTheme="minorHAnsi" w:eastAsiaTheme="minorEastAsia" w:hAnsiTheme="minorHAnsi"/>
              <w:i w:val="0"/>
              <w:noProof/>
              <w:sz w:val="24"/>
            </w:rPr>
          </w:pPr>
          <w:hyperlink w:anchor="_Toc202274346" w:history="1">
            <w:r w:rsidRPr="00044BA8">
              <w:rPr>
                <w:rStyle w:val="Hyperlink"/>
                <w:noProof/>
              </w:rPr>
              <w:t>3.6.1</w:t>
            </w:r>
            <w:r>
              <w:rPr>
                <w:rFonts w:asciiTheme="minorHAnsi" w:eastAsiaTheme="minorEastAsia" w:hAnsiTheme="minorHAnsi"/>
                <w:i w:val="0"/>
                <w:noProof/>
                <w:sz w:val="24"/>
              </w:rPr>
              <w:tab/>
            </w:r>
            <w:r w:rsidRPr="00044BA8">
              <w:rPr>
                <w:rStyle w:val="Hyperlink"/>
                <w:noProof/>
              </w:rPr>
              <w:t>Demographic Characteristics</w:t>
            </w:r>
            <w:r>
              <w:rPr>
                <w:noProof/>
                <w:webHidden/>
              </w:rPr>
              <w:tab/>
            </w:r>
            <w:r>
              <w:rPr>
                <w:noProof/>
                <w:webHidden/>
              </w:rPr>
              <w:fldChar w:fldCharType="begin"/>
            </w:r>
            <w:r>
              <w:rPr>
                <w:noProof/>
                <w:webHidden/>
              </w:rPr>
              <w:instrText xml:space="preserve"> PAGEREF _Toc202274346 \h </w:instrText>
            </w:r>
            <w:r>
              <w:rPr>
                <w:noProof/>
                <w:webHidden/>
              </w:rPr>
            </w:r>
            <w:r>
              <w:rPr>
                <w:noProof/>
                <w:webHidden/>
              </w:rPr>
              <w:fldChar w:fldCharType="separate"/>
            </w:r>
            <w:r>
              <w:rPr>
                <w:noProof/>
                <w:webHidden/>
              </w:rPr>
              <w:t>22</w:t>
            </w:r>
            <w:r>
              <w:rPr>
                <w:noProof/>
                <w:webHidden/>
              </w:rPr>
              <w:fldChar w:fldCharType="end"/>
            </w:r>
          </w:hyperlink>
        </w:p>
        <w:p w14:paraId="313DDD56" w14:textId="25EF05F7" w:rsidR="00875C52" w:rsidRDefault="00875C52">
          <w:pPr>
            <w:pStyle w:val="TOC3"/>
            <w:tabs>
              <w:tab w:val="left" w:pos="1200"/>
              <w:tab w:val="right" w:leader="dot" w:pos="9350"/>
            </w:tabs>
            <w:rPr>
              <w:rFonts w:asciiTheme="minorHAnsi" w:eastAsiaTheme="minorEastAsia" w:hAnsiTheme="minorHAnsi"/>
              <w:i w:val="0"/>
              <w:noProof/>
              <w:sz w:val="24"/>
            </w:rPr>
          </w:pPr>
          <w:hyperlink w:anchor="_Toc202274347" w:history="1">
            <w:r w:rsidRPr="00044BA8">
              <w:rPr>
                <w:rStyle w:val="Hyperlink"/>
                <w:noProof/>
              </w:rPr>
              <w:t>3.6.2</w:t>
            </w:r>
            <w:r>
              <w:rPr>
                <w:rFonts w:asciiTheme="minorHAnsi" w:eastAsiaTheme="minorEastAsia" w:hAnsiTheme="minorHAnsi"/>
                <w:i w:val="0"/>
                <w:noProof/>
                <w:sz w:val="24"/>
              </w:rPr>
              <w:tab/>
            </w:r>
            <w:r w:rsidRPr="00044BA8">
              <w:rPr>
                <w:rStyle w:val="Hyperlink"/>
                <w:noProof/>
              </w:rPr>
              <w:t>Local Businesses and Economic Nodes</w:t>
            </w:r>
            <w:r>
              <w:rPr>
                <w:noProof/>
                <w:webHidden/>
              </w:rPr>
              <w:tab/>
            </w:r>
            <w:r>
              <w:rPr>
                <w:noProof/>
                <w:webHidden/>
              </w:rPr>
              <w:fldChar w:fldCharType="begin"/>
            </w:r>
            <w:r>
              <w:rPr>
                <w:noProof/>
                <w:webHidden/>
              </w:rPr>
              <w:instrText xml:space="preserve"> PAGEREF _Toc202274347 \h </w:instrText>
            </w:r>
            <w:r>
              <w:rPr>
                <w:noProof/>
                <w:webHidden/>
              </w:rPr>
            </w:r>
            <w:r>
              <w:rPr>
                <w:noProof/>
                <w:webHidden/>
              </w:rPr>
              <w:fldChar w:fldCharType="separate"/>
            </w:r>
            <w:r>
              <w:rPr>
                <w:noProof/>
                <w:webHidden/>
              </w:rPr>
              <w:t>23</w:t>
            </w:r>
            <w:r>
              <w:rPr>
                <w:noProof/>
                <w:webHidden/>
              </w:rPr>
              <w:fldChar w:fldCharType="end"/>
            </w:r>
          </w:hyperlink>
        </w:p>
        <w:p w14:paraId="2D610363" w14:textId="5C503562" w:rsidR="00875C52" w:rsidRDefault="00875C52">
          <w:pPr>
            <w:pStyle w:val="TOC1"/>
            <w:tabs>
              <w:tab w:val="left" w:pos="475"/>
              <w:tab w:val="right" w:leader="dot" w:pos="9350"/>
            </w:tabs>
            <w:rPr>
              <w:rFonts w:asciiTheme="minorHAnsi" w:eastAsiaTheme="minorEastAsia" w:hAnsiTheme="minorHAnsi"/>
              <w:noProof/>
            </w:rPr>
          </w:pPr>
          <w:hyperlink w:anchor="_Toc202274348" w:history="1">
            <w:r w:rsidRPr="00044BA8">
              <w:rPr>
                <w:rStyle w:val="Hyperlink"/>
                <w:noProof/>
              </w:rPr>
              <w:t>4</w:t>
            </w:r>
            <w:r>
              <w:rPr>
                <w:rFonts w:asciiTheme="minorHAnsi" w:eastAsiaTheme="minorEastAsia" w:hAnsiTheme="minorHAnsi"/>
                <w:noProof/>
              </w:rPr>
              <w:tab/>
            </w:r>
            <w:r w:rsidRPr="00044BA8">
              <w:rPr>
                <w:rStyle w:val="Hyperlink"/>
                <w:noProof/>
              </w:rPr>
              <w:t>Conclusion and Next Steps</w:t>
            </w:r>
            <w:r>
              <w:rPr>
                <w:noProof/>
                <w:webHidden/>
              </w:rPr>
              <w:tab/>
            </w:r>
            <w:r>
              <w:rPr>
                <w:noProof/>
                <w:webHidden/>
              </w:rPr>
              <w:fldChar w:fldCharType="begin"/>
            </w:r>
            <w:r>
              <w:rPr>
                <w:noProof/>
                <w:webHidden/>
              </w:rPr>
              <w:instrText xml:space="preserve"> PAGEREF _Toc202274348 \h </w:instrText>
            </w:r>
            <w:r>
              <w:rPr>
                <w:noProof/>
                <w:webHidden/>
              </w:rPr>
            </w:r>
            <w:r>
              <w:rPr>
                <w:noProof/>
                <w:webHidden/>
              </w:rPr>
              <w:fldChar w:fldCharType="separate"/>
            </w:r>
            <w:r>
              <w:rPr>
                <w:noProof/>
                <w:webHidden/>
              </w:rPr>
              <w:t>24</w:t>
            </w:r>
            <w:r>
              <w:rPr>
                <w:noProof/>
                <w:webHidden/>
              </w:rPr>
              <w:fldChar w:fldCharType="end"/>
            </w:r>
          </w:hyperlink>
        </w:p>
        <w:p w14:paraId="7DCBA9F4" w14:textId="4A860095" w:rsidR="00875C52" w:rsidRDefault="00875C52">
          <w:pPr>
            <w:pStyle w:val="TOC1"/>
            <w:tabs>
              <w:tab w:val="left" w:pos="475"/>
              <w:tab w:val="right" w:leader="dot" w:pos="9350"/>
            </w:tabs>
            <w:rPr>
              <w:rFonts w:asciiTheme="minorHAnsi" w:eastAsiaTheme="minorEastAsia" w:hAnsiTheme="minorHAnsi"/>
              <w:noProof/>
            </w:rPr>
          </w:pPr>
          <w:hyperlink w:anchor="_Toc202274349" w:history="1">
            <w:r w:rsidRPr="00044BA8">
              <w:rPr>
                <w:rStyle w:val="Hyperlink"/>
                <w:noProof/>
              </w:rPr>
              <w:t>5</w:t>
            </w:r>
            <w:r>
              <w:rPr>
                <w:rFonts w:asciiTheme="minorHAnsi" w:eastAsiaTheme="minorEastAsia" w:hAnsiTheme="minorHAnsi"/>
                <w:noProof/>
              </w:rPr>
              <w:tab/>
            </w:r>
            <w:r w:rsidRPr="00044BA8">
              <w:rPr>
                <w:rStyle w:val="Hyperlink"/>
                <w:noProof/>
              </w:rPr>
              <w:t>References</w:t>
            </w:r>
            <w:r>
              <w:rPr>
                <w:noProof/>
                <w:webHidden/>
              </w:rPr>
              <w:tab/>
            </w:r>
            <w:r>
              <w:rPr>
                <w:noProof/>
                <w:webHidden/>
              </w:rPr>
              <w:fldChar w:fldCharType="begin"/>
            </w:r>
            <w:r>
              <w:rPr>
                <w:noProof/>
                <w:webHidden/>
              </w:rPr>
              <w:instrText xml:space="preserve"> PAGEREF _Toc202274349 \h </w:instrText>
            </w:r>
            <w:r>
              <w:rPr>
                <w:noProof/>
                <w:webHidden/>
              </w:rPr>
            </w:r>
            <w:r>
              <w:rPr>
                <w:noProof/>
                <w:webHidden/>
              </w:rPr>
              <w:fldChar w:fldCharType="separate"/>
            </w:r>
            <w:r>
              <w:rPr>
                <w:noProof/>
                <w:webHidden/>
              </w:rPr>
              <w:t>26</w:t>
            </w:r>
            <w:r>
              <w:rPr>
                <w:noProof/>
                <w:webHidden/>
              </w:rPr>
              <w:fldChar w:fldCharType="end"/>
            </w:r>
          </w:hyperlink>
        </w:p>
        <w:p w14:paraId="27B67478" w14:textId="0943F04D" w:rsidR="00CD3D35" w:rsidRDefault="00634AD9" w:rsidP="00CD3D35">
          <w:r>
            <w:rPr>
              <w:rFonts w:ascii="Lato" w:hAnsi="Lato"/>
              <w:sz w:val="22"/>
            </w:rPr>
            <w:fldChar w:fldCharType="end"/>
          </w:r>
        </w:p>
      </w:sdtContent>
    </w:sdt>
    <w:p w14:paraId="1F2751BB" w14:textId="77777777" w:rsidR="004B4972" w:rsidRPr="007F168E" w:rsidRDefault="004B4972" w:rsidP="004B4972">
      <w:pPr>
        <w:spacing w:after="0"/>
        <w:rPr>
          <w:rFonts w:ascii="Lato" w:hAnsi="Lato" w:cs="Calibri Light"/>
          <w:b/>
          <w:bCs/>
        </w:rPr>
      </w:pPr>
      <w:r w:rsidRPr="007F168E">
        <w:rPr>
          <w:rFonts w:ascii="Lato" w:hAnsi="Lato" w:cs="Calibri Light"/>
          <w:b/>
          <w:bCs/>
        </w:rPr>
        <w:lastRenderedPageBreak/>
        <w:t>LIST OF FIGURES</w:t>
      </w:r>
    </w:p>
    <w:p w14:paraId="4DBF81A3" w14:textId="469D9E7B" w:rsidR="00875C52" w:rsidRDefault="00634AD9">
      <w:pPr>
        <w:pStyle w:val="TableofFigures"/>
        <w:tabs>
          <w:tab w:val="right" w:leader="dot" w:pos="9350"/>
        </w:tabs>
        <w:rPr>
          <w:rFonts w:asciiTheme="minorHAnsi" w:eastAsiaTheme="minorEastAsia" w:hAnsiTheme="minorHAnsi"/>
          <w:noProof/>
        </w:rPr>
      </w:pPr>
      <w:r>
        <w:rPr>
          <w:rFonts w:ascii="Lato" w:hAnsi="Lato" w:cs="Calibri Light"/>
          <w:sz w:val="22"/>
        </w:rPr>
        <w:fldChar w:fldCharType="begin"/>
      </w:r>
      <w:r>
        <w:rPr>
          <w:rFonts w:ascii="Lato" w:hAnsi="Lato" w:cs="Calibri Light"/>
          <w:sz w:val="22"/>
        </w:rPr>
        <w:instrText xml:space="preserve"> TOC \h \z \c "Figure" </w:instrText>
      </w:r>
      <w:r>
        <w:rPr>
          <w:rFonts w:ascii="Lato" w:hAnsi="Lato" w:cs="Calibri Light"/>
          <w:sz w:val="22"/>
        </w:rPr>
        <w:fldChar w:fldCharType="separate"/>
      </w:r>
      <w:hyperlink w:anchor="_Toc202274350" w:history="1">
        <w:r w:rsidR="00875C52" w:rsidRPr="00134B16">
          <w:rPr>
            <w:rStyle w:val="Hyperlink"/>
            <w:noProof/>
          </w:rPr>
          <w:t>Figure 1. Wetlands and Waterbodies in and near the Study Corridor</w:t>
        </w:r>
        <w:r w:rsidR="00875C52">
          <w:rPr>
            <w:noProof/>
            <w:webHidden/>
          </w:rPr>
          <w:tab/>
        </w:r>
        <w:r w:rsidR="00875C52">
          <w:rPr>
            <w:noProof/>
            <w:webHidden/>
          </w:rPr>
          <w:fldChar w:fldCharType="begin"/>
        </w:r>
        <w:r w:rsidR="00875C52">
          <w:rPr>
            <w:noProof/>
            <w:webHidden/>
          </w:rPr>
          <w:instrText xml:space="preserve"> PAGEREF _Toc202274350 \h </w:instrText>
        </w:r>
        <w:r w:rsidR="00875C52">
          <w:rPr>
            <w:noProof/>
            <w:webHidden/>
          </w:rPr>
        </w:r>
        <w:r w:rsidR="00875C52">
          <w:rPr>
            <w:noProof/>
            <w:webHidden/>
          </w:rPr>
          <w:fldChar w:fldCharType="separate"/>
        </w:r>
        <w:r w:rsidR="00875C52">
          <w:rPr>
            <w:noProof/>
            <w:webHidden/>
          </w:rPr>
          <w:t>5</w:t>
        </w:r>
        <w:r w:rsidR="00875C52">
          <w:rPr>
            <w:noProof/>
            <w:webHidden/>
          </w:rPr>
          <w:fldChar w:fldCharType="end"/>
        </w:r>
      </w:hyperlink>
    </w:p>
    <w:p w14:paraId="46DD3271" w14:textId="4A280CC7" w:rsidR="00875C52" w:rsidRDefault="00875C52">
      <w:pPr>
        <w:pStyle w:val="TableofFigures"/>
        <w:tabs>
          <w:tab w:val="right" w:leader="dot" w:pos="9350"/>
        </w:tabs>
        <w:rPr>
          <w:rFonts w:asciiTheme="minorHAnsi" w:eastAsiaTheme="minorEastAsia" w:hAnsiTheme="minorHAnsi"/>
          <w:noProof/>
        </w:rPr>
      </w:pPr>
      <w:hyperlink w:anchor="_Toc202274351" w:history="1">
        <w:r w:rsidRPr="00134B16">
          <w:rPr>
            <w:rStyle w:val="Hyperlink"/>
            <w:noProof/>
          </w:rPr>
          <w:t>Figure 2. FEMA Flood Zones in and near the Study Corridor</w:t>
        </w:r>
        <w:r>
          <w:rPr>
            <w:noProof/>
            <w:webHidden/>
          </w:rPr>
          <w:tab/>
        </w:r>
        <w:r>
          <w:rPr>
            <w:noProof/>
            <w:webHidden/>
          </w:rPr>
          <w:fldChar w:fldCharType="begin"/>
        </w:r>
        <w:r>
          <w:rPr>
            <w:noProof/>
            <w:webHidden/>
          </w:rPr>
          <w:instrText xml:space="preserve"> PAGEREF _Toc202274351 \h </w:instrText>
        </w:r>
        <w:r>
          <w:rPr>
            <w:noProof/>
            <w:webHidden/>
          </w:rPr>
        </w:r>
        <w:r>
          <w:rPr>
            <w:noProof/>
            <w:webHidden/>
          </w:rPr>
          <w:fldChar w:fldCharType="separate"/>
        </w:r>
        <w:r>
          <w:rPr>
            <w:noProof/>
            <w:webHidden/>
          </w:rPr>
          <w:t>7</w:t>
        </w:r>
        <w:r>
          <w:rPr>
            <w:noProof/>
            <w:webHidden/>
          </w:rPr>
          <w:fldChar w:fldCharType="end"/>
        </w:r>
      </w:hyperlink>
    </w:p>
    <w:p w14:paraId="2EE4E5EE" w14:textId="0B488A78" w:rsidR="00875C52" w:rsidRDefault="00875C52">
      <w:pPr>
        <w:pStyle w:val="TableofFigures"/>
        <w:tabs>
          <w:tab w:val="right" w:leader="dot" w:pos="9350"/>
        </w:tabs>
        <w:rPr>
          <w:rFonts w:asciiTheme="minorHAnsi" w:eastAsiaTheme="minorEastAsia" w:hAnsiTheme="minorHAnsi"/>
          <w:noProof/>
        </w:rPr>
      </w:pPr>
      <w:hyperlink w:anchor="_Toc202274352" w:history="1">
        <w:r w:rsidRPr="00134B16">
          <w:rPr>
            <w:rStyle w:val="Hyperlink"/>
            <w:noProof/>
          </w:rPr>
          <w:t>Figure 3. Streams and 303(d) Impaired Waters within the Subwatersheds of the Study Corridor</w:t>
        </w:r>
        <w:r>
          <w:rPr>
            <w:noProof/>
            <w:webHidden/>
          </w:rPr>
          <w:tab/>
        </w:r>
        <w:r>
          <w:rPr>
            <w:noProof/>
            <w:webHidden/>
          </w:rPr>
          <w:fldChar w:fldCharType="begin"/>
        </w:r>
        <w:r>
          <w:rPr>
            <w:noProof/>
            <w:webHidden/>
          </w:rPr>
          <w:instrText xml:space="preserve"> PAGEREF _Toc202274352 \h </w:instrText>
        </w:r>
        <w:r>
          <w:rPr>
            <w:noProof/>
            <w:webHidden/>
          </w:rPr>
        </w:r>
        <w:r>
          <w:rPr>
            <w:noProof/>
            <w:webHidden/>
          </w:rPr>
          <w:fldChar w:fldCharType="separate"/>
        </w:r>
        <w:r>
          <w:rPr>
            <w:noProof/>
            <w:webHidden/>
          </w:rPr>
          <w:t>8</w:t>
        </w:r>
        <w:r>
          <w:rPr>
            <w:noProof/>
            <w:webHidden/>
          </w:rPr>
          <w:fldChar w:fldCharType="end"/>
        </w:r>
      </w:hyperlink>
    </w:p>
    <w:p w14:paraId="1E559CE0" w14:textId="64B49DCF" w:rsidR="00875C52" w:rsidRDefault="00875C52">
      <w:pPr>
        <w:pStyle w:val="TableofFigures"/>
        <w:tabs>
          <w:tab w:val="right" w:leader="dot" w:pos="9350"/>
        </w:tabs>
        <w:rPr>
          <w:rFonts w:asciiTheme="minorHAnsi" w:eastAsiaTheme="minorEastAsia" w:hAnsiTheme="minorHAnsi"/>
          <w:noProof/>
        </w:rPr>
      </w:pPr>
      <w:hyperlink w:anchor="_Toc202274353" w:history="1">
        <w:r w:rsidRPr="00134B16">
          <w:rPr>
            <w:rStyle w:val="Hyperlink"/>
            <w:noProof/>
          </w:rPr>
          <w:t>Figure 4. Cultural Resources Sites in or near the Study Corridor</w:t>
        </w:r>
        <w:r>
          <w:rPr>
            <w:noProof/>
            <w:webHidden/>
          </w:rPr>
          <w:tab/>
        </w:r>
        <w:r>
          <w:rPr>
            <w:noProof/>
            <w:webHidden/>
          </w:rPr>
          <w:fldChar w:fldCharType="begin"/>
        </w:r>
        <w:r>
          <w:rPr>
            <w:noProof/>
            <w:webHidden/>
          </w:rPr>
          <w:instrText xml:space="preserve"> PAGEREF _Toc202274353 \h </w:instrText>
        </w:r>
        <w:r>
          <w:rPr>
            <w:noProof/>
            <w:webHidden/>
          </w:rPr>
        </w:r>
        <w:r>
          <w:rPr>
            <w:noProof/>
            <w:webHidden/>
          </w:rPr>
          <w:fldChar w:fldCharType="separate"/>
        </w:r>
        <w:r>
          <w:rPr>
            <w:noProof/>
            <w:webHidden/>
          </w:rPr>
          <w:t>10</w:t>
        </w:r>
        <w:r>
          <w:rPr>
            <w:noProof/>
            <w:webHidden/>
          </w:rPr>
          <w:fldChar w:fldCharType="end"/>
        </w:r>
      </w:hyperlink>
    </w:p>
    <w:p w14:paraId="557006CE" w14:textId="0ED85F5F" w:rsidR="00875C52" w:rsidRDefault="00875C52">
      <w:pPr>
        <w:pStyle w:val="TableofFigures"/>
        <w:tabs>
          <w:tab w:val="right" w:leader="dot" w:pos="9350"/>
        </w:tabs>
        <w:rPr>
          <w:rFonts w:asciiTheme="minorHAnsi" w:eastAsiaTheme="minorEastAsia" w:hAnsiTheme="minorHAnsi"/>
          <w:noProof/>
        </w:rPr>
      </w:pPr>
      <w:hyperlink w:anchor="_Toc202274354" w:history="1">
        <w:r w:rsidRPr="00134B16">
          <w:rPr>
            <w:rStyle w:val="Hyperlink"/>
            <w:noProof/>
          </w:rPr>
          <w:t>Figure 6. Fire Stations in or near the Study Corridor</w:t>
        </w:r>
        <w:r>
          <w:rPr>
            <w:noProof/>
            <w:webHidden/>
          </w:rPr>
          <w:tab/>
        </w:r>
        <w:r>
          <w:rPr>
            <w:noProof/>
            <w:webHidden/>
          </w:rPr>
          <w:fldChar w:fldCharType="begin"/>
        </w:r>
        <w:r>
          <w:rPr>
            <w:noProof/>
            <w:webHidden/>
          </w:rPr>
          <w:instrText xml:space="preserve"> PAGEREF _Toc202274354 \h </w:instrText>
        </w:r>
        <w:r>
          <w:rPr>
            <w:noProof/>
            <w:webHidden/>
          </w:rPr>
        </w:r>
        <w:r>
          <w:rPr>
            <w:noProof/>
            <w:webHidden/>
          </w:rPr>
          <w:fldChar w:fldCharType="separate"/>
        </w:r>
        <w:r>
          <w:rPr>
            <w:noProof/>
            <w:webHidden/>
          </w:rPr>
          <w:t>12</w:t>
        </w:r>
        <w:r>
          <w:rPr>
            <w:noProof/>
            <w:webHidden/>
          </w:rPr>
          <w:fldChar w:fldCharType="end"/>
        </w:r>
      </w:hyperlink>
    </w:p>
    <w:p w14:paraId="45C1E6FA" w14:textId="39B1FC4B" w:rsidR="00875C52" w:rsidRDefault="00875C52">
      <w:pPr>
        <w:pStyle w:val="TableofFigures"/>
        <w:tabs>
          <w:tab w:val="right" w:leader="dot" w:pos="9350"/>
        </w:tabs>
        <w:rPr>
          <w:rFonts w:asciiTheme="minorHAnsi" w:eastAsiaTheme="minorEastAsia" w:hAnsiTheme="minorHAnsi"/>
          <w:noProof/>
        </w:rPr>
      </w:pPr>
      <w:hyperlink w:anchor="_Toc202274355" w:history="1">
        <w:r w:rsidRPr="00134B16">
          <w:rPr>
            <w:rStyle w:val="Hyperlink"/>
            <w:noProof/>
          </w:rPr>
          <w:t>Figure 5. Government Offices near the Study Corridor</w:t>
        </w:r>
        <w:r>
          <w:rPr>
            <w:noProof/>
            <w:webHidden/>
          </w:rPr>
          <w:tab/>
        </w:r>
        <w:r>
          <w:rPr>
            <w:noProof/>
            <w:webHidden/>
          </w:rPr>
          <w:fldChar w:fldCharType="begin"/>
        </w:r>
        <w:r>
          <w:rPr>
            <w:noProof/>
            <w:webHidden/>
          </w:rPr>
          <w:instrText xml:space="preserve"> PAGEREF _Toc202274355 \h </w:instrText>
        </w:r>
        <w:r>
          <w:rPr>
            <w:noProof/>
            <w:webHidden/>
          </w:rPr>
        </w:r>
        <w:r>
          <w:rPr>
            <w:noProof/>
            <w:webHidden/>
          </w:rPr>
          <w:fldChar w:fldCharType="separate"/>
        </w:r>
        <w:r>
          <w:rPr>
            <w:noProof/>
            <w:webHidden/>
          </w:rPr>
          <w:t>13</w:t>
        </w:r>
        <w:r>
          <w:rPr>
            <w:noProof/>
            <w:webHidden/>
          </w:rPr>
          <w:fldChar w:fldCharType="end"/>
        </w:r>
      </w:hyperlink>
    </w:p>
    <w:p w14:paraId="3AC6CC01" w14:textId="3A595EF4" w:rsidR="00875C52" w:rsidRDefault="00875C52">
      <w:pPr>
        <w:pStyle w:val="TableofFigures"/>
        <w:tabs>
          <w:tab w:val="right" w:leader="dot" w:pos="9350"/>
        </w:tabs>
        <w:rPr>
          <w:rFonts w:asciiTheme="minorHAnsi" w:eastAsiaTheme="minorEastAsia" w:hAnsiTheme="minorHAnsi"/>
          <w:noProof/>
        </w:rPr>
      </w:pPr>
      <w:hyperlink w:anchor="_Toc202274356" w:history="1">
        <w:r w:rsidRPr="00134B16">
          <w:rPr>
            <w:rStyle w:val="Hyperlink"/>
            <w:noProof/>
          </w:rPr>
          <w:t>Figure 7. Schools and Childcare Facilities in or near the Study Corridor</w:t>
        </w:r>
        <w:r>
          <w:rPr>
            <w:noProof/>
            <w:webHidden/>
          </w:rPr>
          <w:tab/>
        </w:r>
        <w:r>
          <w:rPr>
            <w:noProof/>
            <w:webHidden/>
          </w:rPr>
          <w:fldChar w:fldCharType="begin"/>
        </w:r>
        <w:r>
          <w:rPr>
            <w:noProof/>
            <w:webHidden/>
          </w:rPr>
          <w:instrText xml:space="preserve"> PAGEREF _Toc202274356 \h </w:instrText>
        </w:r>
        <w:r>
          <w:rPr>
            <w:noProof/>
            <w:webHidden/>
          </w:rPr>
        </w:r>
        <w:r>
          <w:rPr>
            <w:noProof/>
            <w:webHidden/>
          </w:rPr>
          <w:fldChar w:fldCharType="separate"/>
        </w:r>
        <w:r>
          <w:rPr>
            <w:noProof/>
            <w:webHidden/>
          </w:rPr>
          <w:t>14</w:t>
        </w:r>
        <w:r>
          <w:rPr>
            <w:noProof/>
            <w:webHidden/>
          </w:rPr>
          <w:fldChar w:fldCharType="end"/>
        </w:r>
      </w:hyperlink>
    </w:p>
    <w:p w14:paraId="778D0B44" w14:textId="3F0C0899" w:rsidR="00875C52" w:rsidRDefault="00875C52">
      <w:pPr>
        <w:pStyle w:val="TableofFigures"/>
        <w:tabs>
          <w:tab w:val="right" w:leader="dot" w:pos="9350"/>
        </w:tabs>
        <w:rPr>
          <w:rFonts w:asciiTheme="minorHAnsi" w:eastAsiaTheme="minorEastAsia" w:hAnsiTheme="minorHAnsi"/>
          <w:noProof/>
        </w:rPr>
      </w:pPr>
      <w:hyperlink w:anchor="_Toc202274357" w:history="1">
        <w:r w:rsidRPr="00134B16">
          <w:rPr>
            <w:rStyle w:val="Hyperlink"/>
            <w:noProof/>
          </w:rPr>
          <w:t>Figure 9. Health Care Facilities near the Study Corridor</w:t>
        </w:r>
        <w:r>
          <w:rPr>
            <w:noProof/>
            <w:webHidden/>
          </w:rPr>
          <w:tab/>
        </w:r>
        <w:r>
          <w:rPr>
            <w:noProof/>
            <w:webHidden/>
          </w:rPr>
          <w:fldChar w:fldCharType="begin"/>
        </w:r>
        <w:r>
          <w:rPr>
            <w:noProof/>
            <w:webHidden/>
          </w:rPr>
          <w:instrText xml:space="preserve"> PAGEREF _Toc202274357 \h </w:instrText>
        </w:r>
        <w:r>
          <w:rPr>
            <w:noProof/>
            <w:webHidden/>
          </w:rPr>
        </w:r>
        <w:r>
          <w:rPr>
            <w:noProof/>
            <w:webHidden/>
          </w:rPr>
          <w:fldChar w:fldCharType="separate"/>
        </w:r>
        <w:r>
          <w:rPr>
            <w:noProof/>
            <w:webHidden/>
          </w:rPr>
          <w:t>15</w:t>
        </w:r>
        <w:r>
          <w:rPr>
            <w:noProof/>
            <w:webHidden/>
          </w:rPr>
          <w:fldChar w:fldCharType="end"/>
        </w:r>
      </w:hyperlink>
    </w:p>
    <w:p w14:paraId="78F625C9" w14:textId="1E5FF22C" w:rsidR="00875C52" w:rsidRDefault="00875C52">
      <w:pPr>
        <w:pStyle w:val="TableofFigures"/>
        <w:tabs>
          <w:tab w:val="right" w:leader="dot" w:pos="9350"/>
        </w:tabs>
        <w:rPr>
          <w:rFonts w:asciiTheme="minorHAnsi" w:eastAsiaTheme="minorEastAsia" w:hAnsiTheme="minorHAnsi"/>
          <w:noProof/>
        </w:rPr>
      </w:pPr>
      <w:hyperlink w:anchor="_Toc202274358" w:history="1">
        <w:r w:rsidRPr="00134B16">
          <w:rPr>
            <w:rStyle w:val="Hyperlink"/>
            <w:noProof/>
          </w:rPr>
          <w:t>Figure 8. Places of Worship in or near the Study Corridor</w:t>
        </w:r>
        <w:r>
          <w:rPr>
            <w:noProof/>
            <w:webHidden/>
          </w:rPr>
          <w:tab/>
        </w:r>
        <w:r>
          <w:rPr>
            <w:noProof/>
            <w:webHidden/>
          </w:rPr>
          <w:fldChar w:fldCharType="begin"/>
        </w:r>
        <w:r>
          <w:rPr>
            <w:noProof/>
            <w:webHidden/>
          </w:rPr>
          <w:instrText xml:space="preserve"> PAGEREF _Toc202274358 \h </w:instrText>
        </w:r>
        <w:r>
          <w:rPr>
            <w:noProof/>
            <w:webHidden/>
          </w:rPr>
        </w:r>
        <w:r>
          <w:rPr>
            <w:noProof/>
            <w:webHidden/>
          </w:rPr>
          <w:fldChar w:fldCharType="separate"/>
        </w:r>
        <w:r>
          <w:rPr>
            <w:noProof/>
            <w:webHidden/>
          </w:rPr>
          <w:t>17</w:t>
        </w:r>
        <w:r>
          <w:rPr>
            <w:noProof/>
            <w:webHidden/>
          </w:rPr>
          <w:fldChar w:fldCharType="end"/>
        </w:r>
      </w:hyperlink>
    </w:p>
    <w:p w14:paraId="16149A6A" w14:textId="0BF9B944" w:rsidR="00875C52" w:rsidRDefault="00875C52">
      <w:pPr>
        <w:pStyle w:val="TableofFigures"/>
        <w:tabs>
          <w:tab w:val="right" w:leader="dot" w:pos="9350"/>
        </w:tabs>
        <w:rPr>
          <w:rFonts w:asciiTheme="minorHAnsi" w:eastAsiaTheme="minorEastAsia" w:hAnsiTheme="minorHAnsi"/>
          <w:noProof/>
        </w:rPr>
      </w:pPr>
      <w:hyperlink w:anchor="_Toc202274359" w:history="1">
        <w:r w:rsidRPr="00134B16">
          <w:rPr>
            <w:rStyle w:val="Hyperlink"/>
            <w:noProof/>
          </w:rPr>
          <w:t>Figure 10. Public Water Supply Wells near the Study Corridor</w:t>
        </w:r>
        <w:r>
          <w:rPr>
            <w:noProof/>
            <w:webHidden/>
          </w:rPr>
          <w:tab/>
        </w:r>
        <w:r>
          <w:rPr>
            <w:noProof/>
            <w:webHidden/>
          </w:rPr>
          <w:fldChar w:fldCharType="begin"/>
        </w:r>
        <w:r>
          <w:rPr>
            <w:noProof/>
            <w:webHidden/>
          </w:rPr>
          <w:instrText xml:space="preserve"> PAGEREF _Toc202274359 \h </w:instrText>
        </w:r>
        <w:r>
          <w:rPr>
            <w:noProof/>
            <w:webHidden/>
          </w:rPr>
        </w:r>
        <w:r>
          <w:rPr>
            <w:noProof/>
            <w:webHidden/>
          </w:rPr>
          <w:fldChar w:fldCharType="separate"/>
        </w:r>
        <w:r>
          <w:rPr>
            <w:noProof/>
            <w:webHidden/>
          </w:rPr>
          <w:t>18</w:t>
        </w:r>
        <w:r>
          <w:rPr>
            <w:noProof/>
            <w:webHidden/>
          </w:rPr>
          <w:fldChar w:fldCharType="end"/>
        </w:r>
      </w:hyperlink>
    </w:p>
    <w:p w14:paraId="2F749ADE" w14:textId="248A83E2" w:rsidR="00875C52" w:rsidRDefault="00875C52">
      <w:pPr>
        <w:pStyle w:val="TableofFigures"/>
        <w:tabs>
          <w:tab w:val="right" w:leader="dot" w:pos="9350"/>
        </w:tabs>
        <w:rPr>
          <w:rFonts w:asciiTheme="minorHAnsi" w:eastAsiaTheme="minorEastAsia" w:hAnsiTheme="minorHAnsi"/>
          <w:noProof/>
        </w:rPr>
      </w:pPr>
      <w:hyperlink w:anchor="_Toc202274360" w:history="1">
        <w:r w:rsidRPr="00134B16">
          <w:rPr>
            <w:rStyle w:val="Hyperlink"/>
            <w:noProof/>
          </w:rPr>
          <w:t>Figure 11. Energy Infrastructure near the Study Corridor</w:t>
        </w:r>
        <w:r>
          <w:rPr>
            <w:noProof/>
            <w:webHidden/>
          </w:rPr>
          <w:tab/>
        </w:r>
        <w:r>
          <w:rPr>
            <w:noProof/>
            <w:webHidden/>
          </w:rPr>
          <w:fldChar w:fldCharType="begin"/>
        </w:r>
        <w:r>
          <w:rPr>
            <w:noProof/>
            <w:webHidden/>
          </w:rPr>
          <w:instrText xml:space="preserve"> PAGEREF _Toc202274360 \h </w:instrText>
        </w:r>
        <w:r>
          <w:rPr>
            <w:noProof/>
            <w:webHidden/>
          </w:rPr>
        </w:r>
        <w:r>
          <w:rPr>
            <w:noProof/>
            <w:webHidden/>
          </w:rPr>
          <w:fldChar w:fldCharType="separate"/>
        </w:r>
        <w:r>
          <w:rPr>
            <w:noProof/>
            <w:webHidden/>
          </w:rPr>
          <w:t>19</w:t>
        </w:r>
        <w:r>
          <w:rPr>
            <w:noProof/>
            <w:webHidden/>
          </w:rPr>
          <w:fldChar w:fldCharType="end"/>
        </w:r>
      </w:hyperlink>
    </w:p>
    <w:p w14:paraId="2765FFA1" w14:textId="1966D543" w:rsidR="00875C52" w:rsidRDefault="00875C52">
      <w:pPr>
        <w:pStyle w:val="TableofFigures"/>
        <w:tabs>
          <w:tab w:val="right" w:leader="dot" w:pos="9350"/>
        </w:tabs>
        <w:rPr>
          <w:rFonts w:asciiTheme="minorHAnsi" w:eastAsiaTheme="minorEastAsia" w:hAnsiTheme="minorHAnsi"/>
          <w:noProof/>
        </w:rPr>
      </w:pPr>
      <w:hyperlink w:anchor="_Toc202274361" w:history="1">
        <w:r w:rsidRPr="00134B16">
          <w:rPr>
            <w:rStyle w:val="Hyperlink"/>
            <w:noProof/>
          </w:rPr>
          <w:t>Figure 12. Hazardous Waste Sites near the Study Corridor</w:t>
        </w:r>
        <w:r>
          <w:rPr>
            <w:noProof/>
            <w:webHidden/>
          </w:rPr>
          <w:tab/>
        </w:r>
        <w:r>
          <w:rPr>
            <w:noProof/>
            <w:webHidden/>
          </w:rPr>
          <w:fldChar w:fldCharType="begin"/>
        </w:r>
        <w:r>
          <w:rPr>
            <w:noProof/>
            <w:webHidden/>
          </w:rPr>
          <w:instrText xml:space="preserve"> PAGEREF _Toc202274361 \h </w:instrText>
        </w:r>
        <w:r>
          <w:rPr>
            <w:noProof/>
            <w:webHidden/>
          </w:rPr>
        </w:r>
        <w:r>
          <w:rPr>
            <w:noProof/>
            <w:webHidden/>
          </w:rPr>
          <w:fldChar w:fldCharType="separate"/>
        </w:r>
        <w:r>
          <w:rPr>
            <w:noProof/>
            <w:webHidden/>
          </w:rPr>
          <w:t>21</w:t>
        </w:r>
        <w:r>
          <w:rPr>
            <w:noProof/>
            <w:webHidden/>
          </w:rPr>
          <w:fldChar w:fldCharType="end"/>
        </w:r>
      </w:hyperlink>
    </w:p>
    <w:p w14:paraId="0F0C9A2F" w14:textId="1C46F4E8" w:rsidR="00875C52" w:rsidRDefault="00875C52">
      <w:pPr>
        <w:pStyle w:val="TableofFigures"/>
        <w:tabs>
          <w:tab w:val="right" w:leader="dot" w:pos="9350"/>
        </w:tabs>
        <w:rPr>
          <w:rFonts w:asciiTheme="minorHAnsi" w:eastAsiaTheme="minorEastAsia" w:hAnsiTheme="minorHAnsi"/>
          <w:noProof/>
        </w:rPr>
      </w:pPr>
      <w:hyperlink w:anchor="_Toc202274362" w:history="1">
        <w:r w:rsidRPr="00134B16">
          <w:rPr>
            <w:rStyle w:val="Hyperlink"/>
            <w:noProof/>
          </w:rPr>
          <w:t>Figure 13. Census Tracts along the Study Corridor</w:t>
        </w:r>
        <w:r>
          <w:rPr>
            <w:noProof/>
            <w:webHidden/>
          </w:rPr>
          <w:tab/>
        </w:r>
        <w:r>
          <w:rPr>
            <w:noProof/>
            <w:webHidden/>
          </w:rPr>
          <w:fldChar w:fldCharType="begin"/>
        </w:r>
        <w:r>
          <w:rPr>
            <w:noProof/>
            <w:webHidden/>
          </w:rPr>
          <w:instrText xml:space="preserve"> PAGEREF _Toc202274362 \h </w:instrText>
        </w:r>
        <w:r>
          <w:rPr>
            <w:noProof/>
            <w:webHidden/>
          </w:rPr>
        </w:r>
        <w:r>
          <w:rPr>
            <w:noProof/>
            <w:webHidden/>
          </w:rPr>
          <w:fldChar w:fldCharType="separate"/>
        </w:r>
        <w:r>
          <w:rPr>
            <w:noProof/>
            <w:webHidden/>
          </w:rPr>
          <w:t>22</w:t>
        </w:r>
        <w:r>
          <w:rPr>
            <w:noProof/>
            <w:webHidden/>
          </w:rPr>
          <w:fldChar w:fldCharType="end"/>
        </w:r>
      </w:hyperlink>
    </w:p>
    <w:p w14:paraId="32D90EA0" w14:textId="7183B69E" w:rsidR="007F168E" w:rsidRDefault="00634AD9" w:rsidP="004B4972">
      <w:pPr>
        <w:spacing w:after="0"/>
        <w:rPr>
          <w:rFonts w:ascii="Lato" w:hAnsi="Lato" w:cs="Calibri Light"/>
          <w:sz w:val="22"/>
        </w:rPr>
      </w:pPr>
      <w:r>
        <w:rPr>
          <w:rFonts w:ascii="Lato" w:hAnsi="Lato" w:cs="Calibri Light"/>
          <w:sz w:val="22"/>
        </w:rPr>
        <w:fldChar w:fldCharType="end"/>
      </w:r>
    </w:p>
    <w:p w14:paraId="7915BCB2" w14:textId="77777777" w:rsidR="006E05B0" w:rsidRPr="004B4972" w:rsidRDefault="006E05B0" w:rsidP="004B4972">
      <w:pPr>
        <w:spacing w:after="0"/>
        <w:rPr>
          <w:rFonts w:ascii="Lato" w:hAnsi="Lato" w:cs="Calibri Light"/>
        </w:rPr>
      </w:pPr>
    </w:p>
    <w:p w14:paraId="701EB399" w14:textId="77777777" w:rsidR="004B4972" w:rsidRPr="007F168E" w:rsidRDefault="004B4972" w:rsidP="004B4972">
      <w:pPr>
        <w:spacing w:after="0"/>
        <w:rPr>
          <w:rFonts w:ascii="Lato" w:hAnsi="Lato" w:cs="Calibri Light"/>
          <w:b/>
          <w:bCs/>
        </w:rPr>
      </w:pPr>
      <w:r w:rsidRPr="007F168E">
        <w:rPr>
          <w:rFonts w:ascii="Lato" w:hAnsi="Lato" w:cs="Calibri Light"/>
          <w:b/>
          <w:bCs/>
        </w:rPr>
        <w:t>LIST OF TABLES</w:t>
      </w:r>
    </w:p>
    <w:p w14:paraId="48D72FEB" w14:textId="3E7B89CC" w:rsidR="00A00BA3" w:rsidRDefault="007F168E">
      <w:pPr>
        <w:pStyle w:val="TableofFigures"/>
        <w:tabs>
          <w:tab w:val="right" w:leader="dot" w:pos="9350"/>
        </w:tabs>
        <w:rPr>
          <w:rFonts w:asciiTheme="minorHAnsi" w:eastAsiaTheme="minorEastAsia" w:hAnsiTheme="minorHAnsi"/>
          <w:noProof/>
        </w:rPr>
      </w:pPr>
      <w:r>
        <w:rPr>
          <w:rFonts w:ascii="Lato" w:hAnsi="Lato" w:cs="Calibri Light"/>
        </w:rPr>
        <w:fldChar w:fldCharType="begin"/>
      </w:r>
      <w:r>
        <w:rPr>
          <w:rFonts w:ascii="Lato" w:hAnsi="Lato" w:cs="Calibri Light"/>
        </w:rPr>
        <w:instrText xml:space="preserve"> TOC \h \z \c "Table" </w:instrText>
      </w:r>
      <w:r>
        <w:rPr>
          <w:rFonts w:ascii="Lato" w:hAnsi="Lato" w:cs="Calibri Light"/>
        </w:rPr>
        <w:fldChar w:fldCharType="separate"/>
      </w:r>
      <w:hyperlink w:anchor="_Toc202170103" w:history="1">
        <w:r w:rsidR="00A00BA3" w:rsidRPr="006D66BB">
          <w:rPr>
            <w:rStyle w:val="Hyperlink"/>
            <w:noProof/>
          </w:rPr>
          <w:t>Table 1. Descriptions of Wetlands and Waterbodies Present within the Study Corridor</w:t>
        </w:r>
        <w:r w:rsidR="00A00BA3">
          <w:rPr>
            <w:noProof/>
            <w:webHidden/>
          </w:rPr>
          <w:tab/>
        </w:r>
        <w:r w:rsidR="00A00BA3">
          <w:rPr>
            <w:noProof/>
            <w:webHidden/>
          </w:rPr>
          <w:fldChar w:fldCharType="begin"/>
        </w:r>
        <w:r w:rsidR="00A00BA3">
          <w:rPr>
            <w:noProof/>
            <w:webHidden/>
          </w:rPr>
          <w:instrText xml:space="preserve"> PAGEREF _Toc202170103 \h </w:instrText>
        </w:r>
        <w:r w:rsidR="00A00BA3">
          <w:rPr>
            <w:noProof/>
            <w:webHidden/>
          </w:rPr>
        </w:r>
        <w:r w:rsidR="00A00BA3">
          <w:rPr>
            <w:noProof/>
            <w:webHidden/>
          </w:rPr>
          <w:fldChar w:fldCharType="separate"/>
        </w:r>
        <w:r w:rsidR="00A00BA3">
          <w:rPr>
            <w:noProof/>
            <w:webHidden/>
          </w:rPr>
          <w:t>5</w:t>
        </w:r>
        <w:r w:rsidR="00A00BA3">
          <w:rPr>
            <w:noProof/>
            <w:webHidden/>
          </w:rPr>
          <w:fldChar w:fldCharType="end"/>
        </w:r>
      </w:hyperlink>
    </w:p>
    <w:p w14:paraId="025613BB" w14:textId="67E84CD6" w:rsidR="00A00BA3" w:rsidRDefault="00A00BA3">
      <w:pPr>
        <w:pStyle w:val="TableofFigures"/>
        <w:tabs>
          <w:tab w:val="right" w:leader="dot" w:pos="9350"/>
        </w:tabs>
        <w:rPr>
          <w:rFonts w:asciiTheme="minorHAnsi" w:eastAsiaTheme="minorEastAsia" w:hAnsiTheme="minorHAnsi"/>
          <w:noProof/>
        </w:rPr>
      </w:pPr>
      <w:hyperlink w:anchor="_Toc202170104" w:history="1">
        <w:r w:rsidRPr="006D66BB">
          <w:rPr>
            <w:rStyle w:val="Hyperlink"/>
            <w:noProof/>
          </w:rPr>
          <w:t>Table 2. FEMA Flood Zones within the Study Corridor</w:t>
        </w:r>
        <w:r>
          <w:rPr>
            <w:noProof/>
            <w:webHidden/>
          </w:rPr>
          <w:tab/>
        </w:r>
        <w:r>
          <w:rPr>
            <w:noProof/>
            <w:webHidden/>
          </w:rPr>
          <w:fldChar w:fldCharType="begin"/>
        </w:r>
        <w:r>
          <w:rPr>
            <w:noProof/>
            <w:webHidden/>
          </w:rPr>
          <w:instrText xml:space="preserve"> PAGEREF _Toc202170104 \h </w:instrText>
        </w:r>
        <w:r>
          <w:rPr>
            <w:noProof/>
            <w:webHidden/>
          </w:rPr>
        </w:r>
        <w:r>
          <w:rPr>
            <w:noProof/>
            <w:webHidden/>
          </w:rPr>
          <w:fldChar w:fldCharType="separate"/>
        </w:r>
        <w:r>
          <w:rPr>
            <w:noProof/>
            <w:webHidden/>
          </w:rPr>
          <w:t>6</w:t>
        </w:r>
        <w:r>
          <w:rPr>
            <w:noProof/>
            <w:webHidden/>
          </w:rPr>
          <w:fldChar w:fldCharType="end"/>
        </w:r>
      </w:hyperlink>
    </w:p>
    <w:p w14:paraId="3B3F99BE" w14:textId="71099773" w:rsidR="00A00BA3" w:rsidRDefault="00A00BA3">
      <w:pPr>
        <w:pStyle w:val="TableofFigures"/>
        <w:tabs>
          <w:tab w:val="right" w:leader="dot" w:pos="9350"/>
        </w:tabs>
        <w:rPr>
          <w:rFonts w:asciiTheme="minorHAnsi" w:eastAsiaTheme="minorEastAsia" w:hAnsiTheme="minorHAnsi"/>
          <w:noProof/>
        </w:rPr>
      </w:pPr>
      <w:hyperlink w:anchor="_Toc202170105" w:history="1">
        <w:r w:rsidRPr="006D66BB">
          <w:rPr>
            <w:rStyle w:val="Hyperlink"/>
            <w:noProof/>
          </w:rPr>
          <w:t>Table 3. Income Demographics of Census Tracts along the Study Corridor</w:t>
        </w:r>
        <w:r>
          <w:rPr>
            <w:noProof/>
            <w:webHidden/>
          </w:rPr>
          <w:tab/>
        </w:r>
        <w:r>
          <w:rPr>
            <w:noProof/>
            <w:webHidden/>
          </w:rPr>
          <w:fldChar w:fldCharType="begin"/>
        </w:r>
        <w:r>
          <w:rPr>
            <w:noProof/>
            <w:webHidden/>
          </w:rPr>
          <w:instrText xml:space="preserve"> PAGEREF _Toc202170105 \h </w:instrText>
        </w:r>
        <w:r>
          <w:rPr>
            <w:noProof/>
            <w:webHidden/>
          </w:rPr>
        </w:r>
        <w:r>
          <w:rPr>
            <w:noProof/>
            <w:webHidden/>
          </w:rPr>
          <w:fldChar w:fldCharType="separate"/>
        </w:r>
        <w:r>
          <w:rPr>
            <w:noProof/>
            <w:webHidden/>
          </w:rPr>
          <w:t>22</w:t>
        </w:r>
        <w:r>
          <w:rPr>
            <w:noProof/>
            <w:webHidden/>
          </w:rPr>
          <w:fldChar w:fldCharType="end"/>
        </w:r>
      </w:hyperlink>
    </w:p>
    <w:p w14:paraId="11F9D955" w14:textId="6F90B153" w:rsidR="00A00BA3" w:rsidRDefault="00A00BA3">
      <w:pPr>
        <w:pStyle w:val="TableofFigures"/>
        <w:tabs>
          <w:tab w:val="right" w:leader="dot" w:pos="9350"/>
        </w:tabs>
        <w:rPr>
          <w:rFonts w:asciiTheme="minorHAnsi" w:eastAsiaTheme="minorEastAsia" w:hAnsiTheme="minorHAnsi"/>
          <w:noProof/>
        </w:rPr>
      </w:pPr>
      <w:hyperlink w:anchor="_Toc202170106" w:history="1">
        <w:r w:rsidRPr="006D66BB">
          <w:rPr>
            <w:rStyle w:val="Hyperlink"/>
            <w:noProof/>
          </w:rPr>
          <w:t>Table 4. Demographic Composition of Census Tracts along the Study Corridor</w:t>
        </w:r>
        <w:r>
          <w:rPr>
            <w:noProof/>
            <w:webHidden/>
          </w:rPr>
          <w:tab/>
        </w:r>
        <w:r>
          <w:rPr>
            <w:noProof/>
            <w:webHidden/>
          </w:rPr>
          <w:fldChar w:fldCharType="begin"/>
        </w:r>
        <w:r>
          <w:rPr>
            <w:noProof/>
            <w:webHidden/>
          </w:rPr>
          <w:instrText xml:space="preserve"> PAGEREF _Toc202170106 \h </w:instrText>
        </w:r>
        <w:r>
          <w:rPr>
            <w:noProof/>
            <w:webHidden/>
          </w:rPr>
        </w:r>
        <w:r>
          <w:rPr>
            <w:noProof/>
            <w:webHidden/>
          </w:rPr>
          <w:fldChar w:fldCharType="separate"/>
        </w:r>
        <w:r>
          <w:rPr>
            <w:noProof/>
            <w:webHidden/>
          </w:rPr>
          <w:t>23</w:t>
        </w:r>
        <w:r>
          <w:rPr>
            <w:noProof/>
            <w:webHidden/>
          </w:rPr>
          <w:fldChar w:fldCharType="end"/>
        </w:r>
      </w:hyperlink>
    </w:p>
    <w:p w14:paraId="160D0AA7" w14:textId="39134B0D" w:rsidR="006E05B0" w:rsidRDefault="007F168E" w:rsidP="006E05B0">
      <w:pPr>
        <w:spacing w:after="0"/>
        <w:rPr>
          <w:rFonts w:ascii="Lato" w:hAnsi="Lato" w:cs="Calibri Light"/>
        </w:rPr>
      </w:pPr>
      <w:r>
        <w:rPr>
          <w:rFonts w:ascii="Lato" w:hAnsi="Lato" w:cs="Calibri Light"/>
        </w:rPr>
        <w:fldChar w:fldCharType="end"/>
      </w:r>
    </w:p>
    <w:p w14:paraId="3C1F03DD" w14:textId="77777777" w:rsidR="006E05B0" w:rsidRDefault="006E05B0" w:rsidP="006E05B0">
      <w:pPr>
        <w:spacing w:after="0"/>
        <w:rPr>
          <w:rFonts w:ascii="Lato" w:hAnsi="Lato" w:cs="Calibri Light"/>
        </w:rPr>
      </w:pPr>
    </w:p>
    <w:p w14:paraId="0A147942" w14:textId="0CD6587A" w:rsidR="006E05B0" w:rsidRPr="006E05B0" w:rsidRDefault="006E05B0" w:rsidP="006E05B0">
      <w:pPr>
        <w:spacing w:after="0"/>
        <w:rPr>
          <w:rFonts w:ascii="Lato" w:hAnsi="Lato" w:cs="Calibri Light"/>
        </w:rPr>
      </w:pPr>
      <w:r w:rsidRPr="007F168E">
        <w:rPr>
          <w:rFonts w:ascii="Lato" w:hAnsi="Lato" w:cs="Calibri Light"/>
          <w:b/>
          <w:bCs/>
        </w:rPr>
        <w:t xml:space="preserve">LIST OF </w:t>
      </w:r>
      <w:r>
        <w:rPr>
          <w:rFonts w:ascii="Lato" w:hAnsi="Lato" w:cs="Calibri Light"/>
          <w:b/>
          <w:bCs/>
        </w:rPr>
        <w:t>ATTACHMENTS</w:t>
      </w:r>
    </w:p>
    <w:p w14:paraId="4E7C9F55" w14:textId="77777777" w:rsidR="006E05B0" w:rsidRPr="00634AD9" w:rsidRDefault="006E05B0" w:rsidP="00506FF9">
      <w:pPr>
        <w:pStyle w:val="Paragraph"/>
      </w:pPr>
      <w:r>
        <w:t>Attachment</w:t>
      </w:r>
      <w:r w:rsidRPr="00634AD9">
        <w:t xml:space="preserve"> A: Environmental Constraints Maps</w:t>
      </w:r>
    </w:p>
    <w:p w14:paraId="1DF96F3A" w14:textId="77777777" w:rsidR="006E05B0" w:rsidRPr="00634AD9" w:rsidRDefault="006E05B0" w:rsidP="00506FF9">
      <w:pPr>
        <w:pStyle w:val="Paragraph"/>
      </w:pPr>
      <w:r>
        <w:t>Attachment</w:t>
      </w:r>
      <w:r w:rsidRPr="00634AD9">
        <w:t xml:space="preserve"> B: Hazardous Materials Report</w:t>
      </w:r>
    </w:p>
    <w:p w14:paraId="052CB467" w14:textId="77777777" w:rsidR="006E05B0" w:rsidRPr="00634AD9" w:rsidRDefault="006E05B0" w:rsidP="00506FF9">
      <w:pPr>
        <w:pStyle w:val="Paragraph"/>
      </w:pPr>
      <w:r>
        <w:t>Attachment</w:t>
      </w:r>
      <w:r w:rsidRPr="00634AD9">
        <w:t xml:space="preserve"> C: Agency Consultation Letters</w:t>
      </w:r>
    </w:p>
    <w:p w14:paraId="0168A8A9" w14:textId="1F118CF7" w:rsidR="007F168E" w:rsidRPr="004B4972" w:rsidRDefault="007F168E" w:rsidP="004B4972">
      <w:pPr>
        <w:spacing w:after="0"/>
        <w:rPr>
          <w:rFonts w:ascii="Lato" w:hAnsi="Lato" w:cs="Calibri Light"/>
        </w:rPr>
        <w:sectPr w:rsidR="007F168E" w:rsidRPr="004B4972" w:rsidSect="007423BE">
          <w:footerReference w:type="default" r:id="rId11"/>
          <w:pgSz w:w="12240" w:h="15840"/>
          <w:pgMar w:top="1440" w:right="1440" w:bottom="1440" w:left="1440" w:header="720" w:footer="720" w:gutter="0"/>
          <w:pgNumType w:fmt="lowerRoman" w:start="1"/>
          <w:cols w:space="720"/>
          <w:docGrid w:linePitch="360"/>
        </w:sectPr>
      </w:pPr>
    </w:p>
    <w:p w14:paraId="101350C8" w14:textId="7165924D" w:rsidR="00CD3D35" w:rsidRPr="00E50B3D" w:rsidRDefault="00CD3D35" w:rsidP="00E50B3D">
      <w:pPr>
        <w:pStyle w:val="Heading1"/>
      </w:pPr>
      <w:bookmarkStart w:id="1" w:name="_Toc202274314"/>
      <w:r w:rsidRPr="00E50B3D">
        <w:lastRenderedPageBreak/>
        <w:t>Introduction</w:t>
      </w:r>
      <w:bookmarkEnd w:id="1"/>
    </w:p>
    <w:p w14:paraId="77803A09" w14:textId="5CAC9212" w:rsidR="00B61A22" w:rsidRPr="004B065B" w:rsidRDefault="00B61A22" w:rsidP="00506FF9">
      <w:pPr>
        <w:pStyle w:val="Paragraph"/>
      </w:pPr>
      <w:r w:rsidRPr="00050AD2">
        <w:t xml:space="preserve">This Environmental Constraints Report </w:t>
      </w:r>
      <w:r w:rsidR="009869F3" w:rsidRPr="00050AD2">
        <w:t>is</w:t>
      </w:r>
      <w:r w:rsidRPr="00050AD2">
        <w:t xml:space="preserve"> an appendix to the Planning and Environmental Linkages (PEL) study for the </w:t>
      </w:r>
      <w:r w:rsidR="003550E9" w:rsidRPr="00050AD2">
        <w:t>Tanglefoot Trail Extension Project</w:t>
      </w:r>
      <w:r w:rsidRPr="00050AD2">
        <w:t xml:space="preserve"> </w:t>
      </w:r>
      <w:r w:rsidR="003550E9" w:rsidRPr="00050AD2">
        <w:t>from New Albany (</w:t>
      </w:r>
      <w:r w:rsidR="00050AD2" w:rsidRPr="00050AD2">
        <w:t xml:space="preserve">Union County) </w:t>
      </w:r>
      <w:r w:rsidR="003550E9" w:rsidRPr="00050AD2">
        <w:t>to Ripley (Tippah County)</w:t>
      </w:r>
      <w:r w:rsidRPr="00050AD2">
        <w:t xml:space="preserve">, Mississippi. </w:t>
      </w:r>
      <w:r w:rsidR="00F16DFA" w:rsidRPr="00050AD2">
        <w:t>This report aims</w:t>
      </w:r>
      <w:r w:rsidRPr="00050AD2">
        <w:t xml:space="preserve"> to identify, document, and visually represent environmental resources and potential constraints that may influence the planning, development, and ultimate design of </w:t>
      </w:r>
      <w:r w:rsidR="00506FF9">
        <w:t xml:space="preserve">the </w:t>
      </w:r>
      <w:r w:rsidR="00050AD2" w:rsidRPr="00506FF9">
        <w:t>trail</w:t>
      </w:r>
      <w:r w:rsidR="00405F67" w:rsidRPr="00506FF9">
        <w:t xml:space="preserve"> </w:t>
      </w:r>
      <w:r w:rsidR="00DD174E" w:rsidRPr="00506FF9">
        <w:t>co</w:t>
      </w:r>
      <w:r w:rsidR="00DD174E">
        <w:t>rridor</w:t>
      </w:r>
      <w:r w:rsidRPr="00050AD2">
        <w:t xml:space="preserve">. </w:t>
      </w:r>
      <w:r w:rsidRPr="00DD174E">
        <w:t xml:space="preserve">By highlighting these issues early in the planning process, this report supports informed decision-making and helps ensure that environmental considerations </w:t>
      </w:r>
      <w:r w:rsidRPr="004B065B">
        <w:t xml:space="preserve">remain central to </w:t>
      </w:r>
      <w:r w:rsidR="00DD174E" w:rsidRPr="004B065B">
        <w:t xml:space="preserve">trail </w:t>
      </w:r>
      <w:r w:rsidRPr="004B065B">
        <w:t>corridor planning.</w:t>
      </w:r>
    </w:p>
    <w:p w14:paraId="0E47A7A9" w14:textId="77777777" w:rsidR="006C42AB" w:rsidRPr="004B065B" w:rsidRDefault="006C42AB" w:rsidP="00724BF7">
      <w:pPr>
        <w:pStyle w:val="Heading2"/>
      </w:pPr>
      <w:bookmarkStart w:id="2" w:name="_Toc202274315"/>
      <w:r w:rsidRPr="004B065B">
        <w:t>Relationship with the PEL Study</w:t>
      </w:r>
      <w:bookmarkEnd w:id="2"/>
    </w:p>
    <w:p w14:paraId="6DF7AD39" w14:textId="66F432BE" w:rsidR="006C42AB" w:rsidRPr="00EC0A01" w:rsidRDefault="006C42AB" w:rsidP="00506FF9">
      <w:pPr>
        <w:pStyle w:val="Paragraph"/>
      </w:pPr>
      <w:r w:rsidRPr="004B065B">
        <w:t>This report is an integral component of the broader PEL process, which emphasizes early and continuous coordination among planners, resource agencies, stakeholders, and the public. By presenting a clear, visual depiction of environmental constraints, this report enables the PEL team and decision-makers to conside</w:t>
      </w:r>
      <w:r w:rsidRPr="00EC0A01">
        <w:t>r the</w:t>
      </w:r>
      <w:commentRangeStart w:id="3"/>
      <w:r w:rsidRPr="00EC0A01">
        <w:t xml:space="preserve"> interplay of mobility needs and resource protection before specific design solutions are finalized. The resulting corridor recommendations, informed by early resource identification and analysis, are more likely to be feasible, cost-effective, and sensitive to environmental and community values, easing the transition into future NEPA documentation and review.</w:t>
      </w:r>
      <w:commentRangeEnd w:id="3"/>
      <w:r w:rsidR="000F5B12" w:rsidRPr="00EC0A01">
        <w:rPr>
          <w:rStyle w:val="CommentReference"/>
          <w:sz w:val="24"/>
          <w:szCs w:val="24"/>
        </w:rPr>
        <w:commentReference w:id="3"/>
      </w:r>
    </w:p>
    <w:p w14:paraId="5F462566" w14:textId="007A37DF" w:rsidR="00CD3D35" w:rsidRPr="000F5B12" w:rsidRDefault="00CD3D35" w:rsidP="00724BF7">
      <w:pPr>
        <w:pStyle w:val="Heading2"/>
      </w:pPr>
      <w:bookmarkStart w:id="4" w:name="_Toc202274316"/>
      <w:r w:rsidRPr="000F5B12">
        <w:t xml:space="preserve">Study </w:t>
      </w:r>
      <w:bookmarkEnd w:id="4"/>
      <w:r w:rsidR="005013C5">
        <w:t>Area</w:t>
      </w:r>
    </w:p>
    <w:p w14:paraId="4D8AAC96" w14:textId="77777777" w:rsidR="000D521D" w:rsidRDefault="000D521D" w:rsidP="000D521D">
      <w:pPr>
        <w:pStyle w:val="Paragraph"/>
      </w:pPr>
      <w:r w:rsidRPr="00877E3B">
        <w:t xml:space="preserve">Five trail route alternatives were developed and evaluated as part of this study, each extending from the existing Tanglefoot Trail terminus in New Albany northward to downtown Ripley. </w:t>
      </w:r>
      <w:r>
        <w:t xml:space="preserve">The alternatives are summarized below and shown in </w:t>
      </w:r>
      <w:commentRangeStart w:id="5"/>
      <w:r w:rsidRPr="000D521D">
        <w:rPr>
          <w:highlight w:val="yellow"/>
        </w:rPr>
        <w:fldChar w:fldCharType="begin"/>
      </w:r>
      <w:r w:rsidRPr="000D521D">
        <w:rPr>
          <w:highlight w:val="yellow"/>
        </w:rPr>
        <w:instrText xml:space="preserve"> REF _Ref224831266 \h  \* MERGEFORMAT </w:instrText>
      </w:r>
      <w:r w:rsidRPr="000D521D">
        <w:rPr>
          <w:highlight w:val="yellow"/>
        </w:rPr>
      </w:r>
      <w:r w:rsidRPr="000D521D">
        <w:rPr>
          <w:highlight w:val="yellow"/>
        </w:rPr>
        <w:fldChar w:fldCharType="separate"/>
      </w:r>
      <w:r w:rsidRPr="000D521D">
        <w:rPr>
          <w:highlight w:val="yellow"/>
        </w:rPr>
        <w:t xml:space="preserve">Figure </w:t>
      </w:r>
      <w:r w:rsidRPr="000D521D">
        <w:rPr>
          <w:noProof/>
          <w:highlight w:val="yellow"/>
        </w:rPr>
        <w:t>1</w:t>
      </w:r>
      <w:r w:rsidRPr="000D521D">
        <w:rPr>
          <w:highlight w:val="yellow"/>
        </w:rPr>
        <w:fldChar w:fldCharType="end"/>
      </w:r>
      <w:r w:rsidRPr="000D521D">
        <w:rPr>
          <w:highlight w:val="yellow"/>
        </w:rPr>
        <w:t>.</w:t>
      </w:r>
      <w:commentRangeEnd w:id="5"/>
      <w:r>
        <w:rPr>
          <w:rStyle w:val="CommentReference"/>
          <w:sz w:val="24"/>
          <w:szCs w:val="24"/>
        </w:rPr>
        <w:commentReference w:id="5"/>
      </w:r>
    </w:p>
    <w:p w14:paraId="5C0BC35E" w14:textId="77777777" w:rsidR="000D521D" w:rsidRDefault="000D521D" w:rsidP="000D521D">
      <w:pPr>
        <w:pStyle w:val="Paragraph"/>
      </w:pPr>
      <w:r w:rsidRPr="00877E3B">
        <w:rPr>
          <w:b/>
          <w:bCs/>
        </w:rPr>
        <w:t>Alternative 1A</w:t>
      </w:r>
      <w:r>
        <w:t xml:space="preserve"> is the railroad corridor alternative, following the Ripley and New Albany (RNA) Railroad right-of-way for the majority of the alignment. This alternative represents the most direct route between New Albany to Ripley, minimizing road crossings and avoiding departures from the existing rail corridor.</w:t>
      </w:r>
    </w:p>
    <w:p w14:paraId="4A52D4EC" w14:textId="77777777" w:rsidR="000D521D" w:rsidRDefault="000D521D" w:rsidP="000D521D">
      <w:pPr>
        <w:pStyle w:val="Paragraph"/>
      </w:pPr>
      <w:r w:rsidRPr="00E42A08">
        <w:rPr>
          <w:b/>
          <w:bCs/>
        </w:rPr>
        <w:t xml:space="preserve">Alternative 1B </w:t>
      </w:r>
      <w:r>
        <w:t xml:space="preserve">is </w:t>
      </w:r>
      <w:r w:rsidRPr="00E42A08">
        <w:t xml:space="preserve">a variation of Alternative 1A that incorporates an additional segment along Town Creek in Ripley, providing enhanced on-trail connectivity within the city prior to reaching the northern terminus. </w:t>
      </w:r>
    </w:p>
    <w:p w14:paraId="66BF5186" w14:textId="77777777" w:rsidR="000D521D" w:rsidRDefault="000D521D" w:rsidP="000D521D">
      <w:pPr>
        <w:pStyle w:val="Paragraph"/>
      </w:pPr>
      <w:r w:rsidRPr="00E42A08">
        <w:rPr>
          <w:b/>
          <w:bCs/>
        </w:rPr>
        <w:t>Alternative 2</w:t>
      </w:r>
      <w:r>
        <w:t xml:space="preserve"> is</w:t>
      </w:r>
      <w:r w:rsidRPr="00E42A08">
        <w:t xml:space="preserve"> the </w:t>
      </w:r>
      <w:r>
        <w:t>State Route (</w:t>
      </w:r>
      <w:r w:rsidRPr="00E42A08">
        <w:t>SR</w:t>
      </w:r>
      <w:r>
        <w:t>)</w:t>
      </w:r>
      <w:r w:rsidRPr="00E42A08">
        <w:t xml:space="preserve"> 15 corridor alternative, following the highway right-of-way with dedicated connections to key community destinations in Blue Mountain, including Blue Mountain High School and the BMC Sportsplex. Through Ripley, the route forms a loop before </w:t>
      </w:r>
      <w:r w:rsidRPr="00E42A08">
        <w:lastRenderedPageBreak/>
        <w:t>converging at the northern terminus in downtown Ripley, providing the greatest degree of community connectivity among the alternatives evaluated.</w:t>
      </w:r>
    </w:p>
    <w:p w14:paraId="54A7822E" w14:textId="77777777" w:rsidR="000D521D" w:rsidRDefault="000D521D" w:rsidP="000D521D">
      <w:pPr>
        <w:pStyle w:val="Paragraph"/>
      </w:pPr>
      <w:r w:rsidRPr="00E42A08">
        <w:rPr>
          <w:b/>
          <w:bCs/>
        </w:rPr>
        <w:t>Alternative 3</w:t>
      </w:r>
      <w:r>
        <w:t xml:space="preserve"> is </w:t>
      </w:r>
      <w:r w:rsidRPr="00E42A08">
        <w:t xml:space="preserve">a hybrid alignment that shares the SR 15 corridor with Alternative 2 south of Blue Mountain, then transitions east </w:t>
      </w:r>
      <w:r>
        <w:t>along the SR 15 bypass</w:t>
      </w:r>
      <w:r w:rsidRPr="00E42A08">
        <w:t xml:space="preserve"> through the midsection of the corridor. This alternative provides greater physical separation from highway traffic compared to Alternative 2 while retaining </w:t>
      </w:r>
      <w:r>
        <w:t xml:space="preserve">trail </w:t>
      </w:r>
      <w:r w:rsidRPr="00E42A08">
        <w:t>access to Blue Mountain community facilities and continuing northward to Ripley via Town Creek.</w:t>
      </w:r>
    </w:p>
    <w:p w14:paraId="393A0C42" w14:textId="77777777" w:rsidR="000D521D" w:rsidRPr="00877E3B" w:rsidRDefault="000D521D" w:rsidP="000D521D">
      <w:pPr>
        <w:pStyle w:val="Paragraph"/>
      </w:pPr>
      <w:r w:rsidRPr="00E42A08">
        <w:rPr>
          <w:b/>
          <w:bCs/>
        </w:rPr>
        <w:t>Alternative 4</w:t>
      </w:r>
      <w:r>
        <w:t xml:space="preserve"> is </w:t>
      </w:r>
      <w:r w:rsidRPr="00E42A08">
        <w:t>the natur</w:t>
      </w:r>
      <w:r>
        <w:t>e</w:t>
      </w:r>
      <w:r w:rsidRPr="00E42A08">
        <w:t xml:space="preserve"> corridor alternative, departing most substantially from the highway and railroad alignments to follow Jasper Creek through the rural midsection. </w:t>
      </w:r>
      <w:r>
        <w:t>This alignment offers t</w:t>
      </w:r>
      <w:r w:rsidRPr="00E42A08">
        <w:t>he most scenic trail experience</w:t>
      </w:r>
      <w:r>
        <w:t>;</w:t>
      </w:r>
      <w:r w:rsidRPr="00E42A08">
        <w:t xml:space="preserve"> however, it requires multiple stream crossings and involves the greatest structural complexity and potential environmental impacts of the alternatives considered.</w:t>
      </w:r>
    </w:p>
    <w:p w14:paraId="3D93EB25" w14:textId="6155F91D" w:rsidR="009657C2" w:rsidRPr="00952841" w:rsidRDefault="009657C2" w:rsidP="00E50B3D">
      <w:pPr>
        <w:pStyle w:val="Heading1"/>
      </w:pPr>
      <w:bookmarkStart w:id="6" w:name="_Toc202274317"/>
      <w:r w:rsidRPr="00952841">
        <w:t>Methodology</w:t>
      </w:r>
      <w:bookmarkEnd w:id="6"/>
    </w:p>
    <w:p w14:paraId="056AE672" w14:textId="4A915AB6" w:rsidR="00E50B3D" w:rsidRPr="00BE3ADD" w:rsidRDefault="00E70077" w:rsidP="00506FF9">
      <w:pPr>
        <w:pStyle w:val="Paragraph"/>
      </w:pPr>
      <w:r w:rsidRPr="00952841">
        <w:t>This section describes the data collection, analysis, and mapping techniques used to identify environmental constraints within the</w:t>
      </w:r>
      <w:r w:rsidR="00BE3ADD">
        <w:t xml:space="preserve"> five trail alignments</w:t>
      </w:r>
      <w:r w:rsidRPr="00BE3ADD">
        <w:t>. The methodology emphasizes early coordination with resource agencies, reliance on reliable geospatial data, and a systematic approach to identifying environmentally sensitive areas that may influence project decisions.</w:t>
      </w:r>
    </w:p>
    <w:p w14:paraId="2A2B4C21" w14:textId="337D034A" w:rsidR="009657C2" w:rsidRPr="00BE3ADD" w:rsidRDefault="009657C2" w:rsidP="00724BF7">
      <w:pPr>
        <w:pStyle w:val="Heading2"/>
      </w:pPr>
      <w:bookmarkStart w:id="7" w:name="_Toc202274318"/>
      <w:r w:rsidRPr="00BE3ADD">
        <w:t>Data Collection and Sources</w:t>
      </w:r>
      <w:bookmarkEnd w:id="7"/>
    </w:p>
    <w:p w14:paraId="06DD59D4" w14:textId="473FAE8C" w:rsidR="00E70077" w:rsidRPr="00BE3ADD" w:rsidRDefault="00E70077" w:rsidP="00506FF9">
      <w:pPr>
        <w:pStyle w:val="Paragraph"/>
      </w:pPr>
      <w:r w:rsidRPr="00BE3ADD">
        <w:t>The environmental constraints analysis relied on publicly available geospatial datasets, agency-provided records, and aerial imagery to assess natural, cultural, socioeconomic, and infrastructure-related resources within the study corridor. Data sources were integrated into a Geographic Information System (GIS) for spatial analysis and visualization. Resource-specific datasets are referenced within each respective section of this report.</w:t>
      </w:r>
    </w:p>
    <w:p w14:paraId="20D72A1E" w14:textId="6C6898DE" w:rsidR="009657C2" w:rsidRPr="00BE3ADD" w:rsidRDefault="009657C2" w:rsidP="00724BF7">
      <w:pPr>
        <w:pStyle w:val="Heading2"/>
      </w:pPr>
      <w:bookmarkStart w:id="8" w:name="_Toc202274319"/>
      <w:r w:rsidRPr="00BE3ADD">
        <w:t>Mapping and Analysis Procedures</w:t>
      </w:r>
      <w:bookmarkEnd w:id="8"/>
    </w:p>
    <w:p w14:paraId="5D379CA6" w14:textId="58876C2A" w:rsidR="00E70077" w:rsidRPr="00A24345" w:rsidRDefault="00E70077" w:rsidP="00506FF9">
      <w:pPr>
        <w:pStyle w:val="Paragraph"/>
      </w:pPr>
      <w:r w:rsidRPr="00BE3ADD">
        <w:t>Environmental constraints were mapped and analyzed using ArcGIS Pro 3</w:t>
      </w:r>
      <w:commentRangeStart w:id="9"/>
      <w:r w:rsidRPr="00BE3ADD">
        <w:t>.</w:t>
      </w:r>
      <w:r w:rsidRPr="003550E9">
        <w:rPr>
          <w:highlight w:val="yellow"/>
        </w:rPr>
        <w:t>4.1</w:t>
      </w:r>
      <w:r w:rsidRPr="00A24345">
        <w:t>,</w:t>
      </w:r>
      <w:commentRangeEnd w:id="9"/>
      <w:r w:rsidR="000D521D" w:rsidRPr="00A24345">
        <w:rPr>
          <w:rStyle w:val="CommentReference"/>
          <w:sz w:val="24"/>
          <w:szCs w:val="24"/>
        </w:rPr>
        <w:commentReference w:id="9"/>
      </w:r>
      <w:r w:rsidRPr="00A24345">
        <w:t xml:space="preserve"> integrating multiple datasets to assess potential impacts and regulatory considerations. The following procedures guided the analysis:</w:t>
      </w:r>
    </w:p>
    <w:p w14:paraId="7D0A155C" w14:textId="3A6F5C60" w:rsidR="000E5F9A" w:rsidRPr="00A24345" w:rsidRDefault="000E5F9A" w:rsidP="00506FF9">
      <w:pPr>
        <w:pStyle w:val="Paragraph"/>
      </w:pPr>
      <w:r w:rsidRPr="00A24345">
        <w:rPr>
          <w:b/>
          <w:bCs/>
        </w:rPr>
        <w:t>Base Mapping</w:t>
      </w:r>
      <w:r w:rsidRPr="00A24345">
        <w:t>: Aerial imagery</w:t>
      </w:r>
      <w:r w:rsidR="00C905CE" w:rsidRPr="00A24345">
        <w:t xml:space="preserve"> </w:t>
      </w:r>
      <w:r w:rsidRPr="00A24345">
        <w:t xml:space="preserve">and topographic data were </w:t>
      </w:r>
      <w:r w:rsidR="00E70077" w:rsidRPr="00A24345">
        <w:t>used</w:t>
      </w:r>
      <w:r w:rsidRPr="00A24345">
        <w:t xml:space="preserve"> to </w:t>
      </w:r>
      <w:r w:rsidR="00E70077" w:rsidRPr="00A24345">
        <w:t>establish a reference</w:t>
      </w:r>
      <w:r w:rsidRPr="00A24345">
        <w:t xml:space="preserve"> map</w:t>
      </w:r>
      <w:r w:rsidR="00C905CE" w:rsidRPr="00A24345">
        <w:t xml:space="preserve"> </w:t>
      </w:r>
      <w:r w:rsidR="00E70077" w:rsidRPr="00A24345">
        <w:t>for overlaying environmental resource data</w:t>
      </w:r>
      <w:r w:rsidRPr="00A24345">
        <w:t>.</w:t>
      </w:r>
    </w:p>
    <w:p w14:paraId="06E2683B" w14:textId="2C11050B" w:rsidR="000E5F9A" w:rsidRPr="00A24345" w:rsidRDefault="000E5F9A" w:rsidP="00506FF9">
      <w:pPr>
        <w:pStyle w:val="Paragraph"/>
      </w:pPr>
      <w:r w:rsidRPr="00A24345">
        <w:rPr>
          <w:b/>
          <w:bCs/>
        </w:rPr>
        <w:t>Feature Overlays</w:t>
      </w:r>
      <w:r w:rsidRPr="00A24345">
        <w:t xml:space="preserve">: </w:t>
      </w:r>
      <w:r w:rsidR="00E70077" w:rsidRPr="00A24345">
        <w:t>Resource-specific datasets</w:t>
      </w:r>
      <w:r w:rsidRPr="00A24345">
        <w:t xml:space="preserve"> (e.g., wetlands, floodplains, historic sites</w:t>
      </w:r>
      <w:r w:rsidR="00E70077" w:rsidRPr="00A24345">
        <w:t>, contamination risks</w:t>
      </w:r>
      <w:r w:rsidRPr="00A24345">
        <w:t xml:space="preserve">) were </w:t>
      </w:r>
      <w:r w:rsidR="00E70077" w:rsidRPr="00A24345">
        <w:t>layered</w:t>
      </w:r>
      <w:r w:rsidRPr="00A24345">
        <w:t xml:space="preserve"> onto the </w:t>
      </w:r>
      <w:r w:rsidR="00E70077" w:rsidRPr="00A24345">
        <w:t>reference</w:t>
      </w:r>
      <w:r w:rsidRPr="00A24345">
        <w:t xml:space="preserve"> map. Each </w:t>
      </w:r>
      <w:r w:rsidR="00E70077" w:rsidRPr="00A24345">
        <w:t>dataset</w:t>
      </w:r>
      <w:r w:rsidRPr="00A24345">
        <w:t xml:space="preserve"> was reviewed for </w:t>
      </w:r>
      <w:r w:rsidRPr="00A24345">
        <w:lastRenderedPageBreak/>
        <w:t>accuracy</w:t>
      </w:r>
      <w:r w:rsidR="00E70077" w:rsidRPr="00A24345">
        <w:t xml:space="preserve">, completeness, and spatial alignment. </w:t>
      </w:r>
      <w:r w:rsidR="00983CE2" w:rsidRPr="00A24345">
        <w:t>Majority of datasets were obtained from Mississippi Automated Resource Information System (MARIS).</w:t>
      </w:r>
    </w:p>
    <w:p w14:paraId="5ABAE06F" w14:textId="6B47E627" w:rsidR="00634AD9" w:rsidRPr="00A24345" w:rsidRDefault="00634AD9" w:rsidP="00506FF9">
      <w:pPr>
        <w:pStyle w:val="Paragraph"/>
      </w:pPr>
      <w:r w:rsidRPr="00A24345">
        <w:t xml:space="preserve">The resulting maps (see Appendix A) provide both an </w:t>
      </w:r>
      <w:commentRangeStart w:id="10"/>
      <w:r w:rsidRPr="00A24345">
        <w:rPr>
          <w:highlight w:val="yellow"/>
        </w:rPr>
        <w:t xml:space="preserve">overall view and </w:t>
      </w:r>
      <w:r w:rsidR="00625BC6" w:rsidRPr="00A24345">
        <w:rPr>
          <w:highlight w:val="yellow"/>
        </w:rPr>
        <w:t>section</w:t>
      </w:r>
      <w:r w:rsidRPr="00A24345">
        <w:rPr>
          <w:highlight w:val="yellow"/>
        </w:rPr>
        <w:t>ed panel maps for detailed analysis.</w:t>
      </w:r>
      <w:commentRangeEnd w:id="10"/>
      <w:r w:rsidR="000D521D" w:rsidRPr="00A24345">
        <w:rPr>
          <w:rStyle w:val="CommentReference"/>
          <w:sz w:val="24"/>
          <w:szCs w:val="24"/>
        </w:rPr>
        <w:commentReference w:id="10"/>
      </w:r>
    </w:p>
    <w:p w14:paraId="438D4368" w14:textId="165CFFD0" w:rsidR="000E5F9A" w:rsidRPr="007512E3" w:rsidRDefault="000E5F9A" w:rsidP="00724BF7">
      <w:pPr>
        <w:pStyle w:val="Heading2"/>
      </w:pPr>
      <w:bookmarkStart w:id="11" w:name="_Toc202274320"/>
      <w:r w:rsidRPr="007512E3">
        <w:t>Limitations and Data Gaps</w:t>
      </w:r>
      <w:bookmarkEnd w:id="11"/>
    </w:p>
    <w:p w14:paraId="74F826F6" w14:textId="1658223C" w:rsidR="000E5F9A" w:rsidRPr="007512E3" w:rsidRDefault="000E5F9A" w:rsidP="00506FF9">
      <w:pPr>
        <w:pStyle w:val="Paragraph"/>
      </w:pPr>
      <w:r w:rsidRPr="007512E3">
        <w:t xml:space="preserve">While </w:t>
      </w:r>
      <w:r w:rsidR="00E70077" w:rsidRPr="007512E3">
        <w:t>this analysis incorporates</w:t>
      </w:r>
      <w:r w:rsidRPr="007512E3">
        <w:t xml:space="preserve"> the most current and </w:t>
      </w:r>
      <w:r w:rsidR="00E70077" w:rsidRPr="007512E3">
        <w:t>reliable</w:t>
      </w:r>
      <w:r w:rsidRPr="007512E3">
        <w:t xml:space="preserve"> data</w:t>
      </w:r>
      <w:r w:rsidR="00E70077" w:rsidRPr="007512E3">
        <w:t xml:space="preserve"> available</w:t>
      </w:r>
      <w:r w:rsidRPr="007512E3">
        <w:t xml:space="preserve">, </w:t>
      </w:r>
      <w:r w:rsidR="00E70077" w:rsidRPr="007512E3">
        <w:t>c</w:t>
      </w:r>
      <w:r w:rsidRPr="007512E3">
        <w:t>ertain resources</w:t>
      </w:r>
      <w:r w:rsidR="00E70077" w:rsidRPr="007512E3">
        <w:t xml:space="preserve"> may not be fully captured through desktop review alone. </w:t>
      </w:r>
      <w:r w:rsidR="00C905CE" w:rsidRPr="007512E3">
        <w:t>Further</w:t>
      </w:r>
      <w:r w:rsidRPr="007512E3">
        <w:t xml:space="preserve"> field surveys</w:t>
      </w:r>
      <w:r w:rsidR="00C905CE" w:rsidRPr="007512E3">
        <w:t xml:space="preserve"> or</w:t>
      </w:r>
      <w:r w:rsidRPr="007512E3">
        <w:t xml:space="preserve"> investigations </w:t>
      </w:r>
      <w:r w:rsidR="00C905CE" w:rsidRPr="007512E3">
        <w:t>and</w:t>
      </w:r>
      <w:r w:rsidRPr="007512E3">
        <w:t xml:space="preserve"> agency consultations </w:t>
      </w:r>
      <w:r w:rsidR="00C905CE" w:rsidRPr="007512E3">
        <w:t>may be required</w:t>
      </w:r>
      <w:r w:rsidRPr="007512E3">
        <w:t>. This approach ensures that future NEPA-level analyses can build upon and refine the baseline established here.</w:t>
      </w:r>
    </w:p>
    <w:p w14:paraId="0855D615" w14:textId="77777777" w:rsidR="00C9565D" w:rsidRPr="0091390E" w:rsidRDefault="00C9565D">
      <w:pPr>
        <w:rPr>
          <w:rFonts w:ascii="Lato" w:eastAsiaTheme="majorEastAsia" w:hAnsi="Lato" w:cs="Calibri Light"/>
          <w:color w:val="0F4761" w:themeColor="accent1" w:themeShade="BF"/>
          <w:sz w:val="40"/>
          <w:szCs w:val="40"/>
        </w:rPr>
      </w:pPr>
      <w:r w:rsidRPr="007512E3">
        <w:br w:type="page"/>
      </w:r>
    </w:p>
    <w:p w14:paraId="1467A120" w14:textId="2A6F3BCC" w:rsidR="00CD3D35" w:rsidRPr="0091390E" w:rsidRDefault="00CD3D35" w:rsidP="00E50B3D">
      <w:pPr>
        <w:pStyle w:val="Heading1"/>
      </w:pPr>
      <w:bookmarkStart w:id="12" w:name="_Toc202274321"/>
      <w:r w:rsidRPr="0091390E">
        <w:lastRenderedPageBreak/>
        <w:t>Environmental Constraints</w:t>
      </w:r>
      <w:r w:rsidR="009657C2" w:rsidRPr="0091390E">
        <w:t xml:space="preserve"> Inventory</w:t>
      </w:r>
      <w:bookmarkEnd w:id="12"/>
    </w:p>
    <w:p w14:paraId="565802D3" w14:textId="0169D1C6" w:rsidR="00D27C2A" w:rsidRPr="00BE5871" w:rsidRDefault="000E5F9A" w:rsidP="00506FF9">
      <w:pPr>
        <w:pStyle w:val="Paragraph"/>
      </w:pPr>
      <w:r w:rsidRPr="00BE5871">
        <w:t xml:space="preserve">This section presents the identified environmental constraints within the </w:t>
      </w:r>
      <w:r w:rsidR="002E01FE" w:rsidRPr="00BE5871">
        <w:t>five trail alignments</w:t>
      </w:r>
      <w:r w:rsidRPr="00BE5871">
        <w:t>, arranged by resource category</w:t>
      </w:r>
      <w:r w:rsidR="002E01FE" w:rsidRPr="00BE5871">
        <w:t xml:space="preserve"> (i.e., </w:t>
      </w:r>
      <w:r w:rsidR="00C905CE" w:rsidRPr="00BE5871">
        <w:t xml:space="preserve">natural and ecological resources, cultural and historic resources, </w:t>
      </w:r>
      <w:r w:rsidR="008631BE" w:rsidRPr="00BE5871">
        <w:t>community resources</w:t>
      </w:r>
      <w:r w:rsidR="00C905CE" w:rsidRPr="00BE5871">
        <w:t xml:space="preserve">, </w:t>
      </w:r>
      <w:r w:rsidR="008631BE" w:rsidRPr="00BE5871">
        <w:t>utility and infrastructure considerations, contamination risks, and socioeconomic and business</w:t>
      </w:r>
      <w:r w:rsidR="00C905CE" w:rsidRPr="00BE5871">
        <w:t xml:space="preserve"> considerations</w:t>
      </w:r>
      <w:r w:rsidR="002E01FE" w:rsidRPr="00BE5871">
        <w:t>)</w:t>
      </w:r>
      <w:r w:rsidR="00C905CE" w:rsidRPr="00BE5871">
        <w:t xml:space="preserve">. </w:t>
      </w:r>
      <w:r w:rsidR="00D27C2A" w:rsidRPr="00BE5871">
        <w:t xml:space="preserve">Sections </w:t>
      </w:r>
      <w:r w:rsidR="00D27C2A" w:rsidRPr="00BE5871">
        <w:fldChar w:fldCharType="begin"/>
      </w:r>
      <w:r w:rsidR="00D27C2A" w:rsidRPr="00BE5871">
        <w:instrText xml:space="preserve"> REF _Ref192682209 \r \h </w:instrText>
      </w:r>
      <w:r w:rsidR="003550E9" w:rsidRPr="00BE5871">
        <w:instrText xml:space="preserve"> \* MERGEFORMAT </w:instrText>
      </w:r>
      <w:r w:rsidR="00D27C2A" w:rsidRPr="00BE5871">
        <w:fldChar w:fldCharType="separate"/>
      </w:r>
      <w:r w:rsidR="00D27C2A" w:rsidRPr="00BE5871">
        <w:t>3.1</w:t>
      </w:r>
      <w:r w:rsidR="00D27C2A" w:rsidRPr="00BE5871">
        <w:fldChar w:fldCharType="end"/>
      </w:r>
      <w:r w:rsidR="00D27C2A" w:rsidRPr="00BE5871">
        <w:t xml:space="preserve"> through </w:t>
      </w:r>
      <w:r w:rsidR="00D27C2A" w:rsidRPr="00BE5871">
        <w:fldChar w:fldCharType="begin"/>
      </w:r>
      <w:r w:rsidR="00D27C2A" w:rsidRPr="00BE5871">
        <w:instrText xml:space="preserve"> REF _Ref192682230 \r \h </w:instrText>
      </w:r>
      <w:r w:rsidR="003550E9" w:rsidRPr="00BE5871">
        <w:instrText xml:space="preserve"> \* MERGEFORMAT </w:instrText>
      </w:r>
      <w:r w:rsidR="00D27C2A" w:rsidRPr="00BE5871">
        <w:fldChar w:fldCharType="separate"/>
      </w:r>
      <w:r w:rsidR="00D27C2A" w:rsidRPr="00BE5871">
        <w:t>3.6</w:t>
      </w:r>
      <w:r w:rsidR="00D27C2A" w:rsidRPr="00BE5871">
        <w:fldChar w:fldCharType="end"/>
      </w:r>
      <w:r w:rsidR="00D27C2A" w:rsidRPr="00BE5871">
        <w:t xml:space="preserve"> detail each resource category with corresponding maps that illustrate the location and extent of identified constraints. </w:t>
      </w:r>
    </w:p>
    <w:p w14:paraId="1840C8E2" w14:textId="47A968C2" w:rsidR="008631BE" w:rsidRPr="003550E9" w:rsidRDefault="00D27C2A" w:rsidP="00506FF9">
      <w:pPr>
        <w:pStyle w:val="Paragraph"/>
        <w:rPr>
          <w:highlight w:val="yellow"/>
        </w:rPr>
      </w:pPr>
      <w:r w:rsidRPr="003550E9">
        <w:rPr>
          <w:highlight w:val="yellow"/>
        </w:rPr>
        <w:t>In addition, a</w:t>
      </w:r>
      <w:r w:rsidR="008631BE" w:rsidRPr="003550E9">
        <w:rPr>
          <w:highlight w:val="yellow"/>
        </w:rPr>
        <w:t xml:space="preserve"> series of environmental constraints maps has been developed and included in Appendix A. These maps are structured as follows:</w:t>
      </w:r>
    </w:p>
    <w:p w14:paraId="7ECD49C2" w14:textId="77777777" w:rsidR="008631BE" w:rsidRPr="003550E9" w:rsidRDefault="008631BE" w:rsidP="00506FF9">
      <w:pPr>
        <w:pStyle w:val="Paragraph"/>
        <w:numPr>
          <w:ilvl w:val="0"/>
          <w:numId w:val="39"/>
        </w:numPr>
        <w:rPr>
          <w:highlight w:val="yellow"/>
        </w:rPr>
      </w:pPr>
      <w:r w:rsidRPr="003550E9">
        <w:rPr>
          <w:highlight w:val="yellow"/>
        </w:rPr>
        <w:t>The Overall Environmental Constraints Inventory Map provides a comprehensive view of all environmental features along the corridor.</w:t>
      </w:r>
    </w:p>
    <w:p w14:paraId="249385FF" w14:textId="4D19FC9F" w:rsidR="008631BE" w:rsidRPr="003550E9" w:rsidRDefault="008631BE" w:rsidP="00506FF9">
      <w:pPr>
        <w:pStyle w:val="Paragraph"/>
        <w:numPr>
          <w:ilvl w:val="0"/>
          <w:numId w:val="39"/>
        </w:numPr>
        <w:rPr>
          <w:highlight w:val="yellow"/>
        </w:rPr>
      </w:pPr>
      <w:r w:rsidRPr="003550E9">
        <w:rPr>
          <w:highlight w:val="yellow"/>
        </w:rPr>
        <w:t xml:space="preserve">The Panel Index Map divides the corridor into five </w:t>
      </w:r>
      <w:r w:rsidR="00625BC6" w:rsidRPr="003550E9">
        <w:rPr>
          <w:highlight w:val="yellow"/>
        </w:rPr>
        <w:t>section</w:t>
      </w:r>
      <w:r w:rsidRPr="003550E9">
        <w:rPr>
          <w:highlight w:val="yellow"/>
        </w:rPr>
        <w:t>s, establishing a reference framework for more detailed analysis.</w:t>
      </w:r>
    </w:p>
    <w:p w14:paraId="214C6299" w14:textId="7FF55D84" w:rsidR="008631BE" w:rsidRPr="00BE5871" w:rsidRDefault="008631BE" w:rsidP="00506FF9">
      <w:pPr>
        <w:pStyle w:val="Paragraph"/>
        <w:numPr>
          <w:ilvl w:val="0"/>
          <w:numId w:val="39"/>
        </w:numPr>
      </w:pPr>
      <w:r w:rsidRPr="003550E9">
        <w:rPr>
          <w:highlight w:val="yellow"/>
        </w:rPr>
        <w:t xml:space="preserve">Five Panel Maps correspond to each corridor </w:t>
      </w:r>
      <w:r w:rsidR="00D27C2A" w:rsidRPr="003550E9">
        <w:rPr>
          <w:highlight w:val="yellow"/>
        </w:rPr>
        <w:t>section</w:t>
      </w:r>
      <w:r w:rsidRPr="003550E9">
        <w:rPr>
          <w:highlight w:val="yellow"/>
        </w:rPr>
        <w:t>, illustrating detailed environmental constraints at a localized scale.</w:t>
      </w:r>
    </w:p>
    <w:p w14:paraId="2B8E4F55" w14:textId="5BE5B3A0" w:rsidR="009657C2" w:rsidRPr="00BE5871" w:rsidRDefault="009657C2" w:rsidP="00724BF7">
      <w:pPr>
        <w:pStyle w:val="Heading2"/>
      </w:pPr>
      <w:bookmarkStart w:id="13" w:name="_Ref192682209"/>
      <w:bookmarkStart w:id="14" w:name="_Toc202274322"/>
      <w:r w:rsidRPr="00BE5871">
        <w:t xml:space="preserve">Natural </w:t>
      </w:r>
      <w:r w:rsidR="001B54F4" w:rsidRPr="00BE5871">
        <w:t xml:space="preserve">and Ecological </w:t>
      </w:r>
      <w:r w:rsidRPr="00BE5871">
        <w:t>Resources</w:t>
      </w:r>
      <w:bookmarkEnd w:id="13"/>
      <w:bookmarkEnd w:id="14"/>
    </w:p>
    <w:p w14:paraId="47F19E7D" w14:textId="784AFDE9" w:rsidR="009657C2" w:rsidRPr="00BE5871" w:rsidRDefault="009657C2" w:rsidP="00634AD9">
      <w:pPr>
        <w:pStyle w:val="Heading3"/>
      </w:pPr>
      <w:bookmarkStart w:id="15" w:name="_Toc202274323"/>
      <w:r w:rsidRPr="00BE5871">
        <w:t>Wetlan</w:t>
      </w:r>
      <w:r w:rsidR="006523B3" w:rsidRPr="00BE5871">
        <w:t>ds and Waterbodies</w:t>
      </w:r>
      <w:bookmarkEnd w:id="15"/>
    </w:p>
    <w:p w14:paraId="22738EAF" w14:textId="1711996D" w:rsidR="000D521D" w:rsidRDefault="00F81BCB" w:rsidP="00506FF9">
      <w:pPr>
        <w:pStyle w:val="Paragraph"/>
      </w:pPr>
      <w:r w:rsidRPr="006827A0">
        <w:t>To identify and classify these wetlands</w:t>
      </w:r>
      <w:r w:rsidR="00741986" w:rsidRPr="006827A0">
        <w:t xml:space="preserve"> and waterbodies</w:t>
      </w:r>
      <w:r w:rsidRPr="006827A0">
        <w:t xml:space="preserve">, this </w:t>
      </w:r>
      <w:r w:rsidR="00842D31" w:rsidRPr="006827A0">
        <w:t>assessment</w:t>
      </w:r>
      <w:r w:rsidRPr="006827A0">
        <w:t xml:space="preserve"> </w:t>
      </w:r>
      <w:r w:rsidR="00741986" w:rsidRPr="006827A0">
        <w:t>use</w:t>
      </w:r>
      <w:r w:rsidRPr="006827A0">
        <w:t xml:space="preserve">d the </w:t>
      </w:r>
      <w:r w:rsidR="0093597F" w:rsidRPr="006827A0">
        <w:t>U.S. Fish and Wildlife Service (</w:t>
      </w:r>
      <w:r w:rsidRPr="006827A0">
        <w:t>USFWS</w:t>
      </w:r>
      <w:r w:rsidR="0093597F" w:rsidRPr="006827A0">
        <w:t>)</w:t>
      </w:r>
      <w:r w:rsidRPr="006827A0">
        <w:t xml:space="preserve"> NWI</w:t>
      </w:r>
      <w:r w:rsidR="0022451F" w:rsidRPr="006827A0">
        <w:t xml:space="preserve"> data</w:t>
      </w:r>
      <w:r w:rsidR="00842D31" w:rsidRPr="006827A0">
        <w:t xml:space="preserve"> and</w:t>
      </w:r>
      <w:r w:rsidR="007D136D" w:rsidRPr="006827A0">
        <w:t xml:space="preserve"> aerial imagery to </w:t>
      </w:r>
      <w:r w:rsidR="00842D31" w:rsidRPr="006827A0">
        <w:t xml:space="preserve">identify and </w:t>
      </w:r>
      <w:r w:rsidR="007D136D" w:rsidRPr="006827A0">
        <w:t>refine the assessment of wetlands and waterbodies within the study corridor</w:t>
      </w:r>
      <w:sdt>
        <w:sdtPr>
          <w:id w:val="-1685132480"/>
          <w:citation/>
        </w:sdtPr>
        <w:sdtEndPr/>
        <w:sdtContent>
          <w:r w:rsidR="00875D93" w:rsidRPr="00226461">
            <w:rPr>
              <w:highlight w:val="magenta"/>
            </w:rPr>
            <w:fldChar w:fldCharType="begin"/>
          </w:r>
          <w:r w:rsidR="00875D93" w:rsidRPr="00226461">
            <w:rPr>
              <w:highlight w:val="magenta"/>
            </w:rPr>
            <w:instrText xml:space="preserve">CITATION USF \l 1033 </w:instrText>
          </w:r>
          <w:r w:rsidR="00875D93" w:rsidRPr="00226461">
            <w:rPr>
              <w:highlight w:val="magenta"/>
            </w:rPr>
            <w:fldChar w:fldCharType="separate"/>
          </w:r>
          <w:r w:rsidR="00875D93" w:rsidRPr="00226461">
            <w:rPr>
              <w:noProof/>
              <w:highlight w:val="magenta"/>
            </w:rPr>
            <w:t xml:space="preserve"> (USFWS, n.d.)</w:t>
          </w:r>
          <w:r w:rsidR="00875D93" w:rsidRPr="00226461">
            <w:rPr>
              <w:highlight w:val="magenta"/>
            </w:rPr>
            <w:fldChar w:fldCharType="end"/>
          </w:r>
        </w:sdtContent>
      </w:sdt>
      <w:r w:rsidR="007D136D" w:rsidRPr="006827A0">
        <w:t xml:space="preserve">. </w:t>
      </w:r>
      <w:r w:rsidR="000D521D">
        <w:t xml:space="preserve">The study area includes Jasper Creek, Tallahatchie River, Possum Creek, Guyton Creek, Brougher Creek, South Tippah Creek, </w:t>
      </w:r>
      <w:r w:rsidR="0027330C">
        <w:t xml:space="preserve">and </w:t>
      </w:r>
      <w:r w:rsidR="000D521D">
        <w:t>Town Creek, as well as unnamed tributaries</w:t>
      </w:r>
      <w:r w:rsidR="0027330C">
        <w:t xml:space="preserve">. It also includes freshwater emergent </w:t>
      </w:r>
      <w:r w:rsidR="0027330C" w:rsidRPr="0027330C">
        <w:t>wetlands, freshwater forested/shrub wetlands, and freshwater pond.</w:t>
      </w:r>
      <w:r w:rsidR="00842D31" w:rsidRPr="0027330C">
        <w:t xml:space="preserve"> </w:t>
      </w:r>
    </w:p>
    <w:p w14:paraId="3FF85650" w14:textId="77777777" w:rsidR="005B6B60" w:rsidRPr="00AE271E" w:rsidRDefault="005B6B60" w:rsidP="005B6B60">
      <w:pPr>
        <w:pStyle w:val="Paragraph"/>
      </w:pPr>
      <w:r w:rsidRPr="005B6B60">
        <w:rPr>
          <w:highlight w:val="yellow"/>
        </w:rPr>
        <w:t>It is important to note that the wetlands displayed in the USFWS NWI do not define any federal, state, or local jurisdictional limits. Final determinations regarding wetland boundaries or regulatory oversight require site-specific field delineations and coordination with relevant agencies. Recognizing these features at an early stage allows the project team to incorporate strategies that avoid or minimize impacts and ensure compliance with applicable regulations as the corridor plan advances.</w:t>
      </w:r>
    </w:p>
    <w:p w14:paraId="7CA9DC86" w14:textId="0747AFF7" w:rsidR="00CC4A72" w:rsidRPr="00B74D9F" w:rsidRDefault="00CC4A72" w:rsidP="00B74D9F">
      <w:pPr>
        <w:pStyle w:val="Heading4"/>
      </w:pPr>
      <w:r w:rsidRPr="00B74D9F">
        <w:t>Alternative 1A</w:t>
      </w:r>
    </w:p>
    <w:p w14:paraId="1A2A0853" w14:textId="1A127FB6" w:rsidR="00CC4A72" w:rsidRDefault="0027330C" w:rsidP="00506FF9">
      <w:pPr>
        <w:pStyle w:val="Paragraph"/>
      </w:pPr>
      <w:r w:rsidRPr="0027330C">
        <w:t xml:space="preserve">Alternative 1A </w:t>
      </w:r>
      <w:r w:rsidR="00CC4A72" w:rsidRPr="00CC4A72">
        <w:t xml:space="preserve">generally parallels the Little Tallahatchie River along the eastern and southern banks near the southern terminus before crossing the river and continuing north along the </w:t>
      </w:r>
      <w:r w:rsidR="00CC4A72" w:rsidRPr="00CC4A72">
        <w:lastRenderedPageBreak/>
        <w:t xml:space="preserve">eastern side of the Illinois Central Gulf Railroad corridor. </w:t>
      </w:r>
      <w:r w:rsidR="00B74D9F">
        <w:t xml:space="preserve">In total, </w:t>
      </w:r>
      <w:r w:rsidR="007E7C63">
        <w:t>the alignment</w:t>
      </w:r>
      <w:r w:rsidR="00B74D9F" w:rsidRPr="00B74D9F">
        <w:t xml:space="preserve"> includes approximately 24 stream and drainage crossings. Depending on final design and hydraulic requirements, these crossings may require culverts, boardwalks, or bridge structures. </w:t>
      </w:r>
    </w:p>
    <w:p w14:paraId="06464AD2" w14:textId="663A5314" w:rsidR="00CA7559" w:rsidRPr="00B74D9F" w:rsidRDefault="00CC4A72" w:rsidP="00506FF9">
      <w:pPr>
        <w:pStyle w:val="Paragraph"/>
      </w:pPr>
      <w:r w:rsidRPr="00CC4A72">
        <w:t xml:space="preserve">Alternative 1A </w:t>
      </w:r>
      <w:r w:rsidR="00B74D9F">
        <w:t xml:space="preserve">primarily </w:t>
      </w:r>
      <w:r w:rsidRPr="00CC4A72">
        <w:t>follows the existing railroad right-of-way</w:t>
      </w:r>
      <w:r w:rsidR="00B74D9F">
        <w:t xml:space="preserve"> (ROW)</w:t>
      </w:r>
      <w:r w:rsidRPr="00CC4A72">
        <w:t xml:space="preserve">, which minimizes </w:t>
      </w:r>
      <w:r w:rsidR="00B74D9F">
        <w:t xml:space="preserve">new </w:t>
      </w:r>
      <w:r w:rsidRPr="00CC4A72">
        <w:t xml:space="preserve">fragmentation of intact wetland systems by utilizing previously disturbed transportation corridors where practicable. However, because the alignment </w:t>
      </w:r>
      <w:r w:rsidR="00B74D9F">
        <w:t xml:space="preserve">may </w:t>
      </w:r>
      <w:r w:rsidRPr="00CC4A72">
        <w:t xml:space="preserve">traverse low-lying areas adjacent to the railroad corridor, wetlands, roadside ditches, and other drainage features are </w:t>
      </w:r>
      <w:r w:rsidRPr="00B74D9F">
        <w:t>likely to occur throughout portions of the corridor.</w:t>
      </w:r>
    </w:p>
    <w:p w14:paraId="7D0917E2" w14:textId="0C8C8BD9" w:rsidR="00CC4A72" w:rsidRDefault="007E7C63" w:rsidP="00506FF9">
      <w:pPr>
        <w:pStyle w:val="Paragraph"/>
      </w:pPr>
      <w:r>
        <w:t xml:space="preserve">Desktop review identified </w:t>
      </w:r>
      <w:r w:rsidR="00CC4A72" w:rsidRPr="00B74D9F">
        <w:t xml:space="preserve">three freshwater emergent wetlands identified </w:t>
      </w:r>
      <w:r>
        <w:t>along the alignment</w:t>
      </w:r>
      <w:r w:rsidR="00CC4A72" w:rsidRPr="00B74D9F">
        <w:t xml:space="preserve">. </w:t>
      </w:r>
      <w:r w:rsidRPr="007E7C63">
        <w:t>Aerial imagery indicate</w:t>
      </w:r>
      <w:r>
        <w:t>d</w:t>
      </w:r>
      <w:r w:rsidRPr="007E7C63">
        <w:t xml:space="preserve"> portions of these wetlands may have been historically disturbed or altered by agricultural activities and industrial development, including trucking operations and storage facilities.</w:t>
      </w:r>
    </w:p>
    <w:tbl>
      <w:tblPr>
        <w:tblStyle w:val="TableGrid"/>
        <w:tblW w:w="0" w:type="auto"/>
        <w:tblLook w:val="04A0" w:firstRow="1" w:lastRow="0" w:firstColumn="1" w:lastColumn="0" w:noHBand="0" w:noVBand="1"/>
      </w:tblPr>
      <w:tblGrid>
        <w:gridCol w:w="1366"/>
        <w:gridCol w:w="1686"/>
        <w:gridCol w:w="1736"/>
        <w:gridCol w:w="1957"/>
        <w:gridCol w:w="2605"/>
      </w:tblGrid>
      <w:tr w:rsidR="00404660" w14:paraId="018AD165" w14:textId="15FA62B9" w:rsidTr="00404660">
        <w:tc>
          <w:tcPr>
            <w:tcW w:w="1366" w:type="dxa"/>
          </w:tcPr>
          <w:p w14:paraId="58D177B4" w14:textId="6369A51E" w:rsidR="00404660" w:rsidRDefault="00404660" w:rsidP="00506FF9">
            <w:pPr>
              <w:pStyle w:val="Paragraph"/>
            </w:pPr>
            <w:r>
              <w:t>Alternative</w:t>
            </w:r>
          </w:p>
        </w:tc>
        <w:tc>
          <w:tcPr>
            <w:tcW w:w="1686" w:type="dxa"/>
          </w:tcPr>
          <w:p w14:paraId="76EA2860" w14:textId="5D923799" w:rsidR="00404660" w:rsidRDefault="00404660" w:rsidP="00506FF9">
            <w:pPr>
              <w:pStyle w:val="Paragraph"/>
            </w:pPr>
            <w:r>
              <w:t>Stream Crossings</w:t>
            </w:r>
          </w:p>
        </w:tc>
        <w:tc>
          <w:tcPr>
            <w:tcW w:w="1736" w:type="dxa"/>
          </w:tcPr>
          <w:p w14:paraId="101BF1F9" w14:textId="500520D1" w:rsidR="00404660" w:rsidRDefault="00404660" w:rsidP="00506FF9">
            <w:pPr>
              <w:pStyle w:val="Paragraph"/>
            </w:pPr>
            <w:r>
              <w:t>Freshwater Emergent Wetland</w:t>
            </w:r>
          </w:p>
        </w:tc>
        <w:tc>
          <w:tcPr>
            <w:tcW w:w="1957" w:type="dxa"/>
          </w:tcPr>
          <w:p w14:paraId="1B1EA41E" w14:textId="5E49B5BA" w:rsidR="00404660" w:rsidRDefault="00404660" w:rsidP="00506FF9">
            <w:pPr>
              <w:pStyle w:val="Paragraph"/>
            </w:pPr>
            <w:r>
              <w:t>Freshwater Forested/Shrub Wetland</w:t>
            </w:r>
          </w:p>
        </w:tc>
        <w:tc>
          <w:tcPr>
            <w:tcW w:w="2605" w:type="dxa"/>
          </w:tcPr>
          <w:p w14:paraId="41AA1FEF" w14:textId="7D7D24A7" w:rsidR="00404660" w:rsidRDefault="00404660" w:rsidP="00506FF9">
            <w:pPr>
              <w:pStyle w:val="Paragraph"/>
            </w:pPr>
            <w:r>
              <w:t>Freshwater Pond</w:t>
            </w:r>
          </w:p>
        </w:tc>
      </w:tr>
      <w:tr w:rsidR="00404660" w14:paraId="6491D065" w14:textId="3697EDAA" w:rsidTr="00404660">
        <w:tc>
          <w:tcPr>
            <w:tcW w:w="1366" w:type="dxa"/>
          </w:tcPr>
          <w:p w14:paraId="458FAF89" w14:textId="0B3B3C36" w:rsidR="00404660" w:rsidRDefault="00404660" w:rsidP="00506FF9">
            <w:pPr>
              <w:pStyle w:val="Paragraph"/>
            </w:pPr>
            <w:r>
              <w:t>1A</w:t>
            </w:r>
          </w:p>
        </w:tc>
        <w:tc>
          <w:tcPr>
            <w:tcW w:w="1686" w:type="dxa"/>
          </w:tcPr>
          <w:p w14:paraId="344DFC2E" w14:textId="65B54EAC" w:rsidR="00404660" w:rsidRDefault="00404660" w:rsidP="00506FF9">
            <w:pPr>
              <w:pStyle w:val="Paragraph"/>
            </w:pPr>
            <w:r>
              <w:t>26</w:t>
            </w:r>
          </w:p>
        </w:tc>
        <w:tc>
          <w:tcPr>
            <w:tcW w:w="1736" w:type="dxa"/>
          </w:tcPr>
          <w:p w14:paraId="2ED034BF" w14:textId="17290588" w:rsidR="00404660" w:rsidRDefault="00404660" w:rsidP="00506FF9">
            <w:pPr>
              <w:pStyle w:val="Paragraph"/>
            </w:pPr>
          </w:p>
        </w:tc>
        <w:tc>
          <w:tcPr>
            <w:tcW w:w="1957" w:type="dxa"/>
          </w:tcPr>
          <w:p w14:paraId="04845A88" w14:textId="77777777" w:rsidR="00404660" w:rsidRDefault="00404660" w:rsidP="00506FF9">
            <w:pPr>
              <w:pStyle w:val="Paragraph"/>
            </w:pPr>
          </w:p>
        </w:tc>
        <w:tc>
          <w:tcPr>
            <w:tcW w:w="2605" w:type="dxa"/>
          </w:tcPr>
          <w:p w14:paraId="7D85646D" w14:textId="77777777" w:rsidR="00404660" w:rsidRDefault="00404660" w:rsidP="00506FF9">
            <w:pPr>
              <w:pStyle w:val="Paragraph"/>
            </w:pPr>
          </w:p>
        </w:tc>
      </w:tr>
      <w:tr w:rsidR="00404660" w14:paraId="3C401311" w14:textId="016AA95B" w:rsidTr="00404660">
        <w:tc>
          <w:tcPr>
            <w:tcW w:w="1366" w:type="dxa"/>
          </w:tcPr>
          <w:p w14:paraId="704F72FF" w14:textId="7D75400A" w:rsidR="00404660" w:rsidRDefault="00404660" w:rsidP="00506FF9">
            <w:pPr>
              <w:pStyle w:val="Paragraph"/>
            </w:pPr>
            <w:r>
              <w:t>1B</w:t>
            </w:r>
          </w:p>
        </w:tc>
        <w:tc>
          <w:tcPr>
            <w:tcW w:w="1686" w:type="dxa"/>
          </w:tcPr>
          <w:p w14:paraId="32FB991F" w14:textId="117E475F" w:rsidR="00404660" w:rsidRDefault="00404660" w:rsidP="00506FF9">
            <w:pPr>
              <w:pStyle w:val="Paragraph"/>
            </w:pPr>
            <w:r>
              <w:t>31</w:t>
            </w:r>
          </w:p>
        </w:tc>
        <w:tc>
          <w:tcPr>
            <w:tcW w:w="1736" w:type="dxa"/>
          </w:tcPr>
          <w:p w14:paraId="792E1718" w14:textId="77777777" w:rsidR="00404660" w:rsidRDefault="00404660" w:rsidP="00506FF9">
            <w:pPr>
              <w:pStyle w:val="Paragraph"/>
            </w:pPr>
          </w:p>
        </w:tc>
        <w:tc>
          <w:tcPr>
            <w:tcW w:w="1957" w:type="dxa"/>
          </w:tcPr>
          <w:p w14:paraId="7838F5F1" w14:textId="77777777" w:rsidR="00404660" w:rsidRDefault="00404660" w:rsidP="00506FF9">
            <w:pPr>
              <w:pStyle w:val="Paragraph"/>
            </w:pPr>
          </w:p>
        </w:tc>
        <w:tc>
          <w:tcPr>
            <w:tcW w:w="2605" w:type="dxa"/>
          </w:tcPr>
          <w:p w14:paraId="73EFAFFE" w14:textId="77777777" w:rsidR="00404660" w:rsidRDefault="00404660" w:rsidP="00506FF9">
            <w:pPr>
              <w:pStyle w:val="Paragraph"/>
            </w:pPr>
          </w:p>
        </w:tc>
      </w:tr>
      <w:tr w:rsidR="00404660" w14:paraId="59CEFC3A" w14:textId="4D3F9C5C" w:rsidTr="00404660">
        <w:tc>
          <w:tcPr>
            <w:tcW w:w="1366" w:type="dxa"/>
          </w:tcPr>
          <w:p w14:paraId="3CCDA9C2" w14:textId="21B327BC" w:rsidR="00404660" w:rsidRDefault="00404660" w:rsidP="00506FF9">
            <w:pPr>
              <w:pStyle w:val="Paragraph"/>
            </w:pPr>
            <w:r>
              <w:t>2</w:t>
            </w:r>
          </w:p>
        </w:tc>
        <w:tc>
          <w:tcPr>
            <w:tcW w:w="1686" w:type="dxa"/>
          </w:tcPr>
          <w:p w14:paraId="38F657FC" w14:textId="603D397A" w:rsidR="00404660" w:rsidRDefault="00404660" w:rsidP="00506FF9">
            <w:pPr>
              <w:pStyle w:val="Paragraph"/>
            </w:pPr>
            <w:r>
              <w:t>31</w:t>
            </w:r>
          </w:p>
        </w:tc>
        <w:tc>
          <w:tcPr>
            <w:tcW w:w="1736" w:type="dxa"/>
          </w:tcPr>
          <w:p w14:paraId="5D9A3696" w14:textId="77777777" w:rsidR="00404660" w:rsidRDefault="00404660" w:rsidP="00506FF9">
            <w:pPr>
              <w:pStyle w:val="Paragraph"/>
            </w:pPr>
          </w:p>
        </w:tc>
        <w:tc>
          <w:tcPr>
            <w:tcW w:w="1957" w:type="dxa"/>
          </w:tcPr>
          <w:p w14:paraId="002D02BF" w14:textId="77777777" w:rsidR="00404660" w:rsidRDefault="00404660" w:rsidP="00506FF9">
            <w:pPr>
              <w:pStyle w:val="Paragraph"/>
            </w:pPr>
          </w:p>
        </w:tc>
        <w:tc>
          <w:tcPr>
            <w:tcW w:w="2605" w:type="dxa"/>
          </w:tcPr>
          <w:p w14:paraId="1C5E48D2" w14:textId="77777777" w:rsidR="00404660" w:rsidRDefault="00404660" w:rsidP="00506FF9">
            <w:pPr>
              <w:pStyle w:val="Paragraph"/>
            </w:pPr>
          </w:p>
        </w:tc>
      </w:tr>
      <w:tr w:rsidR="00404660" w14:paraId="42297B4E" w14:textId="681C5A22" w:rsidTr="00404660">
        <w:tc>
          <w:tcPr>
            <w:tcW w:w="1366" w:type="dxa"/>
          </w:tcPr>
          <w:p w14:paraId="364E09A8" w14:textId="6650EF4A" w:rsidR="00404660" w:rsidRDefault="00404660" w:rsidP="00506FF9">
            <w:pPr>
              <w:pStyle w:val="Paragraph"/>
            </w:pPr>
            <w:r>
              <w:t>3</w:t>
            </w:r>
          </w:p>
        </w:tc>
        <w:tc>
          <w:tcPr>
            <w:tcW w:w="1686" w:type="dxa"/>
          </w:tcPr>
          <w:p w14:paraId="6AD532EB" w14:textId="22F66DF6" w:rsidR="00404660" w:rsidRDefault="00404660" w:rsidP="00506FF9">
            <w:pPr>
              <w:pStyle w:val="Paragraph"/>
            </w:pPr>
            <w:r>
              <w:t>39</w:t>
            </w:r>
          </w:p>
        </w:tc>
        <w:tc>
          <w:tcPr>
            <w:tcW w:w="1736" w:type="dxa"/>
          </w:tcPr>
          <w:p w14:paraId="100F46C1" w14:textId="77777777" w:rsidR="00404660" w:rsidRDefault="00404660" w:rsidP="00506FF9">
            <w:pPr>
              <w:pStyle w:val="Paragraph"/>
            </w:pPr>
          </w:p>
        </w:tc>
        <w:tc>
          <w:tcPr>
            <w:tcW w:w="1957" w:type="dxa"/>
          </w:tcPr>
          <w:p w14:paraId="351A0473" w14:textId="77777777" w:rsidR="00404660" w:rsidRDefault="00404660" w:rsidP="00506FF9">
            <w:pPr>
              <w:pStyle w:val="Paragraph"/>
            </w:pPr>
          </w:p>
        </w:tc>
        <w:tc>
          <w:tcPr>
            <w:tcW w:w="2605" w:type="dxa"/>
          </w:tcPr>
          <w:p w14:paraId="22BAACE2" w14:textId="77777777" w:rsidR="00404660" w:rsidRDefault="00404660" w:rsidP="00506FF9">
            <w:pPr>
              <w:pStyle w:val="Paragraph"/>
            </w:pPr>
          </w:p>
        </w:tc>
      </w:tr>
      <w:tr w:rsidR="00404660" w14:paraId="70B3563C" w14:textId="6E872E78" w:rsidTr="00404660">
        <w:tc>
          <w:tcPr>
            <w:tcW w:w="1366" w:type="dxa"/>
          </w:tcPr>
          <w:p w14:paraId="1949519B" w14:textId="77C2D257" w:rsidR="00404660" w:rsidRDefault="00404660" w:rsidP="00506FF9">
            <w:pPr>
              <w:pStyle w:val="Paragraph"/>
            </w:pPr>
            <w:r>
              <w:t>4</w:t>
            </w:r>
          </w:p>
        </w:tc>
        <w:tc>
          <w:tcPr>
            <w:tcW w:w="1686" w:type="dxa"/>
          </w:tcPr>
          <w:p w14:paraId="2CCC728A" w14:textId="0E859DFF" w:rsidR="00404660" w:rsidRDefault="00404660" w:rsidP="00506FF9">
            <w:pPr>
              <w:pStyle w:val="Paragraph"/>
            </w:pPr>
            <w:r>
              <w:t>40</w:t>
            </w:r>
          </w:p>
        </w:tc>
        <w:tc>
          <w:tcPr>
            <w:tcW w:w="1736" w:type="dxa"/>
          </w:tcPr>
          <w:p w14:paraId="3A52F0B3" w14:textId="77777777" w:rsidR="00404660" w:rsidRDefault="00404660" w:rsidP="00506FF9">
            <w:pPr>
              <w:pStyle w:val="Paragraph"/>
            </w:pPr>
          </w:p>
        </w:tc>
        <w:tc>
          <w:tcPr>
            <w:tcW w:w="1957" w:type="dxa"/>
          </w:tcPr>
          <w:p w14:paraId="1AE8D154" w14:textId="77777777" w:rsidR="00404660" w:rsidRDefault="00404660" w:rsidP="00506FF9">
            <w:pPr>
              <w:pStyle w:val="Paragraph"/>
            </w:pPr>
          </w:p>
        </w:tc>
        <w:tc>
          <w:tcPr>
            <w:tcW w:w="2605" w:type="dxa"/>
          </w:tcPr>
          <w:p w14:paraId="530E9FAA" w14:textId="77777777" w:rsidR="00404660" w:rsidRDefault="00404660" w:rsidP="00506FF9">
            <w:pPr>
              <w:pStyle w:val="Paragraph"/>
            </w:pPr>
          </w:p>
        </w:tc>
      </w:tr>
    </w:tbl>
    <w:p w14:paraId="0C886648" w14:textId="77777777" w:rsidR="00400E49" w:rsidRDefault="00400E49" w:rsidP="00506FF9">
      <w:pPr>
        <w:pStyle w:val="Paragraph"/>
      </w:pPr>
    </w:p>
    <w:p w14:paraId="0ACEC104" w14:textId="23892D06" w:rsidR="005B6B60" w:rsidRDefault="005B6B60" w:rsidP="005B6B60">
      <w:pPr>
        <w:pStyle w:val="Heading4"/>
      </w:pPr>
      <w:r>
        <w:t xml:space="preserve">Alternative </w:t>
      </w:r>
      <w:r w:rsidR="00400E49">
        <w:t>1B</w:t>
      </w:r>
    </w:p>
    <w:p w14:paraId="703636FF" w14:textId="77777777" w:rsidR="005B6B60" w:rsidRDefault="005B6B60" w:rsidP="005B6B60"/>
    <w:p w14:paraId="01178F69" w14:textId="37F877D2" w:rsidR="005B6B60" w:rsidRDefault="005B6B60" w:rsidP="005B6B60">
      <w:pPr>
        <w:pStyle w:val="Heading4"/>
      </w:pPr>
      <w:r>
        <w:t xml:space="preserve">Alternative </w:t>
      </w:r>
      <w:r w:rsidR="00400E49">
        <w:t>2</w:t>
      </w:r>
    </w:p>
    <w:p w14:paraId="6AC52E89" w14:textId="77777777" w:rsidR="005B6B60" w:rsidRDefault="005B6B60" w:rsidP="005B6B60"/>
    <w:p w14:paraId="289C08E8" w14:textId="35BBA587" w:rsidR="005B6B60" w:rsidRDefault="005B6B60" w:rsidP="005B6B60">
      <w:pPr>
        <w:pStyle w:val="Heading4"/>
      </w:pPr>
      <w:r>
        <w:t xml:space="preserve">Alternative </w:t>
      </w:r>
      <w:r w:rsidR="00400E49">
        <w:t>3</w:t>
      </w:r>
    </w:p>
    <w:p w14:paraId="533D04DF" w14:textId="77777777" w:rsidR="005B6B60" w:rsidRDefault="005B6B60" w:rsidP="005B6B60"/>
    <w:p w14:paraId="3A55475D" w14:textId="32EEC52C" w:rsidR="005B6B60" w:rsidRPr="005B6B60" w:rsidRDefault="005B6B60" w:rsidP="005B6B60">
      <w:pPr>
        <w:pStyle w:val="Heading4"/>
      </w:pPr>
      <w:r>
        <w:t xml:space="preserve">Alternative </w:t>
      </w:r>
      <w:r w:rsidR="00400E49">
        <w:t>4</w:t>
      </w:r>
    </w:p>
    <w:p w14:paraId="77609CF0" w14:textId="0E7D087F" w:rsidR="009657C2" w:rsidRPr="00AE271E" w:rsidRDefault="009657C2" w:rsidP="00634AD9">
      <w:pPr>
        <w:pStyle w:val="Heading3"/>
      </w:pPr>
      <w:bookmarkStart w:id="16" w:name="_Toc202274324"/>
      <w:r w:rsidRPr="00AE271E">
        <w:t>Floodplains and Floodways</w:t>
      </w:r>
      <w:bookmarkEnd w:id="16"/>
    </w:p>
    <w:p w14:paraId="55695F05" w14:textId="316FC743" w:rsidR="002C6197" w:rsidRPr="00AE271E" w:rsidRDefault="002C6197" w:rsidP="00506FF9">
      <w:pPr>
        <w:pStyle w:val="Paragraph"/>
      </w:pPr>
      <w:r w:rsidRPr="00AE271E">
        <w:t xml:space="preserve">Floodplains within the study corridor have been identified using </w:t>
      </w:r>
      <w:r w:rsidR="00CF655C" w:rsidRPr="00AE271E">
        <w:t xml:space="preserve">georeferenced flood hazard data from </w:t>
      </w:r>
      <w:r w:rsidRPr="00AE271E">
        <w:t xml:space="preserve">the Federal Emergency Management Agency (FEMA) </w:t>
      </w:r>
      <w:r w:rsidR="00CF655C" w:rsidRPr="00AE271E">
        <w:t xml:space="preserve">Digital </w:t>
      </w:r>
      <w:r w:rsidRPr="00AE271E">
        <w:t>Flood Insurance Rate Map (</w:t>
      </w:r>
      <w:r w:rsidR="00CF655C" w:rsidRPr="00AE271E">
        <w:t>D</w:t>
      </w:r>
      <w:r w:rsidRPr="00AE271E">
        <w:t>FIRM)</w:t>
      </w:r>
      <w:sdt>
        <w:sdtPr>
          <w:rPr>
            <w:highlight w:val="magenta"/>
          </w:rPr>
          <w:id w:val="-726765684"/>
          <w:citation/>
        </w:sdtPr>
        <w:sdtEndPr/>
        <w:sdtContent>
          <w:r w:rsidR="00875D93" w:rsidRPr="00226461">
            <w:rPr>
              <w:highlight w:val="magenta"/>
            </w:rPr>
            <w:fldChar w:fldCharType="begin"/>
          </w:r>
          <w:r w:rsidR="00875D93" w:rsidRPr="00226461">
            <w:rPr>
              <w:highlight w:val="magenta"/>
            </w:rPr>
            <w:instrText xml:space="preserve"> CITATION FEM25 \l 1033 </w:instrText>
          </w:r>
          <w:r w:rsidR="00875D93" w:rsidRPr="00226461">
            <w:rPr>
              <w:highlight w:val="magenta"/>
            </w:rPr>
            <w:fldChar w:fldCharType="separate"/>
          </w:r>
          <w:r w:rsidR="00875D93" w:rsidRPr="00226461">
            <w:rPr>
              <w:noProof/>
              <w:highlight w:val="magenta"/>
            </w:rPr>
            <w:t xml:space="preserve"> (FEMA, n.d.)</w:t>
          </w:r>
          <w:r w:rsidR="00875D93" w:rsidRPr="00226461">
            <w:rPr>
              <w:highlight w:val="magenta"/>
            </w:rPr>
            <w:fldChar w:fldCharType="end"/>
          </w:r>
        </w:sdtContent>
      </w:sdt>
      <w:r w:rsidRPr="00226461">
        <w:rPr>
          <w:highlight w:val="magenta"/>
        </w:rPr>
        <w:t>.</w:t>
      </w:r>
      <w:r w:rsidRPr="00AE271E">
        <w:t xml:space="preserve"> These flood hazard areas are classified based on their likelihood of flooding and associated regulatory considerations. </w:t>
      </w:r>
    </w:p>
    <w:p w14:paraId="656FA954" w14:textId="77777777" w:rsidR="003705B6" w:rsidRPr="003550E9" w:rsidRDefault="00787649" w:rsidP="00506FF9">
      <w:pPr>
        <w:pStyle w:val="Paragraph"/>
        <w:rPr>
          <w:highlight w:val="yellow"/>
        </w:rPr>
      </w:pPr>
      <w:r w:rsidRPr="003550E9">
        <w:rPr>
          <w:highlight w:val="yellow"/>
        </w:rPr>
        <w:t xml:space="preserve">The study corridor includes Flood Zones AE, AE Floodway, and X. </w:t>
      </w:r>
    </w:p>
    <w:p w14:paraId="35D61283" w14:textId="680D6885" w:rsidR="003705B6" w:rsidRPr="003550E9" w:rsidRDefault="002C6197" w:rsidP="00506FF9">
      <w:pPr>
        <w:pStyle w:val="Paragraph"/>
        <w:numPr>
          <w:ilvl w:val="0"/>
          <w:numId w:val="20"/>
        </w:numPr>
        <w:rPr>
          <w:highlight w:val="yellow"/>
        </w:rPr>
      </w:pPr>
      <w:r w:rsidRPr="003550E9">
        <w:rPr>
          <w:highlight w:val="yellow"/>
        </w:rPr>
        <w:lastRenderedPageBreak/>
        <w:t>Flood Zone AE, which represents areas with a 1% annual chance of flooding (100-year floodplain) and established Base Flood Elevations (BFEs)</w:t>
      </w:r>
      <w:r w:rsidR="00787649" w:rsidRPr="003550E9">
        <w:rPr>
          <w:highlight w:val="yellow"/>
        </w:rPr>
        <w:t xml:space="preserve">, which are </w:t>
      </w:r>
      <w:r w:rsidRPr="003550E9">
        <w:rPr>
          <w:highlight w:val="yellow"/>
        </w:rPr>
        <w:t xml:space="preserve">present in portions of the study corridor. </w:t>
      </w:r>
    </w:p>
    <w:p w14:paraId="31F747CE" w14:textId="30DA37D8" w:rsidR="003705B6" w:rsidRPr="003550E9" w:rsidRDefault="002C6197" w:rsidP="00506FF9">
      <w:pPr>
        <w:pStyle w:val="Paragraph"/>
        <w:numPr>
          <w:ilvl w:val="0"/>
          <w:numId w:val="20"/>
        </w:numPr>
        <w:rPr>
          <w:highlight w:val="yellow"/>
        </w:rPr>
      </w:pPr>
      <w:r w:rsidRPr="003550E9">
        <w:rPr>
          <w:highlight w:val="yellow"/>
        </w:rPr>
        <w:t xml:space="preserve">FEMA designates </w:t>
      </w:r>
      <w:r w:rsidR="003705B6" w:rsidRPr="003550E9">
        <w:rPr>
          <w:highlight w:val="yellow"/>
        </w:rPr>
        <w:t xml:space="preserve">Regulatory </w:t>
      </w:r>
      <w:r w:rsidRPr="003550E9">
        <w:rPr>
          <w:highlight w:val="yellow"/>
        </w:rPr>
        <w:t>Floodways</w:t>
      </w:r>
      <w:r w:rsidR="00AA4874" w:rsidRPr="003550E9">
        <w:rPr>
          <w:highlight w:val="yellow"/>
        </w:rPr>
        <w:t xml:space="preserve"> within Flood Zone AE as the most</w:t>
      </w:r>
      <w:r w:rsidRPr="003550E9">
        <w:rPr>
          <w:highlight w:val="yellow"/>
        </w:rPr>
        <w:t xml:space="preserve"> hydrologically active portions of the floodplain where development is highly restricted to prevent increased flood risks upstream.</w:t>
      </w:r>
      <w:r w:rsidR="00CF655C" w:rsidRPr="003550E9">
        <w:rPr>
          <w:highlight w:val="yellow"/>
        </w:rPr>
        <w:t xml:space="preserve"> </w:t>
      </w:r>
      <w:r w:rsidR="00AA4874" w:rsidRPr="003550E9">
        <w:rPr>
          <w:highlight w:val="yellow"/>
        </w:rPr>
        <w:t>Within the study corridor, the Regulatory Floodway crosses at four locations, as detailed below:</w:t>
      </w:r>
    </w:p>
    <w:p w14:paraId="542D9505" w14:textId="14D979F0" w:rsidR="003705B6" w:rsidRPr="003550E9" w:rsidRDefault="003705B6" w:rsidP="00506FF9">
      <w:pPr>
        <w:pStyle w:val="Paragraph"/>
        <w:numPr>
          <w:ilvl w:val="1"/>
          <w:numId w:val="20"/>
        </w:numPr>
        <w:rPr>
          <w:highlight w:val="yellow"/>
        </w:rPr>
      </w:pPr>
      <w:r w:rsidRPr="003550E9">
        <w:rPr>
          <w:highlight w:val="yellow"/>
        </w:rPr>
        <w:t xml:space="preserve">Gallagher Creek </w:t>
      </w:r>
      <w:r w:rsidR="00AA4874" w:rsidRPr="003550E9">
        <w:rPr>
          <w:highlight w:val="yellow"/>
        </w:rPr>
        <w:t>– E</w:t>
      </w:r>
      <w:r w:rsidRPr="003550E9">
        <w:rPr>
          <w:highlight w:val="yellow"/>
        </w:rPr>
        <w:t>ast of 36</w:t>
      </w:r>
      <w:r w:rsidRPr="003550E9">
        <w:rPr>
          <w:highlight w:val="yellow"/>
          <w:vertAlign w:val="superscript"/>
        </w:rPr>
        <w:t>th</w:t>
      </w:r>
      <w:r w:rsidRPr="003550E9">
        <w:rPr>
          <w:highlight w:val="yellow"/>
        </w:rPr>
        <w:t xml:space="preserve"> Avenue and North Hills Street intersection</w:t>
      </w:r>
      <w:r w:rsidR="00AA4874" w:rsidRPr="003550E9">
        <w:rPr>
          <w:highlight w:val="yellow"/>
        </w:rPr>
        <w:t xml:space="preserve"> (Location C in </w:t>
      </w:r>
      <w:r w:rsidR="00AA4874" w:rsidRPr="003550E9">
        <w:rPr>
          <w:highlight w:val="yellow"/>
        </w:rPr>
        <w:fldChar w:fldCharType="begin"/>
      </w:r>
      <w:r w:rsidR="00AA4874" w:rsidRPr="003550E9">
        <w:rPr>
          <w:highlight w:val="yellow"/>
        </w:rPr>
        <w:instrText xml:space="preserve"> REF _Ref190357319 \h </w:instrText>
      </w:r>
      <w:r w:rsidR="003550E9">
        <w:rPr>
          <w:highlight w:val="yellow"/>
        </w:rPr>
        <w:instrText xml:space="preserve"> \* MERGEFORMAT </w:instrText>
      </w:r>
      <w:r w:rsidR="00AA4874" w:rsidRPr="003550E9">
        <w:rPr>
          <w:highlight w:val="yellow"/>
        </w:rPr>
      </w:r>
      <w:r w:rsidR="00AA4874" w:rsidRPr="003550E9">
        <w:rPr>
          <w:highlight w:val="yellow"/>
        </w:rPr>
        <w:fldChar w:fldCharType="separate"/>
      </w:r>
      <w:r w:rsidR="00AA4874" w:rsidRPr="003550E9">
        <w:rPr>
          <w:highlight w:val="yellow"/>
        </w:rPr>
        <w:t xml:space="preserve">Figure </w:t>
      </w:r>
      <w:r w:rsidR="00AA4874" w:rsidRPr="003550E9">
        <w:rPr>
          <w:noProof/>
          <w:highlight w:val="yellow"/>
        </w:rPr>
        <w:t>2</w:t>
      </w:r>
      <w:r w:rsidR="00AA4874" w:rsidRPr="003550E9">
        <w:rPr>
          <w:highlight w:val="yellow"/>
        </w:rPr>
        <w:fldChar w:fldCharType="end"/>
      </w:r>
      <w:r w:rsidR="00AA4874" w:rsidRPr="003550E9">
        <w:rPr>
          <w:highlight w:val="yellow"/>
        </w:rPr>
        <w:t>)</w:t>
      </w:r>
    </w:p>
    <w:p w14:paraId="4897A5FC" w14:textId="7627AD5F" w:rsidR="003705B6" w:rsidRPr="003550E9" w:rsidRDefault="003705B6" w:rsidP="00506FF9">
      <w:pPr>
        <w:pStyle w:val="Paragraph"/>
        <w:numPr>
          <w:ilvl w:val="1"/>
          <w:numId w:val="20"/>
        </w:numPr>
        <w:rPr>
          <w:highlight w:val="yellow"/>
        </w:rPr>
      </w:pPr>
      <w:r w:rsidRPr="003550E9">
        <w:rPr>
          <w:highlight w:val="yellow"/>
        </w:rPr>
        <w:t xml:space="preserve">Robbins Creek </w:t>
      </w:r>
      <w:r w:rsidR="00AA4874" w:rsidRPr="003550E9">
        <w:rPr>
          <w:highlight w:val="yellow"/>
        </w:rPr>
        <w:t>– N</w:t>
      </w:r>
      <w:r w:rsidRPr="003550E9">
        <w:rPr>
          <w:highlight w:val="yellow"/>
        </w:rPr>
        <w:t>ear 16</w:t>
      </w:r>
      <w:r w:rsidRPr="003550E9">
        <w:rPr>
          <w:highlight w:val="yellow"/>
          <w:vertAlign w:val="superscript"/>
        </w:rPr>
        <w:t>th</w:t>
      </w:r>
      <w:r w:rsidRPr="003550E9">
        <w:rPr>
          <w:highlight w:val="yellow"/>
        </w:rPr>
        <w:t xml:space="preserve"> Avenue and North Hills Street intersection</w:t>
      </w:r>
      <w:r w:rsidR="00AA4874" w:rsidRPr="003550E9">
        <w:rPr>
          <w:highlight w:val="yellow"/>
        </w:rPr>
        <w:t xml:space="preserve"> (Location D in </w:t>
      </w:r>
      <w:r w:rsidR="00AA4874" w:rsidRPr="003550E9">
        <w:rPr>
          <w:highlight w:val="yellow"/>
        </w:rPr>
        <w:fldChar w:fldCharType="begin"/>
      </w:r>
      <w:r w:rsidR="00AA4874" w:rsidRPr="003550E9">
        <w:rPr>
          <w:highlight w:val="yellow"/>
        </w:rPr>
        <w:instrText xml:space="preserve"> REF _Ref190357319 \h </w:instrText>
      </w:r>
      <w:r w:rsidR="003550E9">
        <w:rPr>
          <w:highlight w:val="yellow"/>
        </w:rPr>
        <w:instrText xml:space="preserve"> \* MERGEFORMAT </w:instrText>
      </w:r>
      <w:r w:rsidR="00AA4874" w:rsidRPr="003550E9">
        <w:rPr>
          <w:highlight w:val="yellow"/>
        </w:rPr>
      </w:r>
      <w:r w:rsidR="00AA4874" w:rsidRPr="003550E9">
        <w:rPr>
          <w:highlight w:val="yellow"/>
        </w:rPr>
        <w:fldChar w:fldCharType="separate"/>
      </w:r>
      <w:r w:rsidR="00AA4874" w:rsidRPr="003550E9">
        <w:rPr>
          <w:highlight w:val="yellow"/>
        </w:rPr>
        <w:t xml:space="preserve">Figure </w:t>
      </w:r>
      <w:r w:rsidR="00AA4874" w:rsidRPr="003550E9">
        <w:rPr>
          <w:noProof/>
          <w:highlight w:val="yellow"/>
        </w:rPr>
        <w:t>2</w:t>
      </w:r>
      <w:r w:rsidR="00AA4874" w:rsidRPr="003550E9">
        <w:rPr>
          <w:highlight w:val="yellow"/>
        </w:rPr>
        <w:fldChar w:fldCharType="end"/>
      </w:r>
      <w:r w:rsidR="00AA4874" w:rsidRPr="003550E9">
        <w:rPr>
          <w:highlight w:val="yellow"/>
        </w:rPr>
        <w:t>)</w:t>
      </w:r>
    </w:p>
    <w:p w14:paraId="363F4937" w14:textId="6B3316C3" w:rsidR="003705B6" w:rsidRPr="003550E9" w:rsidRDefault="003705B6" w:rsidP="00506FF9">
      <w:pPr>
        <w:pStyle w:val="Paragraph"/>
        <w:numPr>
          <w:ilvl w:val="1"/>
          <w:numId w:val="20"/>
        </w:numPr>
        <w:rPr>
          <w:highlight w:val="yellow"/>
        </w:rPr>
      </w:pPr>
      <w:r w:rsidRPr="003550E9">
        <w:rPr>
          <w:highlight w:val="yellow"/>
        </w:rPr>
        <w:t xml:space="preserve">Robbins Creek </w:t>
      </w:r>
      <w:r w:rsidR="00AA4874" w:rsidRPr="003550E9">
        <w:rPr>
          <w:highlight w:val="yellow"/>
        </w:rPr>
        <w:t>– N</w:t>
      </w:r>
      <w:r w:rsidRPr="003550E9">
        <w:rPr>
          <w:highlight w:val="yellow"/>
        </w:rPr>
        <w:t>ear Highway 39 and North Hills Street intersection</w:t>
      </w:r>
      <w:r w:rsidR="00AA4874" w:rsidRPr="003550E9">
        <w:rPr>
          <w:highlight w:val="yellow"/>
        </w:rPr>
        <w:t xml:space="preserve"> (Location E in </w:t>
      </w:r>
      <w:r w:rsidR="00AA4874" w:rsidRPr="003550E9">
        <w:rPr>
          <w:highlight w:val="yellow"/>
        </w:rPr>
        <w:fldChar w:fldCharType="begin"/>
      </w:r>
      <w:r w:rsidR="00AA4874" w:rsidRPr="003550E9">
        <w:rPr>
          <w:highlight w:val="yellow"/>
        </w:rPr>
        <w:instrText xml:space="preserve"> REF _Ref190357319 \h </w:instrText>
      </w:r>
      <w:r w:rsidR="003550E9">
        <w:rPr>
          <w:highlight w:val="yellow"/>
        </w:rPr>
        <w:instrText xml:space="preserve"> \* MERGEFORMAT </w:instrText>
      </w:r>
      <w:r w:rsidR="00AA4874" w:rsidRPr="003550E9">
        <w:rPr>
          <w:highlight w:val="yellow"/>
        </w:rPr>
      </w:r>
      <w:r w:rsidR="00AA4874" w:rsidRPr="003550E9">
        <w:rPr>
          <w:highlight w:val="yellow"/>
        </w:rPr>
        <w:fldChar w:fldCharType="separate"/>
      </w:r>
      <w:r w:rsidR="00AA4874" w:rsidRPr="003550E9">
        <w:rPr>
          <w:highlight w:val="yellow"/>
        </w:rPr>
        <w:t xml:space="preserve">Figure </w:t>
      </w:r>
      <w:r w:rsidR="00AA4874" w:rsidRPr="003550E9">
        <w:rPr>
          <w:noProof/>
          <w:highlight w:val="yellow"/>
        </w:rPr>
        <w:t>2</w:t>
      </w:r>
      <w:r w:rsidR="00AA4874" w:rsidRPr="003550E9">
        <w:rPr>
          <w:highlight w:val="yellow"/>
        </w:rPr>
        <w:fldChar w:fldCharType="end"/>
      </w:r>
      <w:r w:rsidR="00AA4874" w:rsidRPr="003550E9">
        <w:rPr>
          <w:highlight w:val="yellow"/>
        </w:rPr>
        <w:t>)</w:t>
      </w:r>
    </w:p>
    <w:p w14:paraId="09470E8C" w14:textId="21FD1D6B" w:rsidR="003705B6" w:rsidRPr="003550E9" w:rsidRDefault="003705B6" w:rsidP="00506FF9">
      <w:pPr>
        <w:pStyle w:val="Paragraph"/>
        <w:numPr>
          <w:ilvl w:val="1"/>
          <w:numId w:val="20"/>
        </w:numPr>
        <w:rPr>
          <w:highlight w:val="yellow"/>
        </w:rPr>
      </w:pPr>
      <w:r w:rsidRPr="003550E9">
        <w:rPr>
          <w:highlight w:val="yellow"/>
        </w:rPr>
        <w:t xml:space="preserve">Tributary of McLemore </w:t>
      </w:r>
      <w:r w:rsidR="00AA4874" w:rsidRPr="003550E9">
        <w:rPr>
          <w:highlight w:val="yellow"/>
        </w:rPr>
        <w:t xml:space="preserve">Branch – Near Newell Road and North Hills Street intersection (Location F in </w:t>
      </w:r>
      <w:r w:rsidR="00AA4874" w:rsidRPr="003550E9">
        <w:rPr>
          <w:highlight w:val="yellow"/>
        </w:rPr>
        <w:fldChar w:fldCharType="begin"/>
      </w:r>
      <w:r w:rsidR="00AA4874" w:rsidRPr="003550E9">
        <w:rPr>
          <w:highlight w:val="yellow"/>
        </w:rPr>
        <w:instrText xml:space="preserve"> REF _Ref190357319 \h </w:instrText>
      </w:r>
      <w:r w:rsidR="003550E9">
        <w:rPr>
          <w:highlight w:val="yellow"/>
        </w:rPr>
        <w:instrText xml:space="preserve"> \* MERGEFORMAT </w:instrText>
      </w:r>
      <w:r w:rsidR="00AA4874" w:rsidRPr="003550E9">
        <w:rPr>
          <w:highlight w:val="yellow"/>
        </w:rPr>
      </w:r>
      <w:r w:rsidR="00AA4874" w:rsidRPr="003550E9">
        <w:rPr>
          <w:highlight w:val="yellow"/>
        </w:rPr>
        <w:fldChar w:fldCharType="separate"/>
      </w:r>
      <w:r w:rsidR="00AA4874" w:rsidRPr="003550E9">
        <w:rPr>
          <w:highlight w:val="yellow"/>
        </w:rPr>
        <w:t xml:space="preserve">Figure </w:t>
      </w:r>
      <w:r w:rsidR="00AA4874" w:rsidRPr="003550E9">
        <w:rPr>
          <w:noProof/>
          <w:highlight w:val="yellow"/>
        </w:rPr>
        <w:t>2</w:t>
      </w:r>
      <w:r w:rsidR="00AA4874" w:rsidRPr="003550E9">
        <w:rPr>
          <w:highlight w:val="yellow"/>
        </w:rPr>
        <w:fldChar w:fldCharType="end"/>
      </w:r>
      <w:r w:rsidR="00AA4874" w:rsidRPr="003550E9">
        <w:rPr>
          <w:highlight w:val="yellow"/>
        </w:rPr>
        <w:t>)</w:t>
      </w:r>
    </w:p>
    <w:p w14:paraId="364CEAAC" w14:textId="77777777" w:rsidR="003705B6" w:rsidRPr="003550E9" w:rsidRDefault="002C6197" w:rsidP="00506FF9">
      <w:pPr>
        <w:pStyle w:val="Paragraph"/>
        <w:numPr>
          <w:ilvl w:val="0"/>
          <w:numId w:val="20"/>
        </w:numPr>
        <w:rPr>
          <w:highlight w:val="yellow"/>
        </w:rPr>
      </w:pPr>
      <w:r w:rsidRPr="003550E9">
        <w:rPr>
          <w:highlight w:val="yellow"/>
        </w:rPr>
        <w:t>Areas classified as Zone X (0.2% Annual Chance Flood Hazard) represent the 500-year floodplain, indicating moderate flood risk, while Zone X (Minimal Flood Hazard) includes areas with little to no risk of flooding.</w:t>
      </w:r>
      <w:r w:rsidR="00CF655C" w:rsidRPr="003550E9">
        <w:rPr>
          <w:highlight w:val="yellow"/>
        </w:rPr>
        <w:t xml:space="preserve"> </w:t>
      </w:r>
    </w:p>
    <w:p w14:paraId="085B46AA" w14:textId="6D6E4CC6" w:rsidR="002C6197" w:rsidRPr="003550E9" w:rsidRDefault="002C6197" w:rsidP="00506FF9">
      <w:pPr>
        <w:pStyle w:val="Paragraph"/>
        <w:rPr>
          <w:highlight w:val="yellow"/>
        </w:rPr>
      </w:pPr>
      <w:r w:rsidRPr="003550E9">
        <w:rPr>
          <w:highlight w:val="yellow"/>
        </w:rPr>
        <w:fldChar w:fldCharType="begin"/>
      </w:r>
      <w:r w:rsidRPr="003550E9">
        <w:rPr>
          <w:highlight w:val="yellow"/>
        </w:rPr>
        <w:instrText xml:space="preserve"> REF _Ref189666175 \h </w:instrText>
      </w:r>
      <w:r w:rsidR="003550E9">
        <w:rPr>
          <w:highlight w:val="yellow"/>
        </w:rPr>
        <w:instrText xml:space="preserve"> \* MERGEFORMAT </w:instrText>
      </w:r>
      <w:r w:rsidRPr="003550E9">
        <w:rPr>
          <w:highlight w:val="yellow"/>
        </w:rPr>
      </w:r>
      <w:r w:rsidRPr="003550E9">
        <w:rPr>
          <w:highlight w:val="yellow"/>
        </w:rPr>
        <w:fldChar w:fldCharType="separate"/>
      </w:r>
      <w:r w:rsidRPr="003550E9">
        <w:rPr>
          <w:highlight w:val="yellow"/>
        </w:rPr>
        <w:t xml:space="preserve">Table </w:t>
      </w:r>
      <w:r w:rsidRPr="003550E9">
        <w:rPr>
          <w:noProof/>
          <w:highlight w:val="yellow"/>
        </w:rPr>
        <w:t>2</w:t>
      </w:r>
      <w:r w:rsidRPr="003550E9">
        <w:rPr>
          <w:highlight w:val="yellow"/>
        </w:rPr>
        <w:fldChar w:fldCharType="end"/>
      </w:r>
      <w:r w:rsidRPr="003550E9">
        <w:rPr>
          <w:highlight w:val="yellow"/>
        </w:rPr>
        <w:t xml:space="preserve"> summarizes the flood hazard areas within the study corridor</w:t>
      </w:r>
      <w:r w:rsidR="004345CC" w:rsidRPr="003550E9">
        <w:rPr>
          <w:highlight w:val="yellow"/>
        </w:rPr>
        <w:t xml:space="preserve"> and are shown in </w:t>
      </w:r>
      <w:r w:rsidR="004345CC" w:rsidRPr="003550E9">
        <w:rPr>
          <w:highlight w:val="yellow"/>
        </w:rPr>
        <w:fldChar w:fldCharType="begin"/>
      </w:r>
      <w:r w:rsidR="004345CC" w:rsidRPr="003550E9">
        <w:rPr>
          <w:highlight w:val="yellow"/>
        </w:rPr>
        <w:instrText xml:space="preserve"> REF _Ref190357319 \h </w:instrText>
      </w:r>
      <w:r w:rsidR="003550E9">
        <w:rPr>
          <w:highlight w:val="yellow"/>
        </w:rPr>
        <w:instrText xml:space="preserve"> \* MERGEFORMAT </w:instrText>
      </w:r>
      <w:r w:rsidR="004345CC" w:rsidRPr="003550E9">
        <w:rPr>
          <w:highlight w:val="yellow"/>
        </w:rPr>
      </w:r>
      <w:r w:rsidR="004345CC" w:rsidRPr="003550E9">
        <w:rPr>
          <w:highlight w:val="yellow"/>
        </w:rPr>
        <w:fldChar w:fldCharType="separate"/>
      </w:r>
      <w:r w:rsidR="004345CC" w:rsidRPr="003550E9">
        <w:rPr>
          <w:highlight w:val="yellow"/>
        </w:rPr>
        <w:t xml:space="preserve">Figure </w:t>
      </w:r>
      <w:r w:rsidR="004345CC" w:rsidRPr="003550E9">
        <w:rPr>
          <w:noProof/>
          <w:highlight w:val="yellow"/>
        </w:rPr>
        <w:t>2</w:t>
      </w:r>
      <w:r w:rsidR="004345CC" w:rsidRPr="003550E9">
        <w:rPr>
          <w:highlight w:val="yellow"/>
        </w:rPr>
        <w:fldChar w:fldCharType="end"/>
      </w:r>
      <w:r w:rsidR="004345CC" w:rsidRPr="003550E9">
        <w:rPr>
          <w:highlight w:val="yellow"/>
        </w:rPr>
        <w:t>.</w:t>
      </w:r>
      <w:r w:rsidR="00787649" w:rsidRPr="003550E9">
        <w:rPr>
          <w:highlight w:val="yellow"/>
        </w:rPr>
        <w:t xml:space="preserve"> Furthermore, these </w:t>
      </w:r>
      <w:r w:rsidR="002240D3" w:rsidRPr="003550E9">
        <w:rPr>
          <w:highlight w:val="yellow"/>
        </w:rPr>
        <w:t>flood zones</w:t>
      </w:r>
      <w:r w:rsidR="00787649" w:rsidRPr="003550E9">
        <w:rPr>
          <w:highlight w:val="yellow"/>
        </w:rPr>
        <w:t xml:space="preserve"> have been identified at </w:t>
      </w:r>
      <w:r w:rsidR="002240D3" w:rsidRPr="003550E9">
        <w:rPr>
          <w:highlight w:val="yellow"/>
        </w:rPr>
        <w:t>six</w:t>
      </w:r>
      <w:r w:rsidR="00787649" w:rsidRPr="003550E9">
        <w:rPr>
          <w:highlight w:val="yellow"/>
        </w:rPr>
        <w:t xml:space="preserve"> distinct locations within the study corridor</w:t>
      </w:r>
      <w:r w:rsidR="002240D3" w:rsidRPr="003550E9">
        <w:rPr>
          <w:highlight w:val="yellow"/>
        </w:rPr>
        <w:t>.</w:t>
      </w:r>
    </w:p>
    <w:p w14:paraId="7C560ACB" w14:textId="7BADAC4C" w:rsidR="002C6197" w:rsidRPr="003550E9" w:rsidRDefault="002C6197" w:rsidP="002C6197">
      <w:pPr>
        <w:pStyle w:val="Caption"/>
        <w:keepNext/>
        <w:rPr>
          <w:highlight w:val="yellow"/>
        </w:rPr>
      </w:pPr>
      <w:bookmarkStart w:id="17" w:name="_Ref189666175"/>
      <w:bookmarkStart w:id="18" w:name="_Toc202170104"/>
      <w:r w:rsidRPr="003550E9">
        <w:rPr>
          <w:highlight w:val="yellow"/>
        </w:rPr>
        <w:t xml:space="preserve">Table </w:t>
      </w:r>
      <w:r w:rsidR="005C0E43" w:rsidRPr="003550E9">
        <w:rPr>
          <w:highlight w:val="yellow"/>
        </w:rPr>
        <w:fldChar w:fldCharType="begin"/>
      </w:r>
      <w:r w:rsidR="005C0E43" w:rsidRPr="003550E9">
        <w:rPr>
          <w:highlight w:val="yellow"/>
        </w:rPr>
        <w:instrText xml:space="preserve"> SEQ Table \* ARABIC </w:instrText>
      </w:r>
      <w:r w:rsidR="005C0E43" w:rsidRPr="003550E9">
        <w:rPr>
          <w:highlight w:val="yellow"/>
        </w:rPr>
        <w:fldChar w:fldCharType="separate"/>
      </w:r>
      <w:r w:rsidR="005C0E43" w:rsidRPr="003550E9">
        <w:rPr>
          <w:noProof/>
          <w:highlight w:val="yellow"/>
        </w:rPr>
        <w:t>2</w:t>
      </w:r>
      <w:r w:rsidR="005C0E43" w:rsidRPr="003550E9">
        <w:rPr>
          <w:noProof/>
          <w:highlight w:val="yellow"/>
        </w:rPr>
        <w:fldChar w:fldCharType="end"/>
      </w:r>
      <w:bookmarkEnd w:id="17"/>
      <w:r w:rsidRPr="003550E9">
        <w:rPr>
          <w:highlight w:val="yellow"/>
        </w:rPr>
        <w:t xml:space="preserve">. </w:t>
      </w:r>
      <w:r w:rsidR="00AC29AC" w:rsidRPr="003550E9">
        <w:rPr>
          <w:highlight w:val="yellow"/>
        </w:rPr>
        <w:t xml:space="preserve">FEMA </w:t>
      </w:r>
      <w:r w:rsidRPr="003550E9">
        <w:rPr>
          <w:highlight w:val="yellow"/>
        </w:rPr>
        <w:t xml:space="preserve">Flood </w:t>
      </w:r>
      <w:r w:rsidR="00AC29AC" w:rsidRPr="003550E9">
        <w:rPr>
          <w:highlight w:val="yellow"/>
        </w:rPr>
        <w:t>Zones within</w:t>
      </w:r>
      <w:r w:rsidRPr="003550E9">
        <w:rPr>
          <w:highlight w:val="yellow"/>
        </w:rPr>
        <w:t xml:space="preserve"> </w:t>
      </w:r>
      <w:bookmarkEnd w:id="18"/>
      <w:r w:rsidR="00226461">
        <w:rPr>
          <w:highlight w:val="yellow"/>
        </w:rPr>
        <w:t>each Trail Alignment</w:t>
      </w:r>
    </w:p>
    <w:tbl>
      <w:tblPr>
        <w:tblStyle w:val="TableGrid"/>
        <w:tblW w:w="0" w:type="auto"/>
        <w:jc w:val="center"/>
        <w:tbl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insideH w:val="single" w:sz="4" w:space="0" w:color="A5C9EB" w:themeColor="text2" w:themeTint="40"/>
          <w:insideV w:val="single" w:sz="4" w:space="0" w:color="A5C9EB" w:themeColor="text2" w:themeTint="40"/>
        </w:tblBorders>
        <w:tblLook w:val="04A0" w:firstRow="1" w:lastRow="0" w:firstColumn="1" w:lastColumn="0" w:noHBand="0" w:noVBand="1"/>
      </w:tblPr>
      <w:tblGrid>
        <w:gridCol w:w="1795"/>
        <w:gridCol w:w="5746"/>
        <w:gridCol w:w="1809"/>
      </w:tblGrid>
      <w:tr w:rsidR="00226461" w:rsidRPr="003550E9" w14:paraId="437DE355" w14:textId="371D6100" w:rsidTr="00226461">
        <w:trPr>
          <w:jc w:val="center"/>
        </w:trPr>
        <w:tc>
          <w:tcPr>
            <w:tcW w:w="1795" w:type="dxa"/>
            <w:shd w:val="clear" w:color="auto" w:fill="C1E4F5" w:themeFill="accent1" w:themeFillTint="33"/>
            <w:vAlign w:val="center"/>
          </w:tcPr>
          <w:p w14:paraId="5226F339" w14:textId="2C9F5D83" w:rsidR="00226461" w:rsidRPr="00226461" w:rsidRDefault="00226461" w:rsidP="00506FF9">
            <w:pPr>
              <w:pStyle w:val="Paragraph"/>
            </w:pPr>
            <w:r w:rsidRPr="00226461">
              <w:t>Trail Alignment</w:t>
            </w:r>
          </w:p>
        </w:tc>
        <w:tc>
          <w:tcPr>
            <w:tcW w:w="5746" w:type="dxa"/>
            <w:shd w:val="clear" w:color="auto" w:fill="C1E4F5" w:themeFill="accent1" w:themeFillTint="33"/>
            <w:vAlign w:val="center"/>
          </w:tcPr>
          <w:p w14:paraId="55127488" w14:textId="00121E74" w:rsidR="00226461" w:rsidRPr="00226461" w:rsidRDefault="00226461" w:rsidP="00506FF9">
            <w:pPr>
              <w:pStyle w:val="Paragraph"/>
            </w:pPr>
            <w:r w:rsidRPr="00226461">
              <w:t>Flood Zone Classification</w:t>
            </w:r>
          </w:p>
        </w:tc>
        <w:tc>
          <w:tcPr>
            <w:tcW w:w="1809" w:type="dxa"/>
            <w:shd w:val="clear" w:color="auto" w:fill="C1E4F5" w:themeFill="accent1" w:themeFillTint="33"/>
            <w:vAlign w:val="center"/>
          </w:tcPr>
          <w:p w14:paraId="400D7247" w14:textId="38FDE5CC" w:rsidR="00226461" w:rsidRPr="00226461" w:rsidRDefault="00226461" w:rsidP="00506FF9">
            <w:pPr>
              <w:pStyle w:val="Paragraph"/>
            </w:pPr>
            <w:r w:rsidRPr="00226461">
              <w:t>Estimated Acreage</w:t>
            </w:r>
          </w:p>
        </w:tc>
      </w:tr>
      <w:tr w:rsidR="00226461" w:rsidRPr="003550E9" w14:paraId="68E3D3B1" w14:textId="29972BFE" w:rsidTr="00226461">
        <w:trPr>
          <w:jc w:val="center"/>
        </w:trPr>
        <w:tc>
          <w:tcPr>
            <w:tcW w:w="1795" w:type="dxa"/>
          </w:tcPr>
          <w:p w14:paraId="73D55B76" w14:textId="77785606" w:rsidR="00226461" w:rsidRPr="00226461" w:rsidRDefault="00226461" w:rsidP="00506FF9">
            <w:pPr>
              <w:pStyle w:val="Paragraph"/>
            </w:pPr>
            <w:r w:rsidRPr="00226461">
              <w:t>Alternative 1A</w:t>
            </w:r>
          </w:p>
        </w:tc>
        <w:tc>
          <w:tcPr>
            <w:tcW w:w="5746" w:type="dxa"/>
            <w:vAlign w:val="center"/>
          </w:tcPr>
          <w:p w14:paraId="4F8719DB" w14:textId="50B7CEBA" w:rsidR="00226461" w:rsidRPr="00226461" w:rsidRDefault="00226461" w:rsidP="00506FF9">
            <w:pPr>
              <w:pStyle w:val="Paragraph"/>
            </w:pPr>
          </w:p>
        </w:tc>
        <w:tc>
          <w:tcPr>
            <w:tcW w:w="1809" w:type="dxa"/>
            <w:vAlign w:val="center"/>
          </w:tcPr>
          <w:p w14:paraId="0CF7C891" w14:textId="7F8B3794" w:rsidR="00226461" w:rsidRPr="00226461" w:rsidRDefault="00226461" w:rsidP="00506FF9">
            <w:pPr>
              <w:pStyle w:val="Paragraph"/>
            </w:pPr>
          </w:p>
        </w:tc>
      </w:tr>
      <w:tr w:rsidR="00226461" w:rsidRPr="003550E9" w14:paraId="43D583E8" w14:textId="5D63ACC4" w:rsidTr="00226461">
        <w:trPr>
          <w:jc w:val="center"/>
        </w:trPr>
        <w:tc>
          <w:tcPr>
            <w:tcW w:w="1795" w:type="dxa"/>
          </w:tcPr>
          <w:p w14:paraId="70E6658B" w14:textId="5E890B21" w:rsidR="00226461" w:rsidRPr="00226461" w:rsidRDefault="00226461" w:rsidP="00506FF9">
            <w:pPr>
              <w:pStyle w:val="Paragraph"/>
            </w:pPr>
            <w:r w:rsidRPr="00226461">
              <w:t>Alternative 1B</w:t>
            </w:r>
          </w:p>
        </w:tc>
        <w:tc>
          <w:tcPr>
            <w:tcW w:w="5746" w:type="dxa"/>
            <w:vAlign w:val="center"/>
          </w:tcPr>
          <w:p w14:paraId="073D1F45" w14:textId="36829DCC" w:rsidR="00226461" w:rsidRPr="00226461" w:rsidRDefault="00226461" w:rsidP="00506FF9">
            <w:pPr>
              <w:pStyle w:val="Paragraph"/>
            </w:pPr>
          </w:p>
        </w:tc>
        <w:tc>
          <w:tcPr>
            <w:tcW w:w="1809" w:type="dxa"/>
            <w:vAlign w:val="center"/>
          </w:tcPr>
          <w:p w14:paraId="4EE5581B" w14:textId="1AE02945" w:rsidR="00226461" w:rsidRPr="00226461" w:rsidRDefault="00226461" w:rsidP="00506FF9">
            <w:pPr>
              <w:pStyle w:val="Paragraph"/>
            </w:pPr>
          </w:p>
        </w:tc>
      </w:tr>
      <w:tr w:rsidR="00226461" w:rsidRPr="003550E9" w14:paraId="2971CC3A" w14:textId="7BCB70A5" w:rsidTr="00226461">
        <w:trPr>
          <w:jc w:val="center"/>
        </w:trPr>
        <w:tc>
          <w:tcPr>
            <w:tcW w:w="1795" w:type="dxa"/>
          </w:tcPr>
          <w:p w14:paraId="410864B9" w14:textId="4A7CE101" w:rsidR="00226461" w:rsidRPr="00226461" w:rsidRDefault="00226461" w:rsidP="00506FF9">
            <w:pPr>
              <w:pStyle w:val="Paragraph"/>
            </w:pPr>
            <w:r w:rsidRPr="00226461">
              <w:t>Alternative 2</w:t>
            </w:r>
          </w:p>
        </w:tc>
        <w:tc>
          <w:tcPr>
            <w:tcW w:w="5746" w:type="dxa"/>
            <w:vAlign w:val="center"/>
          </w:tcPr>
          <w:p w14:paraId="71322934" w14:textId="4BEC67FC" w:rsidR="00226461" w:rsidRPr="00226461" w:rsidRDefault="00226461" w:rsidP="00506FF9">
            <w:pPr>
              <w:pStyle w:val="Paragraph"/>
            </w:pPr>
          </w:p>
        </w:tc>
        <w:tc>
          <w:tcPr>
            <w:tcW w:w="1809" w:type="dxa"/>
            <w:vAlign w:val="center"/>
          </w:tcPr>
          <w:p w14:paraId="2C63AC7F" w14:textId="249C0353" w:rsidR="00226461" w:rsidRPr="00226461" w:rsidRDefault="00226461" w:rsidP="00506FF9">
            <w:pPr>
              <w:pStyle w:val="Paragraph"/>
            </w:pPr>
          </w:p>
        </w:tc>
      </w:tr>
      <w:tr w:rsidR="00226461" w:rsidRPr="003550E9" w14:paraId="55EE3183" w14:textId="07B0C977" w:rsidTr="00226461">
        <w:trPr>
          <w:jc w:val="center"/>
        </w:trPr>
        <w:tc>
          <w:tcPr>
            <w:tcW w:w="1795" w:type="dxa"/>
          </w:tcPr>
          <w:p w14:paraId="76B61157" w14:textId="33D0D268" w:rsidR="00226461" w:rsidRPr="00226461" w:rsidRDefault="00226461" w:rsidP="00506FF9">
            <w:pPr>
              <w:pStyle w:val="Paragraph"/>
            </w:pPr>
            <w:r w:rsidRPr="00226461">
              <w:t>Alternative 3</w:t>
            </w:r>
          </w:p>
        </w:tc>
        <w:tc>
          <w:tcPr>
            <w:tcW w:w="5746" w:type="dxa"/>
            <w:vAlign w:val="center"/>
          </w:tcPr>
          <w:p w14:paraId="0DB4A8DC" w14:textId="475E1653" w:rsidR="00226461" w:rsidRPr="00226461" w:rsidRDefault="00226461" w:rsidP="00506FF9">
            <w:pPr>
              <w:pStyle w:val="Paragraph"/>
            </w:pPr>
          </w:p>
        </w:tc>
        <w:tc>
          <w:tcPr>
            <w:tcW w:w="1809" w:type="dxa"/>
            <w:vAlign w:val="center"/>
          </w:tcPr>
          <w:p w14:paraId="66BEC6F4" w14:textId="10385707" w:rsidR="00226461" w:rsidRPr="00226461" w:rsidRDefault="00226461" w:rsidP="00506FF9">
            <w:pPr>
              <w:pStyle w:val="Paragraph"/>
            </w:pPr>
          </w:p>
        </w:tc>
      </w:tr>
      <w:tr w:rsidR="00226461" w:rsidRPr="003550E9" w14:paraId="4BFFDE9E" w14:textId="77777777" w:rsidTr="00226461">
        <w:trPr>
          <w:jc w:val="center"/>
        </w:trPr>
        <w:tc>
          <w:tcPr>
            <w:tcW w:w="1795" w:type="dxa"/>
          </w:tcPr>
          <w:p w14:paraId="7922E8D1" w14:textId="6D24C0F6" w:rsidR="00226461" w:rsidRPr="00226461" w:rsidRDefault="00226461" w:rsidP="00506FF9">
            <w:pPr>
              <w:pStyle w:val="Paragraph"/>
            </w:pPr>
            <w:r w:rsidRPr="00226461">
              <w:t>Alternative 4</w:t>
            </w:r>
          </w:p>
        </w:tc>
        <w:tc>
          <w:tcPr>
            <w:tcW w:w="5746" w:type="dxa"/>
            <w:vAlign w:val="center"/>
          </w:tcPr>
          <w:p w14:paraId="4B4AA5E4" w14:textId="77777777" w:rsidR="00226461" w:rsidRPr="00226461" w:rsidRDefault="00226461" w:rsidP="00506FF9">
            <w:pPr>
              <w:pStyle w:val="Paragraph"/>
            </w:pPr>
          </w:p>
        </w:tc>
        <w:tc>
          <w:tcPr>
            <w:tcW w:w="1809" w:type="dxa"/>
            <w:vAlign w:val="center"/>
          </w:tcPr>
          <w:p w14:paraId="09CB015C" w14:textId="77777777" w:rsidR="00226461" w:rsidRPr="00226461" w:rsidRDefault="00226461" w:rsidP="00506FF9">
            <w:pPr>
              <w:pStyle w:val="Paragraph"/>
            </w:pPr>
          </w:p>
        </w:tc>
      </w:tr>
    </w:tbl>
    <w:p w14:paraId="1F2F1763" w14:textId="77777777" w:rsidR="00FE4FD4" w:rsidRPr="003550E9" w:rsidRDefault="00FE4FD4" w:rsidP="00506FF9">
      <w:pPr>
        <w:pStyle w:val="Paragraph"/>
        <w:rPr>
          <w:highlight w:val="yellow"/>
        </w:rPr>
      </w:pPr>
    </w:p>
    <w:p w14:paraId="1BC3F891" w14:textId="1511EF72" w:rsidR="002C6197" w:rsidRPr="003550E9" w:rsidRDefault="002C6197" w:rsidP="00506FF9">
      <w:pPr>
        <w:pStyle w:val="Paragraph"/>
        <w:rPr>
          <w:highlight w:val="yellow"/>
        </w:rPr>
      </w:pPr>
      <w:r w:rsidRPr="003550E9">
        <w:rPr>
          <w:highlight w:val="yellow"/>
        </w:rPr>
        <w:t xml:space="preserve">These flood hazard areas present important considerations for project planning and design. Development within the Zone AE Floodway is highly restricted and will require coordination with FEMA and local floodplain management authorities. Any modifications within the Zone AE floodplain will likely necessitate hydraulic and hydrologic studies to evaluate potential impacts </w:t>
      </w:r>
      <w:r w:rsidRPr="003550E9">
        <w:rPr>
          <w:highlight w:val="yellow"/>
        </w:rPr>
        <w:lastRenderedPageBreak/>
        <w:t>and ensure compliance with FEMA’s floodplain development requirements. Engineering solutions such as elevated road profiles, culverts, or stormwater management systems may be needed to mitigate flood risks while maintaining roadway functionality.</w:t>
      </w:r>
    </w:p>
    <w:p w14:paraId="2C843F13" w14:textId="17CB51AA" w:rsidR="002C6197" w:rsidRPr="003550E9" w:rsidRDefault="002C6197" w:rsidP="00506FF9">
      <w:pPr>
        <w:pStyle w:val="Paragraph"/>
        <w:rPr>
          <w:highlight w:val="yellow"/>
        </w:rPr>
      </w:pPr>
      <w:r w:rsidRPr="003550E9">
        <w:rPr>
          <w:highlight w:val="yellow"/>
        </w:rPr>
        <w:t>While areas classified as Zone X (0.2% Annual Chance Flood Hazard) are subject to lower flood risks, consideration should still be given to drainage and stormwater management. Areas within Zone X (Minimal Flood Hazard) generally do not require floodplain permitting, but changes in runoff patterns due to roadway improvements should still be evaluated to prevent localized flooding.</w:t>
      </w:r>
    </w:p>
    <w:p w14:paraId="52129827" w14:textId="77777777" w:rsidR="00724BF7" w:rsidRPr="003550E9" w:rsidRDefault="00724BF7" w:rsidP="00506FF9">
      <w:pPr>
        <w:pStyle w:val="Paragraph"/>
        <w:rPr>
          <w:highlight w:val="yellow"/>
        </w:rPr>
      </w:pPr>
    </w:p>
    <w:p w14:paraId="492F2ABF" w14:textId="77777777" w:rsidR="00724BF7" w:rsidRPr="003550E9" w:rsidRDefault="00724BF7" w:rsidP="00506FF9">
      <w:pPr>
        <w:pStyle w:val="Paragraph"/>
        <w:rPr>
          <w:highlight w:val="yellow"/>
        </w:rPr>
      </w:pPr>
    </w:p>
    <w:p w14:paraId="383AE10B" w14:textId="7F6599B9" w:rsidR="001B54F4" w:rsidRPr="003550E9" w:rsidRDefault="00024E26" w:rsidP="00634AD9">
      <w:pPr>
        <w:pStyle w:val="Heading3"/>
        <w:rPr>
          <w:highlight w:val="yellow"/>
        </w:rPr>
      </w:pPr>
      <w:bookmarkStart w:id="19" w:name="_Toc202274325"/>
      <w:r w:rsidRPr="003550E9">
        <w:rPr>
          <w:highlight w:val="yellow"/>
        </w:rPr>
        <w:t>Water Quality</w:t>
      </w:r>
      <w:bookmarkEnd w:id="19"/>
      <w:r w:rsidRPr="003550E9">
        <w:rPr>
          <w:highlight w:val="yellow"/>
        </w:rPr>
        <w:t xml:space="preserve"> </w:t>
      </w:r>
    </w:p>
    <w:p w14:paraId="31925816" w14:textId="6476931D" w:rsidR="0062572F" w:rsidRPr="003550E9" w:rsidRDefault="0062572F" w:rsidP="00506FF9">
      <w:pPr>
        <w:pStyle w:val="Paragraph"/>
        <w:rPr>
          <w:highlight w:val="yellow"/>
        </w:rPr>
      </w:pPr>
      <w:r w:rsidRPr="003550E9">
        <w:rPr>
          <w:highlight w:val="yellow"/>
        </w:rPr>
        <w:t>The project corridor crosses four Hydrologic Unit Code (HUC)-12 subwatersheds, which are part of the broader hydrologic network in the region</w:t>
      </w:r>
      <w:r w:rsidR="00875D93" w:rsidRPr="003550E9">
        <w:rPr>
          <w:highlight w:val="yellow"/>
        </w:rPr>
        <w:t xml:space="preserve"> </w:t>
      </w:r>
      <w:sdt>
        <w:sdtPr>
          <w:rPr>
            <w:highlight w:val="yellow"/>
          </w:rPr>
          <w:id w:val="-1910066633"/>
          <w:citation/>
        </w:sdtPr>
        <w:sdtEndPr/>
        <w:sdtContent>
          <w:r w:rsidR="00875D93" w:rsidRPr="003550E9">
            <w:rPr>
              <w:highlight w:val="yellow"/>
            </w:rPr>
            <w:fldChar w:fldCharType="begin"/>
          </w:r>
          <w:r w:rsidR="00875D93" w:rsidRPr="003550E9">
            <w:rPr>
              <w:highlight w:val="yellow"/>
            </w:rPr>
            <w:instrText xml:space="preserve"> CITATION USG25 \l 1033 </w:instrText>
          </w:r>
          <w:r w:rsidR="00875D93" w:rsidRPr="003550E9">
            <w:rPr>
              <w:highlight w:val="yellow"/>
            </w:rPr>
            <w:fldChar w:fldCharType="separate"/>
          </w:r>
          <w:r w:rsidR="00875D93" w:rsidRPr="003550E9">
            <w:rPr>
              <w:noProof/>
              <w:highlight w:val="yellow"/>
            </w:rPr>
            <w:t>(USGS, n.d.)</w:t>
          </w:r>
          <w:r w:rsidR="00875D93" w:rsidRPr="003550E9">
            <w:rPr>
              <w:highlight w:val="yellow"/>
            </w:rPr>
            <w:fldChar w:fldCharType="end"/>
          </w:r>
        </w:sdtContent>
      </w:sdt>
      <w:r w:rsidRPr="003550E9">
        <w:rPr>
          <w:highlight w:val="yellow"/>
        </w:rPr>
        <w:t>:</w:t>
      </w:r>
    </w:p>
    <w:p w14:paraId="2D33D7B3" w14:textId="56B324A9" w:rsidR="0022451F" w:rsidRPr="003550E9" w:rsidRDefault="00596A5B" w:rsidP="00506FF9">
      <w:pPr>
        <w:pStyle w:val="Paragraph"/>
        <w:numPr>
          <w:ilvl w:val="0"/>
          <w:numId w:val="12"/>
        </w:numPr>
        <w:rPr>
          <w:highlight w:val="yellow"/>
        </w:rPr>
      </w:pPr>
      <w:r w:rsidRPr="003550E9">
        <w:rPr>
          <w:highlight w:val="yellow"/>
        </w:rPr>
        <w:t>Loper Creek-Okatibbee Creek (031700010602</w:t>
      </w:r>
      <w:r w:rsidR="0022451F" w:rsidRPr="003550E9">
        <w:rPr>
          <w:highlight w:val="yellow"/>
        </w:rPr>
        <w:t xml:space="preserve">) </w:t>
      </w:r>
    </w:p>
    <w:p w14:paraId="03D717A4" w14:textId="4383828E" w:rsidR="0022451F" w:rsidRPr="003550E9" w:rsidRDefault="0022451F" w:rsidP="00506FF9">
      <w:pPr>
        <w:pStyle w:val="Paragraph"/>
        <w:numPr>
          <w:ilvl w:val="0"/>
          <w:numId w:val="12"/>
        </w:numPr>
        <w:rPr>
          <w:highlight w:val="yellow"/>
        </w:rPr>
      </w:pPr>
      <w:r w:rsidRPr="003550E9">
        <w:rPr>
          <w:highlight w:val="yellow"/>
        </w:rPr>
        <w:t>Lower</w:t>
      </w:r>
      <w:r w:rsidR="00596A5B" w:rsidRPr="003550E9">
        <w:rPr>
          <w:highlight w:val="yellow"/>
        </w:rPr>
        <w:t xml:space="preserve"> Sowashee Creek (031700010503) </w:t>
      </w:r>
    </w:p>
    <w:p w14:paraId="799AFDC5" w14:textId="0D2FEB5F" w:rsidR="0022451F" w:rsidRPr="003550E9" w:rsidRDefault="00596A5B" w:rsidP="00506FF9">
      <w:pPr>
        <w:pStyle w:val="Paragraph"/>
        <w:numPr>
          <w:ilvl w:val="0"/>
          <w:numId w:val="12"/>
        </w:numPr>
        <w:rPr>
          <w:highlight w:val="yellow"/>
        </w:rPr>
      </w:pPr>
      <w:r w:rsidRPr="003550E9">
        <w:rPr>
          <w:highlight w:val="yellow"/>
        </w:rPr>
        <w:t>Nanabel Creek-Sowashee Creek (031700010502)</w:t>
      </w:r>
    </w:p>
    <w:p w14:paraId="74E840E5" w14:textId="064032CE" w:rsidR="0022451F" w:rsidRPr="003550E9" w:rsidRDefault="00596A5B" w:rsidP="00506FF9">
      <w:pPr>
        <w:pStyle w:val="Paragraph"/>
        <w:numPr>
          <w:ilvl w:val="0"/>
          <w:numId w:val="12"/>
        </w:numPr>
        <w:rPr>
          <w:highlight w:val="yellow"/>
        </w:rPr>
      </w:pPr>
      <w:r w:rsidRPr="003550E9">
        <w:rPr>
          <w:highlight w:val="yellow"/>
        </w:rPr>
        <w:t>Upper Sowashee Creek (031700010501)</w:t>
      </w:r>
    </w:p>
    <w:p w14:paraId="0E76D37A" w14:textId="3B842B5C" w:rsidR="0062572F" w:rsidRPr="003550E9" w:rsidRDefault="008E7E67" w:rsidP="00506FF9">
      <w:pPr>
        <w:pStyle w:val="Paragraph"/>
        <w:rPr>
          <w:highlight w:val="yellow"/>
        </w:rPr>
      </w:pPr>
      <w:r w:rsidRPr="003550E9">
        <w:rPr>
          <w:highlight w:val="yellow"/>
        </w:rPr>
        <w:t>These subwatersheds contain various stream reaches, but no 303(d) impaired streams are directly within the study corridor</w:t>
      </w:r>
      <w:r w:rsidR="00983CE2" w:rsidRPr="003550E9">
        <w:rPr>
          <w:highlight w:val="yellow"/>
        </w:rPr>
        <w:t xml:space="preserve"> </w:t>
      </w:r>
      <w:sdt>
        <w:sdtPr>
          <w:rPr>
            <w:highlight w:val="yellow"/>
          </w:rPr>
          <w:id w:val="955991687"/>
          <w:citation/>
        </w:sdtPr>
        <w:sdtEndPr/>
        <w:sdtContent>
          <w:r w:rsidR="00983CE2" w:rsidRPr="003550E9">
            <w:rPr>
              <w:highlight w:val="yellow"/>
            </w:rPr>
            <w:fldChar w:fldCharType="begin"/>
          </w:r>
          <w:r w:rsidR="00983CE2" w:rsidRPr="003550E9">
            <w:rPr>
              <w:highlight w:val="yellow"/>
            </w:rPr>
            <w:instrText xml:space="preserve"> CITATION MDE25 \l 1033 </w:instrText>
          </w:r>
          <w:r w:rsidR="00983CE2" w:rsidRPr="003550E9">
            <w:rPr>
              <w:highlight w:val="yellow"/>
            </w:rPr>
            <w:fldChar w:fldCharType="separate"/>
          </w:r>
          <w:r w:rsidR="00983CE2" w:rsidRPr="003550E9">
            <w:rPr>
              <w:noProof/>
              <w:highlight w:val="yellow"/>
            </w:rPr>
            <w:t>(MDEQ, n.d.)</w:t>
          </w:r>
          <w:r w:rsidR="00983CE2" w:rsidRPr="003550E9">
            <w:rPr>
              <w:highlight w:val="yellow"/>
            </w:rPr>
            <w:fldChar w:fldCharType="end"/>
          </w:r>
        </w:sdtContent>
      </w:sdt>
      <w:r w:rsidRPr="003550E9">
        <w:rPr>
          <w:highlight w:val="yellow"/>
        </w:rPr>
        <w:t xml:space="preserve">. However, some streams in the corridor flow downstream into Sowashee Creek, a Mississippi Department of Environmental Quality (MDEQ) 303(d)-listed waterbody for </w:t>
      </w:r>
      <w:r w:rsidR="005C14F9" w:rsidRPr="003550E9">
        <w:rPr>
          <w:highlight w:val="yellow"/>
        </w:rPr>
        <w:t xml:space="preserve">biological </w:t>
      </w:r>
      <w:r w:rsidRPr="003550E9">
        <w:rPr>
          <w:highlight w:val="yellow"/>
        </w:rPr>
        <w:t>impairment</w:t>
      </w:r>
      <w:r w:rsidR="005C14F9" w:rsidRPr="003550E9">
        <w:rPr>
          <w:highlight w:val="yellow"/>
        </w:rPr>
        <w:t>. Total nitrogen (TN), total phosphorous (TP), and organic enrichment/low dissolved oxygen were identified as probable primary stressors contributing to the impairment</w:t>
      </w:r>
      <w:r w:rsidRPr="003550E9">
        <w:rPr>
          <w:highlight w:val="yellow"/>
        </w:rPr>
        <w:t>.</w:t>
      </w:r>
      <w:r w:rsidR="00F658FE" w:rsidRPr="003550E9">
        <w:rPr>
          <w:highlight w:val="yellow"/>
        </w:rPr>
        <w:t xml:space="preserve"> </w:t>
      </w:r>
      <w:r w:rsidRPr="003550E9">
        <w:rPr>
          <w:highlight w:val="yellow"/>
        </w:rPr>
        <w:fldChar w:fldCharType="begin"/>
      </w:r>
      <w:r w:rsidRPr="003550E9">
        <w:rPr>
          <w:highlight w:val="yellow"/>
        </w:rPr>
        <w:instrText xml:space="preserve"> REF _Ref192503806 \h </w:instrText>
      </w:r>
      <w:r w:rsidR="003550E9">
        <w:rPr>
          <w:highlight w:val="yellow"/>
        </w:rPr>
        <w:instrText xml:space="preserve"> \* MERGEFORMAT </w:instrText>
      </w:r>
      <w:r w:rsidRPr="003550E9">
        <w:rPr>
          <w:highlight w:val="yellow"/>
        </w:rPr>
      </w:r>
      <w:r w:rsidRPr="003550E9">
        <w:rPr>
          <w:highlight w:val="yellow"/>
        </w:rPr>
        <w:fldChar w:fldCharType="separate"/>
      </w:r>
      <w:r w:rsidRPr="003550E9">
        <w:rPr>
          <w:highlight w:val="yellow"/>
        </w:rPr>
        <w:t xml:space="preserve">Figure </w:t>
      </w:r>
      <w:r w:rsidRPr="003550E9">
        <w:rPr>
          <w:noProof/>
          <w:highlight w:val="yellow"/>
        </w:rPr>
        <w:t>3</w:t>
      </w:r>
      <w:r w:rsidRPr="003550E9">
        <w:rPr>
          <w:highlight w:val="yellow"/>
        </w:rPr>
        <w:fldChar w:fldCharType="end"/>
      </w:r>
      <w:r w:rsidRPr="003550E9">
        <w:rPr>
          <w:highlight w:val="yellow"/>
        </w:rPr>
        <w:t xml:space="preserve"> shows streams and 303(d) impaired waters within the subwatersheds of the </w:t>
      </w:r>
      <w:r w:rsidR="00C9565D" w:rsidRPr="003550E9">
        <w:rPr>
          <w:highlight w:val="yellow"/>
        </w:rPr>
        <w:t>study corridor</w:t>
      </w:r>
      <w:r w:rsidRPr="003550E9">
        <w:rPr>
          <w:highlight w:val="yellow"/>
        </w:rPr>
        <w:t>.</w:t>
      </w:r>
    </w:p>
    <w:p w14:paraId="51E692D8" w14:textId="77777777" w:rsidR="004B66B7" w:rsidRPr="003550E9" w:rsidRDefault="004B66B7" w:rsidP="00506FF9">
      <w:pPr>
        <w:pStyle w:val="Paragraph"/>
        <w:rPr>
          <w:highlight w:val="yellow"/>
        </w:rPr>
      </w:pPr>
      <w:r w:rsidRPr="003550E9">
        <w:rPr>
          <w:noProof/>
          <w:highlight w:val="yellow"/>
        </w:rPr>
        <w:lastRenderedPageBreak/>
        <w:drawing>
          <wp:inline distT="0" distB="0" distL="0" distR="0" wp14:anchorId="57CBFD90" wp14:editId="0D78E7EE">
            <wp:extent cx="5943600" cy="3762375"/>
            <wp:effectExtent l="19050" t="19050" r="19050" b="28575"/>
            <wp:docPr id="1325072341" name="Picture 2" descr="Figure 4 shows the streams and 303(d) impaired waters within the subwatersheds of the study corrid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72341" name="Picture 2" descr="Figure 4 shows the streams and 303(d) impaired waters within the subwatersheds of the study corridor. "/>
                    <pic:cNvPicPr/>
                  </pic:nvPicPr>
                  <pic:blipFill rotWithShape="1">
                    <a:blip r:embed="rId16" cstate="print">
                      <a:extLst>
                        <a:ext uri="{28A0092B-C50C-407E-A947-70E740481C1C}">
                          <a14:useLocalDpi xmlns:a14="http://schemas.microsoft.com/office/drawing/2010/main" val="0"/>
                        </a:ext>
                      </a:extLst>
                    </a:blip>
                    <a:srcRect b="18084"/>
                    <a:stretch/>
                  </pic:blipFill>
                  <pic:spPr bwMode="auto">
                    <a:xfrm>
                      <a:off x="0" y="0"/>
                      <a:ext cx="5943600" cy="3762375"/>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inline>
        </w:drawing>
      </w:r>
    </w:p>
    <w:p w14:paraId="164DD608" w14:textId="6065CABF" w:rsidR="004B66B7" w:rsidRPr="003550E9" w:rsidRDefault="004B66B7" w:rsidP="004B66B7">
      <w:pPr>
        <w:pStyle w:val="Caption"/>
        <w:rPr>
          <w:highlight w:val="yellow"/>
        </w:rPr>
      </w:pPr>
      <w:bookmarkStart w:id="20" w:name="_Ref192503806"/>
      <w:bookmarkStart w:id="21" w:name="_Toc202274352"/>
      <w:r w:rsidRPr="003550E9">
        <w:rPr>
          <w:highlight w:val="yellow"/>
        </w:rPr>
        <w:t xml:space="preserve">Figure </w:t>
      </w:r>
      <w:r w:rsidR="00FC296B" w:rsidRPr="003550E9">
        <w:rPr>
          <w:highlight w:val="yellow"/>
        </w:rPr>
        <w:fldChar w:fldCharType="begin"/>
      </w:r>
      <w:r w:rsidR="00FC296B" w:rsidRPr="003550E9">
        <w:rPr>
          <w:highlight w:val="yellow"/>
        </w:rPr>
        <w:instrText xml:space="preserve"> SEQ Figure \* ARABIC </w:instrText>
      </w:r>
      <w:r w:rsidR="00FC296B" w:rsidRPr="003550E9">
        <w:rPr>
          <w:highlight w:val="yellow"/>
        </w:rPr>
        <w:fldChar w:fldCharType="separate"/>
      </w:r>
      <w:r w:rsidR="00FC296B" w:rsidRPr="003550E9">
        <w:rPr>
          <w:noProof/>
          <w:highlight w:val="yellow"/>
        </w:rPr>
        <w:t>4</w:t>
      </w:r>
      <w:r w:rsidR="00FC296B" w:rsidRPr="003550E9">
        <w:rPr>
          <w:noProof/>
          <w:highlight w:val="yellow"/>
        </w:rPr>
        <w:fldChar w:fldCharType="end"/>
      </w:r>
      <w:bookmarkEnd w:id="20"/>
      <w:r w:rsidRPr="003550E9">
        <w:rPr>
          <w:highlight w:val="yellow"/>
        </w:rPr>
        <w:t xml:space="preserve">. Streams and 303(d) Impaired </w:t>
      </w:r>
      <w:r w:rsidR="008E7E67" w:rsidRPr="003550E9">
        <w:rPr>
          <w:highlight w:val="yellow"/>
        </w:rPr>
        <w:t>Waters</w:t>
      </w:r>
      <w:r w:rsidRPr="003550E9">
        <w:rPr>
          <w:highlight w:val="yellow"/>
        </w:rPr>
        <w:t xml:space="preserve"> </w:t>
      </w:r>
      <w:r w:rsidR="008E7E67" w:rsidRPr="003550E9">
        <w:rPr>
          <w:highlight w:val="yellow"/>
        </w:rPr>
        <w:t>with</w:t>
      </w:r>
      <w:r w:rsidRPr="003550E9">
        <w:rPr>
          <w:highlight w:val="yellow"/>
        </w:rPr>
        <w:t>in the Subwatersheds of the Study Corridor</w:t>
      </w:r>
      <w:bookmarkEnd w:id="21"/>
    </w:p>
    <w:p w14:paraId="5E9F2579" w14:textId="5858EB8B" w:rsidR="008E7E67" w:rsidRPr="003550E9" w:rsidRDefault="008E7E67" w:rsidP="00506FF9">
      <w:pPr>
        <w:pStyle w:val="Paragraph"/>
        <w:rPr>
          <w:highlight w:val="yellow"/>
        </w:rPr>
      </w:pPr>
      <w:r w:rsidRPr="003550E9">
        <w:rPr>
          <w:highlight w:val="yellow"/>
        </w:rPr>
        <w:t xml:space="preserve">Two </w:t>
      </w:r>
      <w:r w:rsidR="00625BC6" w:rsidRPr="003550E9">
        <w:rPr>
          <w:highlight w:val="yellow"/>
        </w:rPr>
        <w:t>reaches</w:t>
      </w:r>
      <w:r w:rsidRPr="003550E9">
        <w:rPr>
          <w:highlight w:val="yellow"/>
        </w:rPr>
        <w:t xml:space="preserve"> of Sowashee Creek are relevant to downstream water quality considerations:</w:t>
      </w:r>
    </w:p>
    <w:p w14:paraId="1A6D76FD" w14:textId="2457604C" w:rsidR="008E7E67" w:rsidRPr="003550E9" w:rsidRDefault="008E7E67" w:rsidP="00506FF9">
      <w:pPr>
        <w:pStyle w:val="Paragraph"/>
        <w:numPr>
          <w:ilvl w:val="0"/>
          <w:numId w:val="13"/>
        </w:numPr>
        <w:rPr>
          <w:highlight w:val="yellow"/>
        </w:rPr>
      </w:pPr>
      <w:r w:rsidRPr="003550E9">
        <w:rPr>
          <w:highlight w:val="yellow"/>
        </w:rPr>
        <w:t xml:space="preserve">The Sowashee Creek from headwaters in Meridian to the confluence with an unnamed tributary at MWS 4009 Boundary was previously listed as a 303(d) listed stream but has since been assigned Total Maximum Daily Loads (TMDLs) to regulate pollutant levels. With TMDL in place, this </w:t>
      </w:r>
      <w:r w:rsidR="00625BC6" w:rsidRPr="003550E9">
        <w:rPr>
          <w:highlight w:val="yellow"/>
        </w:rPr>
        <w:t>reach</w:t>
      </w:r>
      <w:r w:rsidRPr="003550E9">
        <w:rPr>
          <w:highlight w:val="yellow"/>
        </w:rPr>
        <w:t xml:space="preserve"> is under active monitoring to assess compliance with pollutant reduction targets. MDEQ will determine if water quality improvements meet designated standards through continued monitoring.</w:t>
      </w:r>
    </w:p>
    <w:p w14:paraId="747A8E31" w14:textId="77777777" w:rsidR="008E7E67" w:rsidRPr="003550E9" w:rsidRDefault="008E7E67" w:rsidP="00506FF9">
      <w:pPr>
        <w:pStyle w:val="Paragraph"/>
        <w:numPr>
          <w:ilvl w:val="0"/>
          <w:numId w:val="13"/>
        </w:numPr>
        <w:rPr>
          <w:highlight w:val="yellow"/>
        </w:rPr>
      </w:pPr>
      <w:r w:rsidRPr="003550E9">
        <w:rPr>
          <w:highlight w:val="yellow"/>
        </w:rPr>
        <w:t>The Sowashee Creek from the confluence with an unnamed tributary at MWS 4008 boundary to its confluence with Okatibbee Creek remains a 303(d) impaired waterbody, located within the Lower Sowashee Creek subwatershed.</w:t>
      </w:r>
    </w:p>
    <w:p w14:paraId="65E7E1F4" w14:textId="3B3AB898" w:rsidR="0062572F" w:rsidRPr="003550E9" w:rsidRDefault="0062572F" w:rsidP="00506FF9">
      <w:pPr>
        <w:pStyle w:val="Paragraph"/>
        <w:rPr>
          <w:highlight w:val="yellow"/>
        </w:rPr>
      </w:pPr>
      <w:r w:rsidRPr="003550E9">
        <w:rPr>
          <w:highlight w:val="yellow"/>
        </w:rPr>
        <w:t>Although the project corridor does not directly impact impaired streams, construction activities may contribute to sedimentation, stormwater runoff, and potential pollutant transport into downstream impaired waters. Best Management Practices (BMPs) for erosion and sediment control should be implemented to minimize potential water quality impacts and ensure compliance with MDEQ’s stormwater and water quality regulations. Early coordination with MDEQ will help confirm whether additional permitting or mitigation measures are necessary.</w:t>
      </w:r>
    </w:p>
    <w:p w14:paraId="11827C80" w14:textId="341BCA48" w:rsidR="009657C2" w:rsidRPr="003550E9" w:rsidRDefault="001B54F4" w:rsidP="00634AD9">
      <w:pPr>
        <w:pStyle w:val="Heading3"/>
        <w:rPr>
          <w:highlight w:val="yellow"/>
        </w:rPr>
      </w:pPr>
      <w:bookmarkStart w:id="22" w:name="_Toc202274326"/>
      <w:r w:rsidRPr="003550E9">
        <w:rPr>
          <w:highlight w:val="yellow"/>
        </w:rPr>
        <w:lastRenderedPageBreak/>
        <w:t>Protected</w:t>
      </w:r>
      <w:r w:rsidR="009657C2" w:rsidRPr="003550E9">
        <w:rPr>
          <w:highlight w:val="yellow"/>
        </w:rPr>
        <w:t xml:space="preserve"> Species</w:t>
      </w:r>
      <w:r w:rsidRPr="003550E9">
        <w:rPr>
          <w:highlight w:val="yellow"/>
        </w:rPr>
        <w:t xml:space="preserve"> and </w:t>
      </w:r>
      <w:r w:rsidR="00145062" w:rsidRPr="003550E9">
        <w:rPr>
          <w:highlight w:val="yellow"/>
        </w:rPr>
        <w:t xml:space="preserve">Critical </w:t>
      </w:r>
      <w:r w:rsidRPr="003550E9">
        <w:rPr>
          <w:highlight w:val="yellow"/>
        </w:rPr>
        <w:t>Habitat</w:t>
      </w:r>
      <w:bookmarkEnd w:id="22"/>
    </w:p>
    <w:p w14:paraId="367A1C57" w14:textId="30533D7C" w:rsidR="00364271" w:rsidRPr="003550E9" w:rsidRDefault="00364271" w:rsidP="00506FF9">
      <w:pPr>
        <w:pStyle w:val="Paragraph"/>
        <w:rPr>
          <w:highlight w:val="yellow"/>
        </w:rPr>
      </w:pPr>
      <w:r w:rsidRPr="003550E9">
        <w:rPr>
          <w:highlight w:val="yellow"/>
        </w:rPr>
        <w:t>Early coordination with USFWS was conducted to assess potential impacts on federally listed species. In a letter dated January 22, 2025, USFWS confirmed that the project is within the range of the federally listed northern long-eared bat (</w:t>
      </w:r>
      <w:r w:rsidRPr="003550E9">
        <w:rPr>
          <w:i/>
          <w:iCs/>
          <w:highlight w:val="yellow"/>
        </w:rPr>
        <w:t>Myotis septentrionalis</w:t>
      </w:r>
      <w:r w:rsidRPr="003550E9">
        <w:rPr>
          <w:highlight w:val="yellow"/>
        </w:rPr>
        <w:t>). However, they determined that suitable habitat is not present, and therefore, impacts to federally listed species are not anticipated.</w:t>
      </w:r>
    </w:p>
    <w:p w14:paraId="1A0E6DBF" w14:textId="686FB201" w:rsidR="00364271" w:rsidRPr="003550E9" w:rsidRDefault="00364271" w:rsidP="00506FF9">
      <w:pPr>
        <w:pStyle w:val="Paragraph"/>
        <w:rPr>
          <w:highlight w:val="yellow"/>
        </w:rPr>
      </w:pPr>
      <w:r w:rsidRPr="003550E9">
        <w:rPr>
          <w:highlight w:val="yellow"/>
        </w:rPr>
        <w:t xml:space="preserve">Additionally, the Mississippi Department of Wildlife, Fisheries, and Parks (MDWFP) was consulted regarding state-listed species. In a letter dated January 22, 2025, MDWFP identified six species of concern within a two-mile radius of the </w:t>
      </w:r>
      <w:r w:rsidR="00C9565D" w:rsidRPr="003550E9">
        <w:rPr>
          <w:highlight w:val="yellow"/>
        </w:rPr>
        <w:t>study corridor</w:t>
      </w:r>
      <w:r w:rsidRPr="003550E9">
        <w:rPr>
          <w:highlight w:val="yellow"/>
        </w:rPr>
        <w:t>. They concluded that if BMPs are properly implemented, monitored, and maintained</w:t>
      </w:r>
      <w:r w:rsidR="0007141B" w:rsidRPr="003550E9">
        <w:rPr>
          <w:highlight w:val="yellow"/>
        </w:rPr>
        <w:t xml:space="preserve">, </w:t>
      </w:r>
      <w:r w:rsidRPr="003550E9">
        <w:rPr>
          <w:highlight w:val="yellow"/>
        </w:rPr>
        <w:t>particularly those aimed at protecting water quality</w:t>
      </w:r>
      <w:r w:rsidR="0007141B" w:rsidRPr="003550E9">
        <w:rPr>
          <w:highlight w:val="yellow"/>
        </w:rPr>
        <w:t xml:space="preserve">, </w:t>
      </w:r>
      <w:r w:rsidRPr="003550E9">
        <w:rPr>
          <w:highlight w:val="yellow"/>
        </w:rPr>
        <w:t>the project is unlikely to pose a threat to listed species or their habitats.</w:t>
      </w:r>
    </w:p>
    <w:p w14:paraId="3FEE153D" w14:textId="0BFAFA02" w:rsidR="00364271" w:rsidRPr="003550E9" w:rsidRDefault="00364271" w:rsidP="00506FF9">
      <w:pPr>
        <w:pStyle w:val="Paragraph"/>
        <w:rPr>
          <w:highlight w:val="yellow"/>
        </w:rPr>
      </w:pPr>
      <w:r w:rsidRPr="003550E9">
        <w:rPr>
          <w:highlight w:val="yellow"/>
        </w:rPr>
        <w:t>Based on these agency consultations, no significant impacts to federally or state-listed species are expected from the proposed project. However, continued coordination with USFWS and MDWFP will be maintained to ensure compliance with any applicable conservation measures or habitat protections as the project advances.</w:t>
      </w:r>
    </w:p>
    <w:p w14:paraId="42D80AB8" w14:textId="0960ABD4" w:rsidR="009657C2" w:rsidRPr="003550E9" w:rsidRDefault="009657C2" w:rsidP="00724BF7">
      <w:pPr>
        <w:pStyle w:val="Heading2"/>
        <w:rPr>
          <w:highlight w:val="yellow"/>
        </w:rPr>
      </w:pPr>
      <w:bookmarkStart w:id="23" w:name="_Toc202274327"/>
      <w:r w:rsidRPr="003550E9">
        <w:rPr>
          <w:highlight w:val="yellow"/>
        </w:rPr>
        <w:t>Cultural</w:t>
      </w:r>
      <w:r w:rsidR="00145062" w:rsidRPr="003550E9">
        <w:rPr>
          <w:highlight w:val="yellow"/>
        </w:rPr>
        <w:t xml:space="preserve"> and</w:t>
      </w:r>
      <w:r w:rsidRPr="003550E9">
        <w:rPr>
          <w:highlight w:val="yellow"/>
        </w:rPr>
        <w:t xml:space="preserve"> Historic Resources</w:t>
      </w:r>
      <w:bookmarkEnd w:id="23"/>
    </w:p>
    <w:p w14:paraId="42922CCF" w14:textId="7A836812" w:rsidR="00766DE4" w:rsidRPr="003550E9" w:rsidRDefault="00766DE4" w:rsidP="00506FF9">
      <w:pPr>
        <w:pStyle w:val="Paragraph"/>
        <w:rPr>
          <w:highlight w:val="yellow"/>
        </w:rPr>
      </w:pPr>
      <w:r w:rsidRPr="003550E9">
        <w:rPr>
          <w:highlight w:val="yellow"/>
        </w:rPr>
        <w:t xml:space="preserve">Cultural and historic resources are </w:t>
      </w:r>
      <w:r w:rsidR="00DE3946" w:rsidRPr="003550E9">
        <w:rPr>
          <w:highlight w:val="yellow"/>
        </w:rPr>
        <w:t>key</w:t>
      </w:r>
      <w:r w:rsidRPr="003550E9">
        <w:rPr>
          <w:highlight w:val="yellow"/>
        </w:rPr>
        <w:t xml:space="preserve"> considerations in transportation planning</w:t>
      </w:r>
      <w:r w:rsidR="00DE3946" w:rsidRPr="003550E9">
        <w:rPr>
          <w:highlight w:val="yellow"/>
        </w:rPr>
        <w:t>, ensuring compliance with</w:t>
      </w:r>
      <w:r w:rsidRPr="003550E9">
        <w:rPr>
          <w:highlight w:val="yellow"/>
        </w:rPr>
        <w:t xml:space="preserve"> Section 106 of the National Historic Preservation Act (NHPA) and the Mississippi Antiquities Law. </w:t>
      </w:r>
      <w:r w:rsidR="00A452BD" w:rsidRPr="003550E9">
        <w:rPr>
          <w:highlight w:val="yellow"/>
        </w:rPr>
        <w:t>E</w:t>
      </w:r>
      <w:r w:rsidRPr="003550E9">
        <w:rPr>
          <w:highlight w:val="yellow"/>
        </w:rPr>
        <w:t xml:space="preserve">arly coordination with the Mississippi Department of Archives and History (MDAH) – State Historic Preservation Office (SHPO) </w:t>
      </w:r>
      <w:r w:rsidR="00DE3946" w:rsidRPr="003550E9">
        <w:rPr>
          <w:highlight w:val="yellow"/>
        </w:rPr>
        <w:t>will help identify cultural resources and determine whether additional studies or mitigation measures are needed.</w:t>
      </w:r>
    </w:p>
    <w:p w14:paraId="2CA98127" w14:textId="588043C2" w:rsidR="003731D4" w:rsidRPr="003550E9" w:rsidRDefault="00DE3946" w:rsidP="00506FF9">
      <w:pPr>
        <w:pStyle w:val="Paragraph"/>
        <w:rPr>
          <w:highlight w:val="yellow"/>
        </w:rPr>
      </w:pPr>
      <w:r w:rsidRPr="003550E9">
        <w:rPr>
          <w:highlight w:val="yellow"/>
        </w:rPr>
        <w:t xml:space="preserve">A review of MDAH </w:t>
      </w:r>
      <w:r w:rsidR="00C9565D" w:rsidRPr="003550E9">
        <w:rPr>
          <w:highlight w:val="yellow"/>
        </w:rPr>
        <w:t xml:space="preserve">Historic Resources Inventory Database </w:t>
      </w:r>
      <w:r w:rsidRPr="003550E9">
        <w:rPr>
          <w:highlight w:val="yellow"/>
        </w:rPr>
        <w:t xml:space="preserve">records identified six previously recorded archaeological sites and three architectural resources near the study corridor, as shown in </w:t>
      </w:r>
      <w:r w:rsidRPr="003550E9">
        <w:rPr>
          <w:highlight w:val="yellow"/>
        </w:rPr>
        <w:fldChar w:fldCharType="begin"/>
      </w:r>
      <w:r w:rsidRPr="003550E9">
        <w:rPr>
          <w:highlight w:val="yellow"/>
        </w:rPr>
        <w:instrText xml:space="preserve"> REF _Ref192499125 \h </w:instrText>
      </w:r>
      <w:r w:rsidR="003550E9">
        <w:rPr>
          <w:highlight w:val="yellow"/>
        </w:rPr>
        <w:instrText xml:space="preserve"> \* MERGEFORMAT </w:instrText>
      </w:r>
      <w:r w:rsidRPr="003550E9">
        <w:rPr>
          <w:highlight w:val="yellow"/>
        </w:rPr>
      </w:r>
      <w:r w:rsidRPr="003550E9">
        <w:rPr>
          <w:highlight w:val="yellow"/>
        </w:rPr>
        <w:fldChar w:fldCharType="separate"/>
      </w:r>
      <w:r w:rsidRPr="003550E9">
        <w:rPr>
          <w:highlight w:val="yellow"/>
        </w:rPr>
        <w:t xml:space="preserve">Figure </w:t>
      </w:r>
      <w:r w:rsidRPr="003550E9">
        <w:rPr>
          <w:noProof/>
          <w:highlight w:val="yellow"/>
        </w:rPr>
        <w:t>3</w:t>
      </w:r>
      <w:r w:rsidRPr="003550E9">
        <w:rPr>
          <w:highlight w:val="yellow"/>
        </w:rPr>
        <w:fldChar w:fldCharType="end"/>
      </w:r>
      <w:r w:rsidRPr="003550E9">
        <w:rPr>
          <w:highlight w:val="yellow"/>
        </w:rPr>
        <w:t xml:space="preserve">. However, all have been determined </w:t>
      </w:r>
      <w:r w:rsidR="003731D4" w:rsidRPr="003550E9">
        <w:rPr>
          <w:highlight w:val="yellow"/>
        </w:rPr>
        <w:t>to be ineligible</w:t>
      </w:r>
      <w:r w:rsidRPr="003550E9">
        <w:rPr>
          <w:highlight w:val="yellow"/>
        </w:rPr>
        <w:t xml:space="preserve"> for listing on the National Register of Historic Places (NRHP) by MDAH and SHPO. </w:t>
      </w:r>
      <w:r w:rsidR="003731D4" w:rsidRPr="003550E9">
        <w:rPr>
          <w:highlight w:val="yellow"/>
        </w:rPr>
        <w:t>While these findings indicate a low likelihood of direct impacts, additional Phase I cultural resource surveys may be required if the project involves new ROW acquisition, structural modifications, or ground disturbance.</w:t>
      </w:r>
    </w:p>
    <w:p w14:paraId="32BE1A37" w14:textId="77777777" w:rsidR="00A452BD" w:rsidRPr="003550E9" w:rsidRDefault="00A452BD" w:rsidP="00506FF9">
      <w:pPr>
        <w:pStyle w:val="Paragraph"/>
        <w:rPr>
          <w:highlight w:val="yellow"/>
        </w:rPr>
      </w:pPr>
      <w:r w:rsidRPr="003550E9">
        <w:rPr>
          <w:noProof/>
          <w:highlight w:val="yellow"/>
        </w:rPr>
        <w:lastRenderedPageBreak/>
        <w:drawing>
          <wp:inline distT="0" distB="0" distL="0" distR="0" wp14:anchorId="5E824719" wp14:editId="43AEF931">
            <wp:extent cx="5943600" cy="3752850"/>
            <wp:effectExtent l="19050" t="19050" r="19050" b="19050"/>
            <wp:docPr id="1165297312" name="Picture 1" descr="Figure 5 shows the cultural resources sites in or near the study corridor. There are none in or adjacent to the study corr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297312" name="Picture 1" descr="Figure 5 shows the cultural resources sites in or near the study corridor. There are none in or adjacent to the study corridor."/>
                    <pic:cNvPicPr/>
                  </pic:nvPicPr>
                  <pic:blipFill rotWithShape="1">
                    <a:blip r:embed="rId17" cstate="print">
                      <a:extLst>
                        <a:ext uri="{28A0092B-C50C-407E-A947-70E740481C1C}">
                          <a14:useLocalDpi xmlns:a14="http://schemas.microsoft.com/office/drawing/2010/main" val="0"/>
                        </a:ext>
                      </a:extLst>
                    </a:blip>
                    <a:srcRect b="18291"/>
                    <a:stretch/>
                  </pic:blipFill>
                  <pic:spPr bwMode="auto">
                    <a:xfrm>
                      <a:off x="0" y="0"/>
                      <a:ext cx="5943600" cy="3752850"/>
                    </a:xfrm>
                    <a:prstGeom prst="rect">
                      <a:avLst/>
                    </a:prstGeom>
                    <a:ln w="3175">
                      <a:solidFill>
                        <a:schemeClr val="bg1">
                          <a:lumMod val="85000"/>
                        </a:schemeClr>
                      </a:solidFill>
                    </a:ln>
                    <a:extLst>
                      <a:ext uri="{53640926-AAD7-44D8-BBD7-CCE9431645EC}">
                        <a14:shadowObscured xmlns:a14="http://schemas.microsoft.com/office/drawing/2010/main"/>
                      </a:ext>
                    </a:extLst>
                  </pic:spPr>
                </pic:pic>
              </a:graphicData>
            </a:graphic>
          </wp:inline>
        </w:drawing>
      </w:r>
    </w:p>
    <w:p w14:paraId="57F40766" w14:textId="107FA677" w:rsidR="00A452BD" w:rsidRPr="003550E9" w:rsidRDefault="00A452BD" w:rsidP="00A452BD">
      <w:pPr>
        <w:pStyle w:val="Caption"/>
        <w:rPr>
          <w:highlight w:val="yellow"/>
        </w:rPr>
      </w:pPr>
      <w:bookmarkStart w:id="24" w:name="_Ref192499125"/>
      <w:bookmarkStart w:id="25" w:name="_Toc202274353"/>
      <w:r w:rsidRPr="003550E9">
        <w:rPr>
          <w:highlight w:val="yellow"/>
        </w:rPr>
        <w:t xml:space="preserve">Figure </w:t>
      </w:r>
      <w:r w:rsidR="00FC296B" w:rsidRPr="003550E9">
        <w:rPr>
          <w:highlight w:val="yellow"/>
        </w:rPr>
        <w:fldChar w:fldCharType="begin"/>
      </w:r>
      <w:r w:rsidR="00FC296B" w:rsidRPr="003550E9">
        <w:rPr>
          <w:highlight w:val="yellow"/>
        </w:rPr>
        <w:instrText xml:space="preserve"> SEQ Figure \* ARABIC </w:instrText>
      </w:r>
      <w:r w:rsidR="00FC296B" w:rsidRPr="003550E9">
        <w:rPr>
          <w:highlight w:val="yellow"/>
        </w:rPr>
        <w:fldChar w:fldCharType="separate"/>
      </w:r>
      <w:r w:rsidR="00FC296B" w:rsidRPr="003550E9">
        <w:rPr>
          <w:noProof/>
          <w:highlight w:val="yellow"/>
        </w:rPr>
        <w:t>5</w:t>
      </w:r>
      <w:r w:rsidR="00FC296B" w:rsidRPr="003550E9">
        <w:rPr>
          <w:noProof/>
          <w:highlight w:val="yellow"/>
        </w:rPr>
        <w:fldChar w:fldCharType="end"/>
      </w:r>
      <w:bookmarkEnd w:id="24"/>
      <w:r w:rsidRPr="003550E9">
        <w:rPr>
          <w:highlight w:val="yellow"/>
        </w:rPr>
        <w:t>. Cultural Resources Sites in or near the Study Corridor</w:t>
      </w:r>
      <w:bookmarkEnd w:id="25"/>
    </w:p>
    <w:p w14:paraId="54F44CF5" w14:textId="77777777" w:rsidR="00DE3946" w:rsidRPr="003550E9" w:rsidRDefault="00DE3946" w:rsidP="00634AD9">
      <w:pPr>
        <w:pStyle w:val="Heading3"/>
        <w:rPr>
          <w:highlight w:val="yellow"/>
        </w:rPr>
      </w:pPr>
      <w:bookmarkStart w:id="26" w:name="_Toc202274328"/>
      <w:r w:rsidRPr="003550E9">
        <w:rPr>
          <w:highlight w:val="yellow"/>
        </w:rPr>
        <w:t>Archaeological Sites</w:t>
      </w:r>
      <w:bookmarkEnd w:id="26"/>
    </w:p>
    <w:p w14:paraId="15671AD2" w14:textId="1A8E4541" w:rsidR="003731D4" w:rsidRPr="003550E9" w:rsidRDefault="003731D4" w:rsidP="00506FF9">
      <w:pPr>
        <w:pStyle w:val="Paragraph"/>
        <w:rPr>
          <w:highlight w:val="yellow"/>
        </w:rPr>
      </w:pPr>
      <w:r w:rsidRPr="003550E9">
        <w:rPr>
          <w:highlight w:val="yellow"/>
        </w:rPr>
        <w:t>The Area of Potential Effects (APE) for archaeological resources includes areas subject to ground disturbance, such as new ROW, excavation zones, grading, and utility relocations. A review of MDAH records identified six previously recorded archaeological sites within the APE. One site is located north of the study corridor near the east terminus, but the extent of the site is unknown, and it may be adjacent to the proposed work area. Given this uncertainty, there remains a possibility that the site could be indirectly impacted by the project.</w:t>
      </w:r>
    </w:p>
    <w:p w14:paraId="3B393982" w14:textId="4B2BDFFA" w:rsidR="00DE3946" w:rsidRPr="003550E9" w:rsidRDefault="003731D4" w:rsidP="00506FF9">
      <w:pPr>
        <w:pStyle w:val="Paragraph"/>
        <w:rPr>
          <w:highlight w:val="yellow"/>
        </w:rPr>
      </w:pPr>
      <w:r w:rsidRPr="003550E9">
        <w:rPr>
          <w:highlight w:val="yellow"/>
        </w:rPr>
        <w:t xml:space="preserve">Although no significant archaeological resources have been identified directly within the study corridor, unanticipated discoveries during construction are always a possibility. If artifacts or human remains are encountered, the project must follow </w:t>
      </w:r>
      <w:r w:rsidR="003A02AA" w:rsidRPr="003550E9">
        <w:rPr>
          <w:highlight w:val="yellow"/>
        </w:rPr>
        <w:t>MDOT’s Redbook Specifications in accordance with 36 CFR 800.13</w:t>
      </w:r>
      <w:r w:rsidRPr="003550E9">
        <w:rPr>
          <w:highlight w:val="yellow"/>
        </w:rPr>
        <w:t xml:space="preserve"> and comply with the Mississippi Unmarked Burial Law (§39-7-31, MS Code of 1972), requiring immediate coordination with SHPO and appropriate mitigation.</w:t>
      </w:r>
    </w:p>
    <w:p w14:paraId="1D5FF649" w14:textId="77777777" w:rsidR="00DE3946" w:rsidRPr="003550E9" w:rsidRDefault="00DE3946" w:rsidP="00634AD9">
      <w:pPr>
        <w:pStyle w:val="Heading3"/>
        <w:rPr>
          <w:highlight w:val="yellow"/>
        </w:rPr>
      </w:pPr>
      <w:bookmarkStart w:id="27" w:name="_Toc202274329"/>
      <w:r w:rsidRPr="003550E9">
        <w:rPr>
          <w:highlight w:val="yellow"/>
        </w:rPr>
        <w:t>Historic Structures and Districts</w:t>
      </w:r>
      <w:bookmarkEnd w:id="27"/>
    </w:p>
    <w:p w14:paraId="5EF9FDBB" w14:textId="77777777" w:rsidR="003731D4" w:rsidRPr="003550E9" w:rsidRDefault="003731D4" w:rsidP="00506FF9">
      <w:pPr>
        <w:pStyle w:val="Paragraph"/>
        <w:rPr>
          <w:highlight w:val="yellow"/>
        </w:rPr>
      </w:pPr>
      <w:r w:rsidRPr="003550E9">
        <w:rPr>
          <w:highlight w:val="yellow"/>
        </w:rPr>
        <w:t xml:space="preserve">The APE for architectural resources extends beyond the construction limits to consider visual, noise, and vibrational impacts on historic buildings and districts. Within the APE, three architectural resources meet the 50-year threshold for historic consideration, but none are </w:t>
      </w:r>
      <w:r w:rsidRPr="003550E9">
        <w:rPr>
          <w:highlight w:val="yellow"/>
        </w:rPr>
        <w:lastRenderedPageBreak/>
        <w:t>listed on the NRHP or located within a designated historic district. These structures are not within or adjacent to the proposed work site, minimizing potential impacts.</w:t>
      </w:r>
    </w:p>
    <w:p w14:paraId="74DFD17F" w14:textId="02D405E1" w:rsidR="00DE3946" w:rsidRPr="003550E9" w:rsidRDefault="003731D4" w:rsidP="00506FF9">
      <w:pPr>
        <w:pStyle w:val="Paragraph"/>
        <w:rPr>
          <w:highlight w:val="yellow"/>
        </w:rPr>
      </w:pPr>
      <w:r w:rsidRPr="003550E9">
        <w:rPr>
          <w:highlight w:val="yellow"/>
        </w:rPr>
        <w:t>However, if ROW expansion or structural modifications are planned, a historic architectural survey may be required. Additionally, the project corridor contains mid-to-late 1960s residential properties, particularly between Highway 19 and Bounds Road, that may warrant further evaluation.</w:t>
      </w:r>
    </w:p>
    <w:p w14:paraId="1E8351BD" w14:textId="7517B26A" w:rsidR="001B54F4" w:rsidRPr="003550E9" w:rsidRDefault="00145062" w:rsidP="00724BF7">
      <w:pPr>
        <w:pStyle w:val="Heading2"/>
        <w:rPr>
          <w:highlight w:val="yellow"/>
        </w:rPr>
      </w:pPr>
      <w:bookmarkStart w:id="28" w:name="_Toc202274330"/>
      <w:r w:rsidRPr="003550E9">
        <w:rPr>
          <w:highlight w:val="yellow"/>
        </w:rPr>
        <w:t>Community Resources</w:t>
      </w:r>
      <w:bookmarkEnd w:id="28"/>
    </w:p>
    <w:p w14:paraId="73394271" w14:textId="77777777" w:rsidR="00724BF7" w:rsidRPr="003550E9" w:rsidRDefault="00724BF7" w:rsidP="00634AD9">
      <w:pPr>
        <w:pStyle w:val="Heading3"/>
        <w:rPr>
          <w:highlight w:val="yellow"/>
        </w:rPr>
      </w:pPr>
      <w:bookmarkStart w:id="29" w:name="_Toc202274331"/>
      <w:r w:rsidRPr="003550E9">
        <w:rPr>
          <w:highlight w:val="yellow"/>
        </w:rPr>
        <w:t>Fire/EMS Stations</w:t>
      </w:r>
      <w:bookmarkEnd w:id="29"/>
    </w:p>
    <w:p w14:paraId="76B6DF22" w14:textId="4BB4536D" w:rsidR="00724BF7" w:rsidRPr="003550E9" w:rsidRDefault="00724BF7" w:rsidP="00506FF9">
      <w:pPr>
        <w:pStyle w:val="Paragraph"/>
        <w:rPr>
          <w:highlight w:val="yellow"/>
        </w:rPr>
      </w:pPr>
      <w:r w:rsidRPr="003550E9">
        <w:rPr>
          <w:highlight w:val="yellow"/>
        </w:rPr>
        <w:t xml:space="preserve">Two Meridian Fire Department Stations are located along the study corridor as shown in </w:t>
      </w:r>
      <w:r w:rsidRPr="003550E9">
        <w:rPr>
          <w:highlight w:val="yellow"/>
        </w:rPr>
        <w:fldChar w:fldCharType="begin"/>
      </w:r>
      <w:r w:rsidRPr="003550E9">
        <w:rPr>
          <w:highlight w:val="yellow"/>
        </w:rPr>
        <w:instrText xml:space="preserve"> REF _Ref192253593 \h </w:instrText>
      </w:r>
      <w:r w:rsidR="003550E9">
        <w:rPr>
          <w:highlight w:val="yellow"/>
        </w:rPr>
        <w:instrText xml:space="preserve"> \* MERGEFORMAT </w:instrText>
      </w:r>
      <w:r w:rsidRPr="003550E9">
        <w:rPr>
          <w:highlight w:val="yellow"/>
        </w:rPr>
      </w:r>
      <w:r w:rsidRPr="003550E9">
        <w:rPr>
          <w:highlight w:val="yellow"/>
        </w:rPr>
        <w:fldChar w:fldCharType="separate"/>
      </w:r>
      <w:r w:rsidRPr="003550E9">
        <w:rPr>
          <w:highlight w:val="yellow"/>
        </w:rPr>
        <w:t>Figure 3</w:t>
      </w:r>
      <w:r w:rsidRPr="003550E9">
        <w:rPr>
          <w:highlight w:val="yellow"/>
        </w:rPr>
        <w:fldChar w:fldCharType="end"/>
      </w:r>
      <w:r w:rsidRPr="003550E9">
        <w:rPr>
          <w:highlight w:val="yellow"/>
        </w:rPr>
        <w:t>. Both fire stations are situated at key intersections identified for potential geometric modifications and operational improvements:</w:t>
      </w:r>
    </w:p>
    <w:p w14:paraId="609B25BE" w14:textId="04A98BE1" w:rsidR="00724BF7" w:rsidRPr="003550E9" w:rsidRDefault="00724BF7" w:rsidP="00506FF9">
      <w:pPr>
        <w:pStyle w:val="Paragraph"/>
        <w:numPr>
          <w:ilvl w:val="0"/>
          <w:numId w:val="21"/>
        </w:numPr>
        <w:rPr>
          <w:highlight w:val="yellow"/>
        </w:rPr>
      </w:pPr>
      <w:r w:rsidRPr="003550E9">
        <w:rPr>
          <w:highlight w:val="yellow"/>
        </w:rPr>
        <w:t>Fire Station No. 7 (910 North Hills Street) is located at the 10th Avenue intersection, where reconfigurations may be required to improve traffic flow, enhance safety, or create space for multimodal facilities.</w:t>
      </w:r>
    </w:p>
    <w:p w14:paraId="3B03D6BF" w14:textId="7767EB43" w:rsidR="00724BF7" w:rsidRPr="003550E9" w:rsidRDefault="00724BF7" w:rsidP="00506FF9">
      <w:pPr>
        <w:pStyle w:val="Paragraph"/>
        <w:numPr>
          <w:ilvl w:val="0"/>
          <w:numId w:val="21"/>
        </w:numPr>
        <w:rPr>
          <w:highlight w:val="yellow"/>
        </w:rPr>
      </w:pPr>
      <w:r w:rsidRPr="003550E9">
        <w:rPr>
          <w:highlight w:val="yellow"/>
        </w:rPr>
        <w:t>Fire Station No. 4 (5617 Firemans Cutoff) is located at the State Boulevard intersection, a triangular roadway configuration that may be realigned to improve connectivity and reduce congestion.</w:t>
      </w:r>
    </w:p>
    <w:p w14:paraId="1D52265F" w14:textId="77777777" w:rsidR="00724BF7" w:rsidRPr="003550E9" w:rsidRDefault="00724BF7" w:rsidP="00506FF9">
      <w:pPr>
        <w:pStyle w:val="Paragraph"/>
        <w:rPr>
          <w:highlight w:val="yellow"/>
        </w:rPr>
      </w:pPr>
      <w:r w:rsidRPr="003550E9">
        <w:rPr>
          <w:noProof/>
          <w:highlight w:val="yellow"/>
        </w:rPr>
        <w:lastRenderedPageBreak/>
        <w:drawing>
          <wp:inline distT="0" distB="0" distL="0" distR="0" wp14:anchorId="7AA9221B" wp14:editId="0948A2A2">
            <wp:extent cx="5943600" cy="3753293"/>
            <wp:effectExtent l="0" t="0" r="0" b="0"/>
            <wp:docPr id="222478905" name="Picture 1" descr="Figure 6 shows the fire stations in or near the study corr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78905" name="Picture 1" descr="Figure 6 shows the fire stations in or near the study corridor."/>
                    <pic:cNvPicPr/>
                  </pic:nvPicPr>
                  <pic:blipFill rotWithShape="1">
                    <a:blip r:embed="rId18" cstate="print">
                      <a:extLst>
                        <a:ext uri="{28A0092B-C50C-407E-A947-70E740481C1C}">
                          <a14:useLocalDpi xmlns:a14="http://schemas.microsoft.com/office/drawing/2010/main" val="0"/>
                        </a:ext>
                      </a:extLst>
                    </a:blip>
                    <a:srcRect b="18282"/>
                    <a:stretch/>
                  </pic:blipFill>
                  <pic:spPr bwMode="auto">
                    <a:xfrm>
                      <a:off x="0" y="0"/>
                      <a:ext cx="5943600" cy="3753293"/>
                    </a:xfrm>
                    <a:prstGeom prst="rect">
                      <a:avLst/>
                    </a:prstGeom>
                    <a:ln>
                      <a:noFill/>
                    </a:ln>
                    <a:extLst>
                      <a:ext uri="{53640926-AAD7-44D8-BBD7-CCE9431645EC}">
                        <a14:shadowObscured xmlns:a14="http://schemas.microsoft.com/office/drawing/2010/main"/>
                      </a:ext>
                    </a:extLst>
                  </pic:spPr>
                </pic:pic>
              </a:graphicData>
            </a:graphic>
          </wp:inline>
        </w:drawing>
      </w:r>
    </w:p>
    <w:p w14:paraId="7396BAD6" w14:textId="63A0A439" w:rsidR="00724BF7" w:rsidRPr="003550E9" w:rsidRDefault="00724BF7" w:rsidP="00724BF7">
      <w:pPr>
        <w:pStyle w:val="Caption"/>
        <w:rPr>
          <w:highlight w:val="yellow"/>
        </w:rPr>
      </w:pPr>
      <w:bookmarkStart w:id="30" w:name="_Ref192253593"/>
      <w:bookmarkStart w:id="31" w:name="_Toc202274354"/>
      <w:r w:rsidRPr="003550E9">
        <w:rPr>
          <w:highlight w:val="yellow"/>
        </w:rPr>
        <w:t xml:space="preserve">Figure </w:t>
      </w:r>
      <w:r w:rsidR="00FC296B" w:rsidRPr="003550E9">
        <w:rPr>
          <w:highlight w:val="yellow"/>
        </w:rPr>
        <w:fldChar w:fldCharType="begin"/>
      </w:r>
      <w:r w:rsidR="00FC296B" w:rsidRPr="003550E9">
        <w:rPr>
          <w:highlight w:val="yellow"/>
        </w:rPr>
        <w:instrText xml:space="preserve"> SEQ Figure \* ARABIC </w:instrText>
      </w:r>
      <w:r w:rsidR="00FC296B" w:rsidRPr="003550E9">
        <w:rPr>
          <w:highlight w:val="yellow"/>
        </w:rPr>
        <w:fldChar w:fldCharType="separate"/>
      </w:r>
      <w:r w:rsidR="00FC296B" w:rsidRPr="003550E9">
        <w:rPr>
          <w:noProof/>
          <w:highlight w:val="yellow"/>
        </w:rPr>
        <w:t>6</w:t>
      </w:r>
      <w:r w:rsidR="00FC296B" w:rsidRPr="003550E9">
        <w:rPr>
          <w:noProof/>
          <w:highlight w:val="yellow"/>
        </w:rPr>
        <w:fldChar w:fldCharType="end"/>
      </w:r>
      <w:bookmarkEnd w:id="30"/>
      <w:r w:rsidRPr="003550E9">
        <w:rPr>
          <w:highlight w:val="yellow"/>
        </w:rPr>
        <w:t>. Fire Stations in or near the Study Corridor</w:t>
      </w:r>
      <w:bookmarkEnd w:id="31"/>
    </w:p>
    <w:p w14:paraId="788AAA03" w14:textId="77777777" w:rsidR="00724BF7" w:rsidRPr="003550E9" w:rsidRDefault="00724BF7" w:rsidP="00506FF9">
      <w:pPr>
        <w:pStyle w:val="Paragraph"/>
        <w:rPr>
          <w:highlight w:val="yellow"/>
        </w:rPr>
      </w:pPr>
      <w:r w:rsidRPr="003550E9">
        <w:rPr>
          <w:highlight w:val="yellow"/>
        </w:rPr>
        <w:t xml:space="preserve">Since fire stations are critical public safety facilities, any roadway improvements near these locations must ensure unimpeded access for emergency vehicles. Modifications to the 10th Avenue and State Boulevard intersections should be designed to avoid delays, with traffic signal priority measures considered to facilitate emergency response. Construction activities must also be planned to minimize temporary impacts, requiring early coordination with the Meridian Fire Department to address access needs and ensure that intersection realignments enhance both traffic efficiency and public safety. </w:t>
      </w:r>
    </w:p>
    <w:p w14:paraId="07B4E3CD" w14:textId="77777777" w:rsidR="00724BF7" w:rsidRPr="003550E9" w:rsidRDefault="00724BF7" w:rsidP="00506FF9">
      <w:pPr>
        <w:pStyle w:val="Paragraph"/>
        <w:rPr>
          <w:highlight w:val="yellow"/>
        </w:rPr>
      </w:pPr>
    </w:p>
    <w:p w14:paraId="52538CC2" w14:textId="77777777" w:rsidR="00634AD9" w:rsidRPr="003550E9" w:rsidRDefault="00634AD9" w:rsidP="00506FF9">
      <w:pPr>
        <w:pStyle w:val="Paragraph"/>
        <w:rPr>
          <w:highlight w:val="yellow"/>
        </w:rPr>
      </w:pPr>
    </w:p>
    <w:p w14:paraId="26DCD2FC" w14:textId="77777777" w:rsidR="00634AD9" w:rsidRPr="003550E9" w:rsidRDefault="00634AD9" w:rsidP="00506FF9">
      <w:pPr>
        <w:pStyle w:val="Paragraph"/>
        <w:rPr>
          <w:highlight w:val="yellow"/>
        </w:rPr>
      </w:pPr>
    </w:p>
    <w:p w14:paraId="619E9423" w14:textId="77777777" w:rsidR="00724BF7" w:rsidRPr="003550E9" w:rsidRDefault="00724BF7" w:rsidP="00506FF9">
      <w:pPr>
        <w:pStyle w:val="Paragraph"/>
        <w:rPr>
          <w:highlight w:val="yellow"/>
        </w:rPr>
      </w:pPr>
    </w:p>
    <w:p w14:paraId="47D3E52F" w14:textId="77777777" w:rsidR="00724BF7" w:rsidRPr="003550E9" w:rsidRDefault="00724BF7" w:rsidP="00506FF9">
      <w:pPr>
        <w:pStyle w:val="Paragraph"/>
        <w:rPr>
          <w:highlight w:val="yellow"/>
        </w:rPr>
      </w:pPr>
    </w:p>
    <w:p w14:paraId="17B12CAA" w14:textId="77777777" w:rsidR="00724BF7" w:rsidRPr="003550E9" w:rsidRDefault="00724BF7" w:rsidP="00506FF9">
      <w:pPr>
        <w:pStyle w:val="Paragraph"/>
        <w:rPr>
          <w:highlight w:val="yellow"/>
        </w:rPr>
      </w:pPr>
    </w:p>
    <w:p w14:paraId="43D2A797" w14:textId="117D9613" w:rsidR="006523B3" w:rsidRPr="003550E9" w:rsidRDefault="00A013A0" w:rsidP="00634AD9">
      <w:pPr>
        <w:pStyle w:val="Heading3"/>
        <w:rPr>
          <w:highlight w:val="yellow"/>
        </w:rPr>
      </w:pPr>
      <w:bookmarkStart w:id="32" w:name="_Toc202274332"/>
      <w:r w:rsidRPr="003550E9">
        <w:rPr>
          <w:highlight w:val="yellow"/>
        </w:rPr>
        <w:lastRenderedPageBreak/>
        <w:t>Government</w:t>
      </w:r>
      <w:r w:rsidR="006523B3" w:rsidRPr="003550E9">
        <w:rPr>
          <w:highlight w:val="yellow"/>
        </w:rPr>
        <w:t xml:space="preserve"> Buildings</w:t>
      </w:r>
      <w:bookmarkEnd w:id="32"/>
    </w:p>
    <w:p w14:paraId="3C457E7B" w14:textId="16FB6A8A" w:rsidR="00A013A0" w:rsidRPr="003550E9" w:rsidRDefault="00A013A0" w:rsidP="00506FF9">
      <w:pPr>
        <w:pStyle w:val="Paragraph"/>
        <w:rPr>
          <w:highlight w:val="yellow"/>
        </w:rPr>
      </w:pPr>
      <w:r w:rsidRPr="003550E9">
        <w:rPr>
          <w:highlight w:val="yellow"/>
        </w:rPr>
        <w:t>Two government offices are located near the study corridor and rely on North Hills Street for access:</w:t>
      </w:r>
    </w:p>
    <w:p w14:paraId="209AB3ED" w14:textId="77777777" w:rsidR="00A013A0" w:rsidRPr="003550E9" w:rsidRDefault="00A013A0" w:rsidP="00506FF9">
      <w:pPr>
        <w:pStyle w:val="Paragraph"/>
        <w:numPr>
          <w:ilvl w:val="0"/>
          <w:numId w:val="38"/>
        </w:numPr>
        <w:rPr>
          <w:highlight w:val="yellow"/>
        </w:rPr>
      </w:pPr>
      <w:r w:rsidRPr="003550E9">
        <w:rPr>
          <w:highlight w:val="yellow"/>
        </w:rPr>
        <w:t>U.S. Postal Service – 5008 29</w:t>
      </w:r>
      <w:r w:rsidRPr="003550E9">
        <w:rPr>
          <w:highlight w:val="yellow"/>
          <w:vertAlign w:val="superscript"/>
        </w:rPr>
        <w:t>th</w:t>
      </w:r>
      <w:r w:rsidRPr="003550E9">
        <w:rPr>
          <w:highlight w:val="yellow"/>
        </w:rPr>
        <w:t xml:space="preserve"> Avenue (north of the study corridor) </w:t>
      </w:r>
    </w:p>
    <w:p w14:paraId="3292BB43" w14:textId="56734E96" w:rsidR="00A013A0" w:rsidRPr="003550E9" w:rsidRDefault="00A013A0" w:rsidP="00506FF9">
      <w:pPr>
        <w:pStyle w:val="Paragraph"/>
        <w:numPr>
          <w:ilvl w:val="0"/>
          <w:numId w:val="38"/>
        </w:numPr>
        <w:rPr>
          <w:highlight w:val="yellow"/>
        </w:rPr>
      </w:pPr>
      <w:r w:rsidRPr="003550E9">
        <w:rPr>
          <w:highlight w:val="yellow"/>
        </w:rPr>
        <w:t>Social Security Administration Office – 4717 26</w:t>
      </w:r>
      <w:r w:rsidRPr="003550E9">
        <w:rPr>
          <w:highlight w:val="yellow"/>
          <w:vertAlign w:val="superscript"/>
        </w:rPr>
        <w:t>th</w:t>
      </w:r>
      <w:r w:rsidRPr="003550E9">
        <w:rPr>
          <w:highlight w:val="yellow"/>
        </w:rPr>
        <w:t xml:space="preserve"> Avenue (south of the study corridor)</w:t>
      </w:r>
    </w:p>
    <w:p w14:paraId="7E79BAAA" w14:textId="7D8FCDB6" w:rsidR="00724BF7" w:rsidRPr="003550E9" w:rsidRDefault="00A013A0" w:rsidP="00506FF9">
      <w:pPr>
        <w:pStyle w:val="Paragraph"/>
        <w:rPr>
          <w:highlight w:val="yellow"/>
        </w:rPr>
      </w:pPr>
      <w:r w:rsidRPr="003550E9">
        <w:rPr>
          <w:highlight w:val="yellow"/>
        </w:rPr>
        <w:fldChar w:fldCharType="begin"/>
      </w:r>
      <w:r w:rsidRPr="003550E9">
        <w:rPr>
          <w:highlight w:val="yellow"/>
        </w:rPr>
        <w:instrText xml:space="preserve"> REF _Ref192505478 \h </w:instrText>
      </w:r>
      <w:r w:rsidR="00724BF7" w:rsidRPr="003550E9">
        <w:rPr>
          <w:highlight w:val="yellow"/>
        </w:rPr>
        <w:instrText xml:space="preserve"> \* MERGEFORMAT </w:instrText>
      </w:r>
      <w:r w:rsidRPr="003550E9">
        <w:rPr>
          <w:highlight w:val="yellow"/>
        </w:rPr>
      </w:r>
      <w:r w:rsidRPr="003550E9">
        <w:rPr>
          <w:highlight w:val="yellow"/>
        </w:rPr>
        <w:fldChar w:fldCharType="separate"/>
      </w:r>
      <w:r w:rsidRPr="003550E9">
        <w:rPr>
          <w:highlight w:val="yellow"/>
        </w:rPr>
        <w:t xml:space="preserve">Figure </w:t>
      </w:r>
      <w:r w:rsidRPr="003550E9">
        <w:rPr>
          <w:noProof/>
          <w:highlight w:val="yellow"/>
        </w:rPr>
        <w:t>5</w:t>
      </w:r>
      <w:r w:rsidRPr="003550E9">
        <w:rPr>
          <w:highlight w:val="yellow"/>
        </w:rPr>
        <w:fldChar w:fldCharType="end"/>
      </w:r>
      <w:r w:rsidRPr="003550E9">
        <w:rPr>
          <w:highlight w:val="yellow"/>
        </w:rPr>
        <w:t xml:space="preserve"> shows the locations of these government offices in relation to the study corridor.</w:t>
      </w:r>
      <w:r w:rsidR="00724BF7" w:rsidRPr="003550E9">
        <w:rPr>
          <w:highlight w:val="yellow"/>
        </w:rPr>
        <w:t xml:space="preserve"> Both facilities are situated near the commercial development section of the corridor, where traffic volume and accessibility are key considerations. Any modifications to North Hills Street should consider traffic flow impacts, driveway access, and potential detours to minimize inconveniences for government operations and the public.</w:t>
      </w:r>
    </w:p>
    <w:p w14:paraId="6023B028" w14:textId="77777777" w:rsidR="00A013A0" w:rsidRPr="003550E9" w:rsidRDefault="00A013A0" w:rsidP="00A013A0">
      <w:pPr>
        <w:keepNext/>
        <w:rPr>
          <w:highlight w:val="yellow"/>
        </w:rPr>
      </w:pPr>
      <w:r w:rsidRPr="003550E9">
        <w:rPr>
          <w:noProof/>
          <w:highlight w:val="yellow"/>
        </w:rPr>
        <w:drawing>
          <wp:inline distT="0" distB="0" distL="0" distR="0" wp14:anchorId="0DA67CA2" wp14:editId="0E3EFE55">
            <wp:extent cx="5943600" cy="3752850"/>
            <wp:effectExtent l="19050" t="19050" r="19050" b="19050"/>
            <wp:docPr id="1604207811" name="Picture 3" descr="Figure 7 shows the government offices, such as social security administrative office and U.S. Postal Service office, near the study corr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07811" name="Picture 3" descr="Figure 7 shows the government offices, such as social security administrative office and U.S. Postal Service office, near the study corridor."/>
                    <pic:cNvPicPr/>
                  </pic:nvPicPr>
                  <pic:blipFill rotWithShape="1">
                    <a:blip r:embed="rId19" cstate="print">
                      <a:extLst>
                        <a:ext uri="{28A0092B-C50C-407E-A947-70E740481C1C}">
                          <a14:useLocalDpi xmlns:a14="http://schemas.microsoft.com/office/drawing/2010/main" val="0"/>
                        </a:ext>
                      </a:extLst>
                    </a:blip>
                    <a:srcRect b="18291"/>
                    <a:stretch/>
                  </pic:blipFill>
                  <pic:spPr bwMode="auto">
                    <a:xfrm>
                      <a:off x="0" y="0"/>
                      <a:ext cx="5943600" cy="3752850"/>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inline>
        </w:drawing>
      </w:r>
    </w:p>
    <w:p w14:paraId="7BFE8D0C" w14:textId="34FD3999" w:rsidR="00A013A0" w:rsidRPr="003550E9" w:rsidRDefault="00A013A0" w:rsidP="00A013A0">
      <w:pPr>
        <w:pStyle w:val="Caption"/>
        <w:rPr>
          <w:highlight w:val="yellow"/>
        </w:rPr>
      </w:pPr>
      <w:bookmarkStart w:id="33" w:name="_Ref192505478"/>
      <w:bookmarkStart w:id="34" w:name="_Toc202274355"/>
      <w:r w:rsidRPr="003550E9">
        <w:rPr>
          <w:highlight w:val="yellow"/>
        </w:rPr>
        <w:t xml:space="preserve">Figure </w:t>
      </w:r>
      <w:r w:rsidR="00FC296B" w:rsidRPr="003550E9">
        <w:rPr>
          <w:highlight w:val="yellow"/>
        </w:rPr>
        <w:fldChar w:fldCharType="begin"/>
      </w:r>
      <w:r w:rsidR="00FC296B" w:rsidRPr="003550E9">
        <w:rPr>
          <w:highlight w:val="yellow"/>
        </w:rPr>
        <w:instrText xml:space="preserve"> SEQ Figure \* ARABIC </w:instrText>
      </w:r>
      <w:r w:rsidR="00FC296B" w:rsidRPr="003550E9">
        <w:rPr>
          <w:highlight w:val="yellow"/>
        </w:rPr>
        <w:fldChar w:fldCharType="separate"/>
      </w:r>
      <w:r w:rsidR="00FC296B" w:rsidRPr="003550E9">
        <w:rPr>
          <w:noProof/>
          <w:highlight w:val="yellow"/>
        </w:rPr>
        <w:t>7</w:t>
      </w:r>
      <w:r w:rsidR="00FC296B" w:rsidRPr="003550E9">
        <w:rPr>
          <w:noProof/>
          <w:highlight w:val="yellow"/>
        </w:rPr>
        <w:fldChar w:fldCharType="end"/>
      </w:r>
      <w:bookmarkEnd w:id="33"/>
      <w:r w:rsidRPr="003550E9">
        <w:rPr>
          <w:highlight w:val="yellow"/>
        </w:rPr>
        <w:t>. Government Offices near the Study Corridor</w:t>
      </w:r>
      <w:bookmarkEnd w:id="34"/>
    </w:p>
    <w:p w14:paraId="33F343C8" w14:textId="77777777" w:rsidR="00634AD9" w:rsidRPr="003550E9" w:rsidRDefault="00634AD9" w:rsidP="00634AD9">
      <w:pPr>
        <w:rPr>
          <w:highlight w:val="yellow"/>
        </w:rPr>
      </w:pPr>
    </w:p>
    <w:p w14:paraId="333716FC" w14:textId="77777777" w:rsidR="00634AD9" w:rsidRPr="003550E9" w:rsidRDefault="00634AD9" w:rsidP="00634AD9">
      <w:pPr>
        <w:rPr>
          <w:highlight w:val="yellow"/>
        </w:rPr>
      </w:pPr>
    </w:p>
    <w:p w14:paraId="68BB82D6" w14:textId="77777777" w:rsidR="00634AD9" w:rsidRPr="003550E9" w:rsidRDefault="00634AD9" w:rsidP="00634AD9">
      <w:pPr>
        <w:rPr>
          <w:highlight w:val="yellow"/>
        </w:rPr>
      </w:pPr>
    </w:p>
    <w:p w14:paraId="64DC50FF" w14:textId="14678582" w:rsidR="006523B3" w:rsidRPr="003550E9" w:rsidRDefault="0006507E" w:rsidP="00634AD9">
      <w:pPr>
        <w:pStyle w:val="Heading3"/>
        <w:rPr>
          <w:highlight w:val="yellow"/>
        </w:rPr>
      </w:pPr>
      <w:bookmarkStart w:id="35" w:name="_Toc202274333"/>
      <w:r w:rsidRPr="003550E9">
        <w:rPr>
          <w:highlight w:val="yellow"/>
        </w:rPr>
        <w:lastRenderedPageBreak/>
        <w:t>Education Facilities</w:t>
      </w:r>
      <w:bookmarkEnd w:id="35"/>
    </w:p>
    <w:p w14:paraId="1D56C52A" w14:textId="5FF1504A" w:rsidR="0006507E" w:rsidRPr="003550E9" w:rsidRDefault="0006507E" w:rsidP="00506FF9">
      <w:pPr>
        <w:pStyle w:val="Paragraph"/>
        <w:rPr>
          <w:highlight w:val="yellow"/>
        </w:rPr>
      </w:pPr>
      <w:r w:rsidRPr="003550E9">
        <w:rPr>
          <w:highlight w:val="yellow"/>
        </w:rPr>
        <w:t xml:space="preserve">Education facilities are important community assets that serve children and families within the project area. There is one high school and two state-licensed childcare facilities along the project corridor, as shown in </w:t>
      </w:r>
      <w:r w:rsidRPr="003550E9">
        <w:rPr>
          <w:highlight w:val="yellow"/>
        </w:rPr>
        <w:fldChar w:fldCharType="begin"/>
      </w:r>
      <w:r w:rsidRPr="003550E9">
        <w:rPr>
          <w:highlight w:val="yellow"/>
        </w:rPr>
        <w:instrText xml:space="preserve"> REF _Ref192254782 \h </w:instrText>
      </w:r>
      <w:r w:rsidR="003550E9">
        <w:rPr>
          <w:highlight w:val="yellow"/>
        </w:rPr>
        <w:instrText xml:space="preserve"> \* MERGEFORMAT </w:instrText>
      </w:r>
      <w:r w:rsidRPr="003550E9">
        <w:rPr>
          <w:highlight w:val="yellow"/>
        </w:rPr>
      </w:r>
      <w:r w:rsidRPr="003550E9">
        <w:rPr>
          <w:highlight w:val="yellow"/>
        </w:rPr>
        <w:fldChar w:fldCharType="separate"/>
      </w:r>
      <w:r w:rsidRPr="003550E9">
        <w:rPr>
          <w:highlight w:val="yellow"/>
        </w:rPr>
        <w:t xml:space="preserve">Figure </w:t>
      </w:r>
      <w:r w:rsidRPr="003550E9">
        <w:rPr>
          <w:noProof/>
          <w:highlight w:val="yellow"/>
        </w:rPr>
        <w:t>4</w:t>
      </w:r>
      <w:r w:rsidRPr="003550E9">
        <w:rPr>
          <w:highlight w:val="yellow"/>
        </w:rPr>
        <w:fldChar w:fldCharType="end"/>
      </w:r>
      <w:r w:rsidRPr="003550E9">
        <w:rPr>
          <w:highlight w:val="yellow"/>
        </w:rPr>
        <w:t xml:space="preserve">. </w:t>
      </w:r>
    </w:p>
    <w:p w14:paraId="423D4EBC" w14:textId="633E07F0" w:rsidR="0006507E" w:rsidRPr="003550E9" w:rsidRDefault="0006507E" w:rsidP="00506FF9">
      <w:pPr>
        <w:pStyle w:val="Paragraph"/>
        <w:rPr>
          <w:highlight w:val="yellow"/>
        </w:rPr>
      </w:pPr>
      <w:r w:rsidRPr="003550E9">
        <w:rPr>
          <w:highlight w:val="yellow"/>
        </w:rPr>
        <w:t xml:space="preserve">Lamar School, located at 544 Lindley Road, </w:t>
      </w:r>
      <w:r w:rsidR="003A02AA" w:rsidRPr="003550E9">
        <w:rPr>
          <w:highlight w:val="yellow"/>
        </w:rPr>
        <w:t>serves students from pre-kindergarten through 12</w:t>
      </w:r>
      <w:r w:rsidR="003A02AA" w:rsidRPr="003550E9">
        <w:rPr>
          <w:highlight w:val="yellow"/>
          <w:vertAlign w:val="superscript"/>
        </w:rPr>
        <w:t>th</w:t>
      </w:r>
      <w:r w:rsidR="003A02AA" w:rsidRPr="003550E9">
        <w:rPr>
          <w:highlight w:val="yellow"/>
        </w:rPr>
        <w:t xml:space="preserve"> grade and </w:t>
      </w:r>
      <w:r w:rsidRPr="003550E9">
        <w:rPr>
          <w:highlight w:val="yellow"/>
        </w:rPr>
        <w:t>has direct access to the project corridor, making traffic flow, safety, and accessibility key considerations for project planning. Any modifications to this section of the corridor should ensure safe school access, efficient traffic movement, and minimal disruptions to school transportation. Several state-licensed childcare facilities are located along the study corridor near the 35</w:t>
      </w:r>
      <w:r w:rsidRPr="003550E9">
        <w:rPr>
          <w:highlight w:val="yellow"/>
          <w:vertAlign w:val="superscript"/>
        </w:rPr>
        <w:t>th</w:t>
      </w:r>
      <w:r w:rsidRPr="003550E9">
        <w:rPr>
          <w:highlight w:val="yellow"/>
        </w:rPr>
        <w:t xml:space="preserve"> Avenue/North Hills Street intersection, including the Northcrest Baptist Preschool (3412 North Hills Street) and First Step Learning Center (3401 North Hills Street). </w:t>
      </w:r>
    </w:p>
    <w:p w14:paraId="644A3D0C" w14:textId="77777777" w:rsidR="00611523" w:rsidRPr="003550E9" w:rsidRDefault="00611523" w:rsidP="00611523">
      <w:pPr>
        <w:keepNext/>
        <w:rPr>
          <w:highlight w:val="yellow"/>
        </w:rPr>
      </w:pPr>
      <w:r w:rsidRPr="003550E9">
        <w:rPr>
          <w:noProof/>
          <w:highlight w:val="yellow"/>
        </w:rPr>
        <w:drawing>
          <wp:inline distT="0" distB="0" distL="0" distR="0" wp14:anchorId="66EB26DA" wp14:editId="7D408581">
            <wp:extent cx="5943600" cy="3726612"/>
            <wp:effectExtent l="0" t="0" r="0" b="7620"/>
            <wp:docPr id="1660320175" name="Picture 2" descr="Figure 8 shows the schools and childcare facilities in or near the study corr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20175" name="Picture 2" descr="Figure 8 shows the schools and childcare facilities in or near the study corridor."/>
                    <pic:cNvPicPr/>
                  </pic:nvPicPr>
                  <pic:blipFill rotWithShape="1">
                    <a:blip r:embed="rId20" cstate="print">
                      <a:extLst>
                        <a:ext uri="{28A0092B-C50C-407E-A947-70E740481C1C}">
                          <a14:useLocalDpi xmlns:a14="http://schemas.microsoft.com/office/drawing/2010/main" val="0"/>
                        </a:ext>
                      </a:extLst>
                    </a:blip>
                    <a:srcRect b="18863"/>
                    <a:stretch/>
                  </pic:blipFill>
                  <pic:spPr bwMode="auto">
                    <a:xfrm>
                      <a:off x="0" y="0"/>
                      <a:ext cx="5943600" cy="3726612"/>
                    </a:xfrm>
                    <a:prstGeom prst="rect">
                      <a:avLst/>
                    </a:prstGeom>
                    <a:ln>
                      <a:noFill/>
                    </a:ln>
                    <a:extLst>
                      <a:ext uri="{53640926-AAD7-44D8-BBD7-CCE9431645EC}">
                        <a14:shadowObscured xmlns:a14="http://schemas.microsoft.com/office/drawing/2010/main"/>
                      </a:ext>
                    </a:extLst>
                  </pic:spPr>
                </pic:pic>
              </a:graphicData>
            </a:graphic>
          </wp:inline>
        </w:drawing>
      </w:r>
    </w:p>
    <w:p w14:paraId="4DE19628" w14:textId="6FF3D074" w:rsidR="00611523" w:rsidRPr="003550E9" w:rsidRDefault="00611523" w:rsidP="00611523">
      <w:pPr>
        <w:pStyle w:val="Caption"/>
        <w:rPr>
          <w:highlight w:val="yellow"/>
        </w:rPr>
      </w:pPr>
      <w:bookmarkStart w:id="36" w:name="_Ref192254782"/>
      <w:bookmarkStart w:id="37" w:name="_Toc202274356"/>
      <w:r w:rsidRPr="003550E9">
        <w:rPr>
          <w:highlight w:val="yellow"/>
        </w:rPr>
        <w:t xml:space="preserve">Figure </w:t>
      </w:r>
      <w:r w:rsidR="00FC296B" w:rsidRPr="003550E9">
        <w:rPr>
          <w:highlight w:val="yellow"/>
        </w:rPr>
        <w:fldChar w:fldCharType="begin"/>
      </w:r>
      <w:r w:rsidR="00FC296B" w:rsidRPr="003550E9">
        <w:rPr>
          <w:highlight w:val="yellow"/>
        </w:rPr>
        <w:instrText xml:space="preserve"> SEQ Figure \* ARABIC </w:instrText>
      </w:r>
      <w:r w:rsidR="00FC296B" w:rsidRPr="003550E9">
        <w:rPr>
          <w:highlight w:val="yellow"/>
        </w:rPr>
        <w:fldChar w:fldCharType="separate"/>
      </w:r>
      <w:r w:rsidR="00FC296B" w:rsidRPr="003550E9">
        <w:rPr>
          <w:noProof/>
          <w:highlight w:val="yellow"/>
        </w:rPr>
        <w:t>8</w:t>
      </w:r>
      <w:r w:rsidR="00FC296B" w:rsidRPr="003550E9">
        <w:rPr>
          <w:noProof/>
          <w:highlight w:val="yellow"/>
        </w:rPr>
        <w:fldChar w:fldCharType="end"/>
      </w:r>
      <w:bookmarkEnd w:id="36"/>
      <w:r w:rsidRPr="003550E9">
        <w:rPr>
          <w:highlight w:val="yellow"/>
        </w:rPr>
        <w:t>. Schools and Childcare Facilities in or near the Study Corridor</w:t>
      </w:r>
      <w:bookmarkEnd w:id="37"/>
    </w:p>
    <w:p w14:paraId="7B588F42" w14:textId="77777777" w:rsidR="0006507E" w:rsidRPr="003550E9" w:rsidRDefault="0006507E" w:rsidP="00506FF9">
      <w:pPr>
        <w:pStyle w:val="Paragraph"/>
        <w:rPr>
          <w:highlight w:val="yellow"/>
        </w:rPr>
      </w:pPr>
      <w:r w:rsidRPr="003550E9">
        <w:rPr>
          <w:highlight w:val="yellow"/>
        </w:rPr>
        <w:t xml:space="preserve">Additional childcare facilities are situated just outside the study corridor, including Nino Creative Learning Childcare Center and Great Start Learning Center along 35th Avenue, as well as Kindercare Learning Center near Broadmoor Drive. While these facilities are not directly within project limits, they remain relevant because families and staff may rely on North Hills Street for daily travel. Any changes to traffic patterns, access points, or congestion levels within the </w:t>
      </w:r>
      <w:r w:rsidRPr="003550E9">
        <w:rPr>
          <w:highlight w:val="yellow"/>
        </w:rPr>
        <w:lastRenderedPageBreak/>
        <w:t>corridor could affect commuting routes and travel times for those who use the roadway to reach these childcare centers.</w:t>
      </w:r>
    </w:p>
    <w:p w14:paraId="2F2E1718" w14:textId="588D447C" w:rsidR="001B54F4" w:rsidRPr="003550E9" w:rsidRDefault="00213C8F" w:rsidP="00634AD9">
      <w:pPr>
        <w:pStyle w:val="Heading3"/>
        <w:rPr>
          <w:highlight w:val="yellow"/>
        </w:rPr>
      </w:pPr>
      <w:bookmarkStart w:id="38" w:name="_Toc202274334"/>
      <w:r w:rsidRPr="003550E9">
        <w:rPr>
          <w:highlight w:val="yellow"/>
        </w:rPr>
        <w:t>Health</w:t>
      </w:r>
      <w:r w:rsidR="00693F87" w:rsidRPr="003550E9">
        <w:rPr>
          <w:highlight w:val="yellow"/>
        </w:rPr>
        <w:t xml:space="preserve"> C</w:t>
      </w:r>
      <w:r w:rsidRPr="003550E9">
        <w:rPr>
          <w:highlight w:val="yellow"/>
        </w:rPr>
        <w:t>are Facilities</w:t>
      </w:r>
      <w:bookmarkEnd w:id="38"/>
    </w:p>
    <w:p w14:paraId="0A99DEF0" w14:textId="47A222F7" w:rsidR="007368E8" w:rsidRPr="003550E9" w:rsidRDefault="007368E8" w:rsidP="00506FF9">
      <w:pPr>
        <w:pStyle w:val="Paragraph"/>
        <w:rPr>
          <w:highlight w:val="yellow"/>
        </w:rPr>
      </w:pPr>
      <w:r w:rsidRPr="003550E9">
        <w:rPr>
          <w:highlight w:val="yellow"/>
        </w:rPr>
        <w:t xml:space="preserve">Several healthcare facilities are located within or near the study corridor, providing essential medical, rehabilitation, and assisted living services to the community. These facilities rely on North Hills Street for access and may experience increased sensitivity to changes in traffic flow, noise, and construction activity. </w:t>
      </w:r>
      <w:r w:rsidR="009B3767" w:rsidRPr="003550E9">
        <w:rPr>
          <w:highlight w:val="yellow"/>
        </w:rPr>
        <w:fldChar w:fldCharType="begin"/>
      </w:r>
      <w:r w:rsidR="009B3767" w:rsidRPr="003550E9">
        <w:rPr>
          <w:highlight w:val="yellow"/>
        </w:rPr>
        <w:instrText xml:space="preserve"> REF _Ref192508614 \h </w:instrText>
      </w:r>
      <w:r w:rsidR="003550E9">
        <w:rPr>
          <w:highlight w:val="yellow"/>
        </w:rPr>
        <w:instrText xml:space="preserve"> \* MERGEFORMAT </w:instrText>
      </w:r>
      <w:r w:rsidR="009B3767" w:rsidRPr="003550E9">
        <w:rPr>
          <w:highlight w:val="yellow"/>
        </w:rPr>
      </w:r>
      <w:r w:rsidR="009B3767" w:rsidRPr="003550E9">
        <w:rPr>
          <w:highlight w:val="yellow"/>
        </w:rPr>
        <w:fldChar w:fldCharType="separate"/>
      </w:r>
      <w:r w:rsidR="009B3767" w:rsidRPr="003550E9">
        <w:rPr>
          <w:highlight w:val="yellow"/>
        </w:rPr>
        <w:t xml:space="preserve">Figure </w:t>
      </w:r>
      <w:r w:rsidR="009B3767" w:rsidRPr="003550E9">
        <w:rPr>
          <w:noProof/>
          <w:highlight w:val="yellow"/>
        </w:rPr>
        <w:t>9</w:t>
      </w:r>
      <w:r w:rsidR="009B3767" w:rsidRPr="003550E9">
        <w:rPr>
          <w:highlight w:val="yellow"/>
        </w:rPr>
        <w:fldChar w:fldCharType="end"/>
      </w:r>
      <w:r w:rsidRPr="003550E9">
        <w:rPr>
          <w:highlight w:val="yellow"/>
        </w:rPr>
        <w:t xml:space="preserve"> illustrates the locations of healthcare facilities in relation to the study corridor.</w:t>
      </w:r>
      <w:r w:rsidR="00E46C27" w:rsidRPr="003550E9">
        <w:rPr>
          <w:highlight w:val="yellow"/>
        </w:rPr>
        <w:t xml:space="preserve"> </w:t>
      </w:r>
    </w:p>
    <w:p w14:paraId="08BCFB1B" w14:textId="5B2AC614" w:rsidR="002735AC" w:rsidRPr="003550E9" w:rsidRDefault="002735AC" w:rsidP="00506FF9">
      <w:pPr>
        <w:pStyle w:val="Paragraph"/>
        <w:rPr>
          <w:highlight w:val="yellow"/>
        </w:rPr>
      </w:pPr>
      <w:r w:rsidRPr="003550E9">
        <w:rPr>
          <w:highlight w:val="yellow"/>
        </w:rPr>
        <w:t>The following list identifies key healthcare providers, but it does not represent all medical services in the area. Other healthcare providers, such as dental offices and veterinary hospitals, are not included in this section.</w:t>
      </w:r>
    </w:p>
    <w:p w14:paraId="341ACBAA" w14:textId="77777777" w:rsidR="009B3767" w:rsidRPr="003550E9" w:rsidRDefault="009B3767" w:rsidP="00506FF9">
      <w:pPr>
        <w:pStyle w:val="Paragraph"/>
        <w:rPr>
          <w:highlight w:val="yellow"/>
        </w:rPr>
      </w:pPr>
      <w:r w:rsidRPr="003550E9">
        <w:rPr>
          <w:noProof/>
          <w:highlight w:val="yellow"/>
        </w:rPr>
        <w:drawing>
          <wp:inline distT="0" distB="0" distL="0" distR="0" wp14:anchorId="4C274557" wp14:editId="05A85507">
            <wp:extent cx="5943600" cy="3771900"/>
            <wp:effectExtent l="19050" t="19050" r="19050" b="19050"/>
            <wp:docPr id="517627015" name="Picture 4" descr="Figure 9 shows the health care facilities near the study corr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27015" name="Picture 4" descr="Figure 9 shows the health care facilities near the study corridor."/>
                    <pic:cNvPicPr/>
                  </pic:nvPicPr>
                  <pic:blipFill rotWithShape="1">
                    <a:blip r:embed="rId21" cstate="print">
                      <a:extLst>
                        <a:ext uri="{28A0092B-C50C-407E-A947-70E740481C1C}">
                          <a14:useLocalDpi xmlns:a14="http://schemas.microsoft.com/office/drawing/2010/main" val="0"/>
                        </a:ext>
                      </a:extLst>
                    </a:blip>
                    <a:srcRect l="393" r="393" b="18519"/>
                    <a:stretch/>
                  </pic:blipFill>
                  <pic:spPr bwMode="auto">
                    <a:xfrm>
                      <a:off x="0" y="0"/>
                      <a:ext cx="5943600" cy="3771900"/>
                    </a:xfrm>
                    <a:prstGeom prst="rect">
                      <a:avLst/>
                    </a:prstGeom>
                    <a:ln w="9525" cap="flat" cmpd="sng" algn="ctr">
                      <a:solidFill>
                        <a:schemeClr val="bg1">
                          <a:lumMod val="85000"/>
                        </a:scheme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349F688" w14:textId="71B0DD64" w:rsidR="009B3767" w:rsidRPr="003550E9" w:rsidRDefault="009B3767" w:rsidP="009B3767">
      <w:pPr>
        <w:pStyle w:val="Caption"/>
        <w:rPr>
          <w:highlight w:val="yellow"/>
        </w:rPr>
      </w:pPr>
      <w:bookmarkStart w:id="39" w:name="_Ref192508614"/>
      <w:bookmarkStart w:id="40" w:name="_Toc202274357"/>
      <w:r w:rsidRPr="003550E9">
        <w:rPr>
          <w:highlight w:val="yellow"/>
        </w:rPr>
        <w:t xml:space="preserve">Figure </w:t>
      </w:r>
      <w:r w:rsidR="00FC296B" w:rsidRPr="003550E9">
        <w:rPr>
          <w:highlight w:val="yellow"/>
        </w:rPr>
        <w:fldChar w:fldCharType="begin"/>
      </w:r>
      <w:r w:rsidR="00FC296B" w:rsidRPr="003550E9">
        <w:rPr>
          <w:highlight w:val="yellow"/>
        </w:rPr>
        <w:instrText xml:space="preserve"> SEQ Figure \* ARABIC </w:instrText>
      </w:r>
      <w:r w:rsidR="00FC296B" w:rsidRPr="003550E9">
        <w:rPr>
          <w:highlight w:val="yellow"/>
        </w:rPr>
        <w:fldChar w:fldCharType="separate"/>
      </w:r>
      <w:r w:rsidR="00FC296B" w:rsidRPr="003550E9">
        <w:rPr>
          <w:noProof/>
          <w:highlight w:val="yellow"/>
        </w:rPr>
        <w:t>9</w:t>
      </w:r>
      <w:r w:rsidR="00FC296B" w:rsidRPr="003550E9">
        <w:rPr>
          <w:noProof/>
          <w:highlight w:val="yellow"/>
        </w:rPr>
        <w:fldChar w:fldCharType="end"/>
      </w:r>
      <w:bookmarkEnd w:id="39"/>
      <w:r w:rsidRPr="003550E9">
        <w:rPr>
          <w:highlight w:val="yellow"/>
        </w:rPr>
        <w:t>. Health Care Facilities near the Study Corridor</w:t>
      </w:r>
      <w:bookmarkEnd w:id="40"/>
    </w:p>
    <w:p w14:paraId="2838D787" w14:textId="77777777" w:rsidR="00634AD9" w:rsidRPr="003550E9" w:rsidRDefault="00634AD9" w:rsidP="00506FF9">
      <w:pPr>
        <w:pStyle w:val="Paragraph"/>
        <w:rPr>
          <w:highlight w:val="yellow"/>
        </w:rPr>
      </w:pPr>
    </w:p>
    <w:p w14:paraId="52926DC4" w14:textId="77777777" w:rsidR="00634AD9" w:rsidRPr="003550E9" w:rsidRDefault="00634AD9" w:rsidP="00506FF9">
      <w:pPr>
        <w:pStyle w:val="Paragraph"/>
        <w:rPr>
          <w:highlight w:val="yellow"/>
        </w:rPr>
      </w:pPr>
    </w:p>
    <w:p w14:paraId="00FB19C9" w14:textId="77777777" w:rsidR="00634AD9" w:rsidRPr="003550E9" w:rsidRDefault="00634AD9" w:rsidP="00506FF9">
      <w:pPr>
        <w:pStyle w:val="Paragraph"/>
        <w:rPr>
          <w:highlight w:val="yellow"/>
        </w:rPr>
      </w:pPr>
    </w:p>
    <w:p w14:paraId="1F370A30" w14:textId="77777777" w:rsidR="00634AD9" w:rsidRPr="003550E9" w:rsidRDefault="00634AD9" w:rsidP="00506FF9">
      <w:pPr>
        <w:pStyle w:val="Paragraph"/>
        <w:rPr>
          <w:highlight w:val="yellow"/>
        </w:rPr>
      </w:pPr>
    </w:p>
    <w:p w14:paraId="01C33AB3" w14:textId="77777777" w:rsidR="00634AD9" w:rsidRPr="003550E9" w:rsidRDefault="00634AD9" w:rsidP="00506FF9">
      <w:pPr>
        <w:pStyle w:val="Paragraph"/>
        <w:rPr>
          <w:highlight w:val="yellow"/>
        </w:rPr>
      </w:pPr>
    </w:p>
    <w:p w14:paraId="1EE7F0A5" w14:textId="77777777" w:rsidR="00634AD9" w:rsidRPr="003550E9" w:rsidRDefault="00634AD9" w:rsidP="00506FF9">
      <w:pPr>
        <w:pStyle w:val="Paragraph"/>
        <w:rPr>
          <w:highlight w:val="yellow"/>
        </w:rPr>
      </w:pPr>
    </w:p>
    <w:p w14:paraId="5E6DCD5D" w14:textId="39AF8E04" w:rsidR="007368E8" w:rsidRPr="003550E9" w:rsidRDefault="007368E8" w:rsidP="00506FF9">
      <w:pPr>
        <w:pStyle w:val="Paragraph"/>
        <w:rPr>
          <w:highlight w:val="yellow"/>
        </w:rPr>
      </w:pPr>
      <w:r w:rsidRPr="003550E9">
        <w:rPr>
          <w:highlight w:val="yellow"/>
        </w:rPr>
        <w:t>Hospitals and Specialty Medical Centers:</w:t>
      </w:r>
    </w:p>
    <w:p w14:paraId="4B9B88DF" w14:textId="7387B1FB" w:rsidR="00DB5B16" w:rsidRPr="003550E9" w:rsidRDefault="007368E8" w:rsidP="00506FF9">
      <w:pPr>
        <w:pStyle w:val="Paragraph"/>
        <w:numPr>
          <w:ilvl w:val="0"/>
          <w:numId w:val="34"/>
        </w:numPr>
        <w:rPr>
          <w:highlight w:val="yellow"/>
        </w:rPr>
      </w:pPr>
      <w:r w:rsidRPr="003550E9">
        <w:rPr>
          <w:highlight w:val="yellow"/>
        </w:rPr>
        <w:t xml:space="preserve">Cardiovascular Institute of the South – </w:t>
      </w:r>
      <w:r w:rsidR="00234AAA" w:rsidRPr="003550E9">
        <w:rPr>
          <w:i/>
          <w:iCs/>
          <w:highlight w:val="yellow"/>
        </w:rPr>
        <w:t>4909 Great River Drive</w:t>
      </w:r>
      <w:r w:rsidR="00234AAA" w:rsidRPr="003550E9">
        <w:rPr>
          <w:highlight w:val="yellow"/>
        </w:rPr>
        <w:t xml:space="preserve"> – </w:t>
      </w:r>
      <w:r w:rsidR="00DB5B16" w:rsidRPr="003550E9">
        <w:rPr>
          <w:highlight w:val="yellow"/>
        </w:rPr>
        <w:t>O</w:t>
      </w:r>
      <w:r w:rsidRPr="003550E9">
        <w:rPr>
          <w:highlight w:val="yellow"/>
        </w:rPr>
        <w:t>utpatient cardiovascular treatment</w:t>
      </w:r>
    </w:p>
    <w:p w14:paraId="72571054" w14:textId="3E8786B8" w:rsidR="00E46C27" w:rsidRPr="003550E9" w:rsidRDefault="00E46C27" w:rsidP="00506FF9">
      <w:pPr>
        <w:pStyle w:val="Paragraph"/>
        <w:rPr>
          <w:highlight w:val="yellow"/>
        </w:rPr>
      </w:pPr>
      <w:r w:rsidRPr="003550E9">
        <w:rPr>
          <w:highlight w:val="yellow"/>
        </w:rPr>
        <w:t>Medical Clinic:</w:t>
      </w:r>
    </w:p>
    <w:p w14:paraId="36AFC37A" w14:textId="1C24C5E3" w:rsidR="00E46C27" w:rsidRPr="003550E9" w:rsidRDefault="00E46C27" w:rsidP="00506FF9">
      <w:pPr>
        <w:pStyle w:val="Paragraph"/>
        <w:numPr>
          <w:ilvl w:val="0"/>
          <w:numId w:val="35"/>
        </w:numPr>
        <w:rPr>
          <w:highlight w:val="yellow"/>
        </w:rPr>
      </w:pPr>
      <w:r w:rsidRPr="003550E9">
        <w:rPr>
          <w:highlight w:val="yellow"/>
        </w:rPr>
        <w:t xml:space="preserve">East Mississippi Medical Clinic – </w:t>
      </w:r>
      <w:r w:rsidRPr="003550E9">
        <w:rPr>
          <w:i/>
          <w:iCs/>
          <w:highlight w:val="yellow"/>
        </w:rPr>
        <w:t>4711 Popular Springs Drive</w:t>
      </w:r>
      <w:r w:rsidRPr="003550E9">
        <w:rPr>
          <w:highlight w:val="yellow"/>
        </w:rPr>
        <w:t xml:space="preserve"> –</w:t>
      </w:r>
      <w:r w:rsidR="00DB5B16" w:rsidRPr="003550E9">
        <w:rPr>
          <w:highlight w:val="yellow"/>
        </w:rPr>
        <w:t xml:space="preserve"> Inpatient and outpatient medical care</w:t>
      </w:r>
    </w:p>
    <w:p w14:paraId="3F9C528C" w14:textId="49C8639D" w:rsidR="00E46C27" w:rsidRPr="003550E9" w:rsidRDefault="00E46C27" w:rsidP="00506FF9">
      <w:pPr>
        <w:pStyle w:val="Paragraph"/>
        <w:numPr>
          <w:ilvl w:val="0"/>
          <w:numId w:val="35"/>
        </w:numPr>
        <w:rPr>
          <w:highlight w:val="yellow"/>
        </w:rPr>
      </w:pPr>
      <w:r w:rsidRPr="003550E9">
        <w:rPr>
          <w:highlight w:val="yellow"/>
        </w:rPr>
        <w:t xml:space="preserve">Free Clinic of Meridian – </w:t>
      </w:r>
      <w:r w:rsidRPr="003550E9">
        <w:rPr>
          <w:i/>
          <w:iCs/>
          <w:highlight w:val="yellow"/>
        </w:rPr>
        <w:t>4707 Popular Springs Drive</w:t>
      </w:r>
      <w:r w:rsidRPr="003550E9">
        <w:rPr>
          <w:highlight w:val="yellow"/>
        </w:rPr>
        <w:t xml:space="preserve"> –</w:t>
      </w:r>
      <w:r w:rsidR="00DB5B16" w:rsidRPr="003550E9">
        <w:rPr>
          <w:highlight w:val="yellow"/>
        </w:rPr>
        <w:t xml:space="preserve"> Free medical services to uninsured and low-income individuals in the community</w:t>
      </w:r>
    </w:p>
    <w:p w14:paraId="3249356C" w14:textId="21566CF8" w:rsidR="00E46C27" w:rsidRPr="003550E9" w:rsidRDefault="00E46C27" w:rsidP="00506FF9">
      <w:pPr>
        <w:pStyle w:val="Paragraph"/>
        <w:numPr>
          <w:ilvl w:val="0"/>
          <w:numId w:val="35"/>
        </w:numPr>
        <w:rPr>
          <w:highlight w:val="yellow"/>
        </w:rPr>
      </w:pPr>
      <w:r w:rsidRPr="003550E9">
        <w:rPr>
          <w:highlight w:val="yellow"/>
        </w:rPr>
        <w:t xml:space="preserve">Ochsner Health Clinic – </w:t>
      </w:r>
      <w:r w:rsidRPr="003550E9">
        <w:rPr>
          <w:i/>
          <w:iCs/>
          <w:highlight w:val="yellow"/>
        </w:rPr>
        <w:t>2800 North Hills Street</w:t>
      </w:r>
      <w:r w:rsidRPr="003550E9">
        <w:rPr>
          <w:highlight w:val="yellow"/>
        </w:rPr>
        <w:t xml:space="preserve"> – Outpatient primary and specialty care services</w:t>
      </w:r>
    </w:p>
    <w:p w14:paraId="56C1C6EA" w14:textId="77777777" w:rsidR="007368E8" w:rsidRPr="003550E9" w:rsidRDefault="007368E8" w:rsidP="00506FF9">
      <w:pPr>
        <w:pStyle w:val="Paragraph"/>
        <w:rPr>
          <w:highlight w:val="yellow"/>
        </w:rPr>
      </w:pPr>
      <w:r w:rsidRPr="003550E9">
        <w:rPr>
          <w:highlight w:val="yellow"/>
        </w:rPr>
        <w:t>Home Healthcare and Hospice Services:</w:t>
      </w:r>
    </w:p>
    <w:p w14:paraId="7F89EFAA" w14:textId="37C3E824" w:rsidR="007368E8" w:rsidRPr="003550E9" w:rsidRDefault="007368E8" w:rsidP="00506FF9">
      <w:pPr>
        <w:pStyle w:val="Paragraph"/>
        <w:numPr>
          <w:ilvl w:val="0"/>
          <w:numId w:val="33"/>
        </w:numPr>
        <w:rPr>
          <w:highlight w:val="yellow"/>
        </w:rPr>
      </w:pPr>
      <w:r w:rsidRPr="003550E9">
        <w:rPr>
          <w:highlight w:val="yellow"/>
        </w:rPr>
        <w:t>Amedisys Home Health Care –</w:t>
      </w:r>
      <w:r w:rsidR="00234AAA" w:rsidRPr="003550E9">
        <w:rPr>
          <w:highlight w:val="yellow"/>
        </w:rPr>
        <w:t xml:space="preserve"> </w:t>
      </w:r>
      <w:r w:rsidR="00234AAA" w:rsidRPr="003550E9">
        <w:rPr>
          <w:i/>
          <w:iCs/>
          <w:highlight w:val="yellow"/>
        </w:rPr>
        <w:t xml:space="preserve">2900 North Hills Street </w:t>
      </w:r>
      <w:r w:rsidR="00234AAA" w:rsidRPr="003550E9">
        <w:rPr>
          <w:highlight w:val="yellow"/>
        </w:rPr>
        <w:t>–</w:t>
      </w:r>
      <w:r w:rsidRPr="003550E9">
        <w:rPr>
          <w:highlight w:val="yellow"/>
        </w:rPr>
        <w:t xml:space="preserve"> </w:t>
      </w:r>
      <w:r w:rsidR="00234AAA" w:rsidRPr="003550E9">
        <w:rPr>
          <w:highlight w:val="yellow"/>
        </w:rPr>
        <w:t>I</w:t>
      </w:r>
      <w:r w:rsidRPr="003550E9">
        <w:rPr>
          <w:highlight w:val="yellow"/>
        </w:rPr>
        <w:t>n-home medical care and rehabilitation services</w:t>
      </w:r>
    </w:p>
    <w:p w14:paraId="69BC4B3C" w14:textId="7C421EDD" w:rsidR="007368E8" w:rsidRPr="003550E9" w:rsidRDefault="007368E8" w:rsidP="00506FF9">
      <w:pPr>
        <w:pStyle w:val="Paragraph"/>
        <w:numPr>
          <w:ilvl w:val="0"/>
          <w:numId w:val="33"/>
        </w:numPr>
        <w:rPr>
          <w:highlight w:val="yellow"/>
        </w:rPr>
      </w:pPr>
      <w:r w:rsidRPr="003550E9">
        <w:rPr>
          <w:highlight w:val="yellow"/>
        </w:rPr>
        <w:t>CenterWell Home Health –</w:t>
      </w:r>
      <w:r w:rsidR="00234AAA" w:rsidRPr="003550E9">
        <w:rPr>
          <w:highlight w:val="yellow"/>
        </w:rPr>
        <w:t xml:space="preserve"> </w:t>
      </w:r>
      <w:r w:rsidR="00234AAA" w:rsidRPr="003550E9">
        <w:rPr>
          <w:i/>
          <w:iCs/>
          <w:highlight w:val="yellow"/>
        </w:rPr>
        <w:t>2600 Old North Hills Street</w:t>
      </w:r>
      <w:r w:rsidRPr="003550E9">
        <w:rPr>
          <w:highlight w:val="yellow"/>
        </w:rPr>
        <w:t xml:space="preserve"> </w:t>
      </w:r>
      <w:r w:rsidR="00234AAA" w:rsidRPr="003550E9">
        <w:rPr>
          <w:highlight w:val="yellow"/>
        </w:rPr>
        <w:t>– N</w:t>
      </w:r>
      <w:r w:rsidRPr="003550E9">
        <w:rPr>
          <w:highlight w:val="yellow"/>
        </w:rPr>
        <w:t>ursing, therapy, and home health services</w:t>
      </w:r>
    </w:p>
    <w:p w14:paraId="779F2E03" w14:textId="71AD6D97" w:rsidR="007368E8" w:rsidRPr="003550E9" w:rsidRDefault="007368E8" w:rsidP="00506FF9">
      <w:pPr>
        <w:pStyle w:val="Paragraph"/>
        <w:numPr>
          <w:ilvl w:val="0"/>
          <w:numId w:val="33"/>
        </w:numPr>
        <w:rPr>
          <w:highlight w:val="yellow"/>
        </w:rPr>
      </w:pPr>
      <w:r w:rsidRPr="003550E9">
        <w:rPr>
          <w:highlight w:val="yellow"/>
        </w:rPr>
        <w:t xml:space="preserve">Gentiva Hospice – </w:t>
      </w:r>
      <w:r w:rsidR="00234AAA" w:rsidRPr="003550E9">
        <w:rPr>
          <w:i/>
          <w:iCs/>
          <w:highlight w:val="yellow"/>
        </w:rPr>
        <w:t>4803 29th Avenue</w:t>
      </w:r>
      <w:r w:rsidR="00234AAA" w:rsidRPr="003550E9">
        <w:rPr>
          <w:highlight w:val="yellow"/>
        </w:rPr>
        <w:t xml:space="preserve"> – Hospice</w:t>
      </w:r>
      <w:r w:rsidRPr="003550E9">
        <w:rPr>
          <w:highlight w:val="yellow"/>
        </w:rPr>
        <w:t xml:space="preserve"> care and palliative support</w:t>
      </w:r>
    </w:p>
    <w:p w14:paraId="31FB2B0E" w14:textId="5B0C2B57" w:rsidR="00E46C27" w:rsidRPr="003550E9" w:rsidRDefault="00E46C27" w:rsidP="00506FF9">
      <w:pPr>
        <w:pStyle w:val="Paragraph"/>
        <w:numPr>
          <w:ilvl w:val="0"/>
          <w:numId w:val="33"/>
        </w:numPr>
        <w:rPr>
          <w:highlight w:val="yellow"/>
        </w:rPr>
      </w:pPr>
      <w:r w:rsidRPr="003550E9">
        <w:rPr>
          <w:highlight w:val="yellow"/>
        </w:rPr>
        <w:t xml:space="preserve">Compassus – </w:t>
      </w:r>
      <w:r w:rsidRPr="003550E9">
        <w:rPr>
          <w:i/>
          <w:iCs/>
          <w:highlight w:val="yellow"/>
        </w:rPr>
        <w:t xml:space="preserve">2340 North Hills Street </w:t>
      </w:r>
      <w:r w:rsidRPr="003550E9">
        <w:rPr>
          <w:highlight w:val="yellow"/>
        </w:rPr>
        <w:t>– Hospice care and palliative support</w:t>
      </w:r>
    </w:p>
    <w:p w14:paraId="30B5148A" w14:textId="77777777" w:rsidR="007368E8" w:rsidRPr="003550E9" w:rsidRDefault="007368E8" w:rsidP="00506FF9">
      <w:pPr>
        <w:pStyle w:val="Paragraph"/>
        <w:rPr>
          <w:highlight w:val="yellow"/>
        </w:rPr>
      </w:pPr>
      <w:r w:rsidRPr="003550E9">
        <w:rPr>
          <w:highlight w:val="yellow"/>
        </w:rPr>
        <w:t>Assisted Living and Nursing Care:</w:t>
      </w:r>
    </w:p>
    <w:p w14:paraId="13618C5D" w14:textId="7FE9BF38" w:rsidR="00234AAA" w:rsidRPr="003550E9" w:rsidRDefault="007368E8" w:rsidP="00506FF9">
      <w:pPr>
        <w:pStyle w:val="Paragraph"/>
        <w:numPr>
          <w:ilvl w:val="0"/>
          <w:numId w:val="32"/>
        </w:numPr>
        <w:rPr>
          <w:highlight w:val="yellow"/>
        </w:rPr>
      </w:pPr>
      <w:r w:rsidRPr="003550E9">
        <w:rPr>
          <w:highlight w:val="yellow"/>
        </w:rPr>
        <w:t>Brookdale Meridian Assisted Living –</w:t>
      </w:r>
      <w:r w:rsidR="00234AAA" w:rsidRPr="003550E9">
        <w:rPr>
          <w:highlight w:val="yellow"/>
        </w:rPr>
        <w:t xml:space="preserve"> </w:t>
      </w:r>
      <w:r w:rsidR="00234AAA" w:rsidRPr="003550E9">
        <w:rPr>
          <w:i/>
          <w:iCs/>
          <w:highlight w:val="yellow"/>
        </w:rPr>
        <w:t>4555 35th Avenue</w:t>
      </w:r>
      <w:r w:rsidR="00234AAA" w:rsidRPr="003550E9">
        <w:rPr>
          <w:highlight w:val="yellow"/>
        </w:rPr>
        <w:t xml:space="preserve"> – senior assisted living facility</w:t>
      </w:r>
    </w:p>
    <w:p w14:paraId="29C4ADAF" w14:textId="0B6A7186" w:rsidR="007368E8" w:rsidRPr="003550E9" w:rsidRDefault="007368E8" w:rsidP="00506FF9">
      <w:pPr>
        <w:pStyle w:val="Paragraph"/>
        <w:numPr>
          <w:ilvl w:val="0"/>
          <w:numId w:val="27"/>
        </w:numPr>
        <w:rPr>
          <w:highlight w:val="yellow"/>
        </w:rPr>
      </w:pPr>
      <w:r w:rsidRPr="003550E9">
        <w:rPr>
          <w:highlight w:val="yellow"/>
        </w:rPr>
        <w:t xml:space="preserve">Diversicare of Meridian – </w:t>
      </w:r>
      <w:r w:rsidR="00234AAA" w:rsidRPr="003550E9">
        <w:rPr>
          <w:i/>
          <w:iCs/>
          <w:highlight w:val="yellow"/>
        </w:rPr>
        <w:t xml:space="preserve">4728 </w:t>
      </w:r>
      <w:r w:rsidR="00E46C27" w:rsidRPr="003550E9">
        <w:rPr>
          <w:i/>
          <w:iCs/>
          <w:highlight w:val="yellow"/>
        </w:rPr>
        <w:t xml:space="preserve">Highway </w:t>
      </w:r>
      <w:r w:rsidR="00234AAA" w:rsidRPr="003550E9">
        <w:rPr>
          <w:i/>
          <w:iCs/>
          <w:highlight w:val="yellow"/>
        </w:rPr>
        <w:t>39 North</w:t>
      </w:r>
      <w:r w:rsidR="00234AAA" w:rsidRPr="003550E9">
        <w:rPr>
          <w:highlight w:val="yellow"/>
        </w:rPr>
        <w:t xml:space="preserve"> –</w:t>
      </w:r>
      <w:r w:rsidRPr="003550E9">
        <w:rPr>
          <w:highlight w:val="yellow"/>
        </w:rPr>
        <w:t>nursing and rehabilitation center</w:t>
      </w:r>
    </w:p>
    <w:p w14:paraId="19971C45" w14:textId="2312AA70" w:rsidR="007368E8" w:rsidRPr="003550E9" w:rsidRDefault="007368E8" w:rsidP="00506FF9">
      <w:pPr>
        <w:pStyle w:val="Paragraph"/>
        <w:rPr>
          <w:highlight w:val="yellow"/>
        </w:rPr>
      </w:pPr>
      <w:r w:rsidRPr="003550E9">
        <w:rPr>
          <w:highlight w:val="yellow"/>
        </w:rPr>
        <w:t xml:space="preserve">Behavioral and Mental Health Services: </w:t>
      </w:r>
    </w:p>
    <w:p w14:paraId="1AF1A20C" w14:textId="7BC8E75E" w:rsidR="00923D28" w:rsidRPr="003550E9" w:rsidRDefault="00234AAA" w:rsidP="00506FF9">
      <w:pPr>
        <w:pStyle w:val="Paragraph"/>
        <w:numPr>
          <w:ilvl w:val="0"/>
          <w:numId w:val="28"/>
        </w:numPr>
        <w:rPr>
          <w:highlight w:val="yellow"/>
        </w:rPr>
      </w:pPr>
      <w:r w:rsidRPr="003550E9">
        <w:rPr>
          <w:highlight w:val="yellow"/>
        </w:rPr>
        <w:t>Caring Connections Adult Day Services (</w:t>
      </w:r>
      <w:r w:rsidR="001E07FC" w:rsidRPr="003550E9">
        <w:rPr>
          <w:highlight w:val="yellow"/>
        </w:rPr>
        <w:t>Inactive</w:t>
      </w:r>
      <w:r w:rsidRPr="003550E9">
        <w:rPr>
          <w:highlight w:val="yellow"/>
        </w:rPr>
        <w:t>)</w:t>
      </w:r>
      <w:r w:rsidR="00213C8F" w:rsidRPr="003550E9">
        <w:rPr>
          <w:highlight w:val="yellow"/>
        </w:rPr>
        <w:t xml:space="preserve"> </w:t>
      </w:r>
      <w:r w:rsidR="007368E8" w:rsidRPr="003550E9">
        <w:rPr>
          <w:highlight w:val="yellow"/>
        </w:rPr>
        <w:t>–</w:t>
      </w:r>
      <w:r w:rsidR="007368E8" w:rsidRPr="003550E9">
        <w:rPr>
          <w:i/>
          <w:iCs/>
          <w:highlight w:val="yellow"/>
        </w:rPr>
        <w:t xml:space="preserve"> </w:t>
      </w:r>
      <w:r w:rsidR="00923D28" w:rsidRPr="003550E9">
        <w:rPr>
          <w:i/>
          <w:iCs/>
          <w:highlight w:val="yellow"/>
        </w:rPr>
        <w:t>5800 N</w:t>
      </w:r>
      <w:r w:rsidR="001E07FC" w:rsidRPr="003550E9">
        <w:rPr>
          <w:i/>
          <w:iCs/>
          <w:highlight w:val="yellow"/>
        </w:rPr>
        <w:t>orth</w:t>
      </w:r>
      <w:r w:rsidR="00923D28" w:rsidRPr="003550E9">
        <w:rPr>
          <w:i/>
          <w:iCs/>
          <w:highlight w:val="yellow"/>
        </w:rPr>
        <w:t xml:space="preserve"> Hills St</w:t>
      </w:r>
      <w:r w:rsidR="00213C8F" w:rsidRPr="003550E9">
        <w:rPr>
          <w:i/>
          <w:iCs/>
          <w:highlight w:val="yellow"/>
        </w:rPr>
        <w:t>reet</w:t>
      </w:r>
    </w:p>
    <w:p w14:paraId="0F71C725" w14:textId="286F6FFD" w:rsidR="00923D28" w:rsidRPr="003550E9" w:rsidRDefault="00213C8F" w:rsidP="00506FF9">
      <w:pPr>
        <w:pStyle w:val="Paragraph"/>
        <w:numPr>
          <w:ilvl w:val="0"/>
          <w:numId w:val="28"/>
        </w:numPr>
        <w:rPr>
          <w:i/>
          <w:iCs/>
          <w:highlight w:val="yellow"/>
        </w:rPr>
      </w:pPr>
      <w:r w:rsidRPr="003550E9">
        <w:rPr>
          <w:highlight w:val="yellow"/>
        </w:rPr>
        <w:t xml:space="preserve">East Mississippi State Hospital </w:t>
      </w:r>
      <w:r w:rsidR="007368E8" w:rsidRPr="003550E9">
        <w:rPr>
          <w:highlight w:val="yellow"/>
        </w:rPr>
        <w:t>–</w:t>
      </w:r>
      <w:r w:rsidR="007368E8" w:rsidRPr="003550E9">
        <w:rPr>
          <w:i/>
          <w:iCs/>
          <w:highlight w:val="yellow"/>
        </w:rPr>
        <w:t xml:space="preserve"> </w:t>
      </w:r>
      <w:r w:rsidRPr="003550E9">
        <w:rPr>
          <w:i/>
          <w:iCs/>
          <w:highlight w:val="yellow"/>
        </w:rPr>
        <w:t>5701 North Hills Street</w:t>
      </w:r>
      <w:r w:rsidR="00DB5B16" w:rsidRPr="003550E9">
        <w:rPr>
          <w:i/>
          <w:iCs/>
          <w:highlight w:val="yellow"/>
        </w:rPr>
        <w:t xml:space="preserve"> </w:t>
      </w:r>
      <w:r w:rsidR="00DB5B16" w:rsidRPr="003550E9">
        <w:rPr>
          <w:highlight w:val="yellow"/>
        </w:rPr>
        <w:t>– Inpatient mental health services</w:t>
      </w:r>
    </w:p>
    <w:p w14:paraId="14A4A76B" w14:textId="559CB35E" w:rsidR="00234AAA" w:rsidRPr="003550E9" w:rsidRDefault="00234AAA" w:rsidP="00506FF9">
      <w:pPr>
        <w:pStyle w:val="Paragraph"/>
        <w:numPr>
          <w:ilvl w:val="0"/>
          <w:numId w:val="28"/>
        </w:numPr>
        <w:rPr>
          <w:highlight w:val="yellow"/>
        </w:rPr>
      </w:pPr>
      <w:r w:rsidRPr="003550E9">
        <w:rPr>
          <w:highlight w:val="yellow"/>
        </w:rPr>
        <w:t xml:space="preserve">Mississippi Behavioral Health Services – </w:t>
      </w:r>
      <w:r w:rsidRPr="003550E9">
        <w:rPr>
          <w:i/>
          <w:iCs/>
          <w:highlight w:val="yellow"/>
        </w:rPr>
        <w:t>2803 Old North Hills Street</w:t>
      </w:r>
      <w:r w:rsidRPr="003550E9">
        <w:rPr>
          <w:highlight w:val="yellow"/>
        </w:rPr>
        <w:t xml:space="preserve"> – </w:t>
      </w:r>
      <w:r w:rsidR="00DB5B16" w:rsidRPr="003550E9">
        <w:rPr>
          <w:highlight w:val="yellow"/>
        </w:rPr>
        <w:t>O</w:t>
      </w:r>
      <w:r w:rsidRPr="003550E9">
        <w:rPr>
          <w:highlight w:val="yellow"/>
        </w:rPr>
        <w:t>utpatient mental health and counseling services.</w:t>
      </w:r>
    </w:p>
    <w:p w14:paraId="3961B573" w14:textId="1C6F00C6" w:rsidR="00693F87" w:rsidRPr="003550E9" w:rsidRDefault="00653ECD" w:rsidP="00506FF9">
      <w:pPr>
        <w:pStyle w:val="Paragraph"/>
        <w:numPr>
          <w:ilvl w:val="0"/>
          <w:numId w:val="28"/>
        </w:numPr>
        <w:rPr>
          <w:highlight w:val="yellow"/>
        </w:rPr>
      </w:pPr>
      <w:r w:rsidRPr="003550E9">
        <w:rPr>
          <w:highlight w:val="yellow"/>
        </w:rPr>
        <w:lastRenderedPageBreak/>
        <w:t xml:space="preserve">Alliance Health Center </w:t>
      </w:r>
      <w:r w:rsidR="00E46C27" w:rsidRPr="003550E9">
        <w:rPr>
          <w:highlight w:val="yellow"/>
        </w:rPr>
        <w:t xml:space="preserve">– </w:t>
      </w:r>
      <w:r w:rsidR="00E46C27" w:rsidRPr="003550E9">
        <w:rPr>
          <w:i/>
          <w:iCs/>
          <w:highlight w:val="yellow"/>
        </w:rPr>
        <w:t>5000 Highway 39 North</w:t>
      </w:r>
      <w:r w:rsidR="00E46C27" w:rsidRPr="003550E9">
        <w:rPr>
          <w:highlight w:val="yellow"/>
        </w:rPr>
        <w:t xml:space="preserve"> –</w:t>
      </w:r>
      <w:r w:rsidR="00DB5B16" w:rsidRPr="003550E9">
        <w:rPr>
          <w:highlight w:val="yellow"/>
        </w:rPr>
        <w:t>Ac</w:t>
      </w:r>
      <w:r w:rsidRPr="003550E9">
        <w:rPr>
          <w:highlight w:val="yellow"/>
        </w:rPr>
        <w:t xml:space="preserve">ute care psychiatric and substance abuse hospital </w:t>
      </w:r>
    </w:p>
    <w:p w14:paraId="30696E55" w14:textId="77777777" w:rsidR="00E46C27" w:rsidRPr="003550E9" w:rsidRDefault="00E46C27" w:rsidP="00506FF9">
      <w:pPr>
        <w:pStyle w:val="Paragraph"/>
        <w:rPr>
          <w:highlight w:val="yellow"/>
        </w:rPr>
      </w:pPr>
      <w:r w:rsidRPr="003550E9">
        <w:rPr>
          <w:highlight w:val="yellow"/>
        </w:rPr>
        <w:t>Specialty Medical Services:</w:t>
      </w:r>
    </w:p>
    <w:p w14:paraId="0AFD3F13" w14:textId="4EEA6A38" w:rsidR="00E46C27" w:rsidRPr="003550E9" w:rsidRDefault="00E46C27" w:rsidP="00506FF9">
      <w:pPr>
        <w:pStyle w:val="Paragraph"/>
        <w:numPr>
          <w:ilvl w:val="0"/>
          <w:numId w:val="34"/>
        </w:numPr>
        <w:rPr>
          <w:highlight w:val="yellow"/>
        </w:rPr>
      </w:pPr>
      <w:r w:rsidRPr="003550E9">
        <w:rPr>
          <w:highlight w:val="yellow"/>
        </w:rPr>
        <w:t xml:space="preserve">Meridian Plastic Surgery – </w:t>
      </w:r>
      <w:r w:rsidRPr="003550E9">
        <w:rPr>
          <w:i/>
          <w:iCs/>
          <w:highlight w:val="yellow"/>
        </w:rPr>
        <w:t>4715 24</w:t>
      </w:r>
      <w:r w:rsidRPr="003550E9">
        <w:rPr>
          <w:i/>
          <w:iCs/>
          <w:highlight w:val="yellow"/>
          <w:vertAlign w:val="superscript"/>
        </w:rPr>
        <w:t>th</w:t>
      </w:r>
      <w:r w:rsidRPr="003550E9">
        <w:rPr>
          <w:i/>
          <w:iCs/>
          <w:highlight w:val="yellow"/>
        </w:rPr>
        <w:t xml:space="preserve"> Place</w:t>
      </w:r>
      <w:r w:rsidRPr="003550E9">
        <w:rPr>
          <w:highlight w:val="yellow"/>
        </w:rPr>
        <w:t xml:space="preserve"> – Cosmetic and reconstructive surgical services</w:t>
      </w:r>
    </w:p>
    <w:p w14:paraId="1CAA002D" w14:textId="502781FD" w:rsidR="00DB5B16" w:rsidRPr="003550E9" w:rsidRDefault="00DB5B16" w:rsidP="00506FF9">
      <w:pPr>
        <w:pStyle w:val="Paragraph"/>
        <w:rPr>
          <w:highlight w:val="yellow"/>
        </w:rPr>
      </w:pPr>
      <w:r w:rsidRPr="003550E9">
        <w:rPr>
          <w:highlight w:val="yellow"/>
        </w:rPr>
        <w:t>Because these facilities serve medically vulnerable populations, project planning should emphasize uninterrupted access, emergency response coordination, and noise mitigation. Early coordination with healthcare administrators and emergency responders will help minimize disruptions and ensure that roadway modifications or construction activities do not impede critical patient care services.</w:t>
      </w:r>
    </w:p>
    <w:p w14:paraId="61B95A3C" w14:textId="77777777" w:rsidR="00145062" w:rsidRPr="003550E9" w:rsidRDefault="00145062" w:rsidP="00634AD9">
      <w:pPr>
        <w:pStyle w:val="Heading3"/>
        <w:rPr>
          <w:highlight w:val="yellow"/>
        </w:rPr>
      </w:pPr>
      <w:bookmarkStart w:id="41" w:name="_Toc202274335"/>
      <w:r w:rsidRPr="003550E9">
        <w:rPr>
          <w:highlight w:val="yellow"/>
        </w:rPr>
        <w:t>Places of Worship</w:t>
      </w:r>
      <w:bookmarkEnd w:id="41"/>
    </w:p>
    <w:p w14:paraId="1EC79B06" w14:textId="59DF6CFA" w:rsidR="00145062" w:rsidRPr="003550E9" w:rsidRDefault="00145062" w:rsidP="00506FF9">
      <w:pPr>
        <w:pStyle w:val="Paragraph"/>
        <w:rPr>
          <w:highlight w:val="yellow"/>
        </w:rPr>
      </w:pPr>
      <w:r w:rsidRPr="003550E9">
        <w:rPr>
          <w:highlight w:val="yellow"/>
        </w:rPr>
        <w:t xml:space="preserve">Three places of worship are located along the project corridor, as shown in </w:t>
      </w:r>
      <w:r w:rsidRPr="003550E9">
        <w:rPr>
          <w:highlight w:val="yellow"/>
        </w:rPr>
        <w:fldChar w:fldCharType="begin"/>
      </w:r>
      <w:r w:rsidRPr="003550E9">
        <w:rPr>
          <w:highlight w:val="yellow"/>
        </w:rPr>
        <w:instrText xml:space="preserve"> REF _Ref192255207 \h </w:instrText>
      </w:r>
      <w:r w:rsidR="00724BF7" w:rsidRPr="003550E9">
        <w:rPr>
          <w:highlight w:val="yellow"/>
        </w:rPr>
        <w:instrText xml:space="preserve"> \* MERGEFORMAT </w:instrText>
      </w:r>
      <w:r w:rsidRPr="003550E9">
        <w:rPr>
          <w:highlight w:val="yellow"/>
        </w:rPr>
      </w:r>
      <w:r w:rsidRPr="003550E9">
        <w:rPr>
          <w:highlight w:val="yellow"/>
        </w:rPr>
        <w:fldChar w:fldCharType="separate"/>
      </w:r>
      <w:r w:rsidRPr="003550E9">
        <w:rPr>
          <w:highlight w:val="yellow"/>
        </w:rPr>
        <w:t xml:space="preserve">Figure </w:t>
      </w:r>
      <w:r w:rsidRPr="003550E9">
        <w:rPr>
          <w:noProof/>
          <w:highlight w:val="yellow"/>
        </w:rPr>
        <w:t>5</w:t>
      </w:r>
      <w:r w:rsidRPr="003550E9">
        <w:rPr>
          <w:highlight w:val="yellow"/>
        </w:rPr>
        <w:fldChar w:fldCharType="end"/>
      </w:r>
      <w:r w:rsidRPr="003550E9">
        <w:rPr>
          <w:highlight w:val="yellow"/>
        </w:rPr>
        <w:t xml:space="preserve">. </w:t>
      </w:r>
    </w:p>
    <w:p w14:paraId="6A92E5E1" w14:textId="77777777" w:rsidR="00145062" w:rsidRPr="003550E9" w:rsidRDefault="00145062" w:rsidP="00506FF9">
      <w:pPr>
        <w:pStyle w:val="Paragraph"/>
        <w:numPr>
          <w:ilvl w:val="0"/>
          <w:numId w:val="34"/>
        </w:numPr>
        <w:rPr>
          <w:highlight w:val="yellow"/>
        </w:rPr>
      </w:pPr>
      <w:r w:rsidRPr="003550E9">
        <w:rPr>
          <w:highlight w:val="yellow"/>
        </w:rPr>
        <w:t>Kingdom Hall of Jehovah's Witnesses – 6351 North Hills Street</w:t>
      </w:r>
    </w:p>
    <w:p w14:paraId="2089EB7E" w14:textId="77777777" w:rsidR="00145062" w:rsidRPr="003550E9" w:rsidRDefault="00145062" w:rsidP="00506FF9">
      <w:pPr>
        <w:pStyle w:val="Paragraph"/>
        <w:numPr>
          <w:ilvl w:val="0"/>
          <w:numId w:val="34"/>
        </w:numPr>
        <w:rPr>
          <w:highlight w:val="yellow"/>
        </w:rPr>
      </w:pPr>
      <w:r w:rsidRPr="003550E9">
        <w:rPr>
          <w:highlight w:val="yellow"/>
        </w:rPr>
        <w:t>The Church of Jesus Christ of Latter-day Saints – 5805 North Hills Street</w:t>
      </w:r>
    </w:p>
    <w:p w14:paraId="661BF2D3" w14:textId="77777777" w:rsidR="00145062" w:rsidRPr="003550E9" w:rsidRDefault="00145062" w:rsidP="00506FF9">
      <w:pPr>
        <w:pStyle w:val="Paragraph"/>
        <w:numPr>
          <w:ilvl w:val="0"/>
          <w:numId w:val="34"/>
        </w:numPr>
        <w:rPr>
          <w:highlight w:val="yellow"/>
        </w:rPr>
      </w:pPr>
      <w:r w:rsidRPr="003550E9">
        <w:rPr>
          <w:highlight w:val="yellow"/>
        </w:rPr>
        <w:t>Northcrest Baptist Church – 3412 North Hills Street</w:t>
      </w:r>
    </w:p>
    <w:p w14:paraId="593F6F61" w14:textId="77777777" w:rsidR="00145062" w:rsidRPr="003550E9" w:rsidRDefault="00145062" w:rsidP="00145062">
      <w:pPr>
        <w:keepNext/>
        <w:rPr>
          <w:highlight w:val="yellow"/>
        </w:rPr>
      </w:pPr>
      <w:r w:rsidRPr="003550E9">
        <w:rPr>
          <w:noProof/>
          <w:highlight w:val="yellow"/>
        </w:rPr>
        <w:drawing>
          <wp:inline distT="0" distB="0" distL="0" distR="0" wp14:anchorId="667C7B03" wp14:editId="4753DAE9">
            <wp:extent cx="5943600" cy="3753134"/>
            <wp:effectExtent l="19050" t="19050" r="19050" b="19050"/>
            <wp:docPr id="1453551797" name="Picture 3" descr="Figure 10 shows the places of worship in or near the study corr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51797" name="Picture 3" descr="Figure 10 shows the places of worship in or near the study corridor."/>
                    <pic:cNvPicPr/>
                  </pic:nvPicPr>
                  <pic:blipFill rotWithShape="1">
                    <a:blip r:embed="rId22" cstate="print">
                      <a:extLst>
                        <a:ext uri="{28A0092B-C50C-407E-A947-70E740481C1C}">
                          <a14:useLocalDpi xmlns:a14="http://schemas.microsoft.com/office/drawing/2010/main" val="0"/>
                        </a:ext>
                      </a:extLst>
                    </a:blip>
                    <a:srcRect b="18285"/>
                    <a:stretch/>
                  </pic:blipFill>
                  <pic:spPr bwMode="auto">
                    <a:xfrm>
                      <a:off x="0" y="0"/>
                      <a:ext cx="5943600" cy="3753134"/>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inline>
        </w:drawing>
      </w:r>
    </w:p>
    <w:p w14:paraId="71A0B733" w14:textId="45306184" w:rsidR="00145062" w:rsidRPr="003550E9" w:rsidRDefault="00145062" w:rsidP="00145062">
      <w:pPr>
        <w:pStyle w:val="Caption"/>
        <w:rPr>
          <w:highlight w:val="yellow"/>
        </w:rPr>
      </w:pPr>
      <w:bookmarkStart w:id="42" w:name="_Ref192255207"/>
      <w:bookmarkStart w:id="43" w:name="_Toc202274358"/>
      <w:r w:rsidRPr="003550E9">
        <w:rPr>
          <w:highlight w:val="yellow"/>
        </w:rPr>
        <w:t xml:space="preserve">Figure </w:t>
      </w:r>
      <w:r w:rsidR="00FC296B" w:rsidRPr="003550E9">
        <w:rPr>
          <w:highlight w:val="yellow"/>
        </w:rPr>
        <w:fldChar w:fldCharType="begin"/>
      </w:r>
      <w:r w:rsidR="00FC296B" w:rsidRPr="003550E9">
        <w:rPr>
          <w:highlight w:val="yellow"/>
        </w:rPr>
        <w:instrText xml:space="preserve"> SEQ Figure \* ARABIC </w:instrText>
      </w:r>
      <w:r w:rsidR="00FC296B" w:rsidRPr="003550E9">
        <w:rPr>
          <w:highlight w:val="yellow"/>
        </w:rPr>
        <w:fldChar w:fldCharType="separate"/>
      </w:r>
      <w:r w:rsidR="00FC296B" w:rsidRPr="003550E9">
        <w:rPr>
          <w:noProof/>
          <w:highlight w:val="yellow"/>
        </w:rPr>
        <w:t>10</w:t>
      </w:r>
      <w:r w:rsidR="00FC296B" w:rsidRPr="003550E9">
        <w:rPr>
          <w:noProof/>
          <w:highlight w:val="yellow"/>
        </w:rPr>
        <w:fldChar w:fldCharType="end"/>
      </w:r>
      <w:bookmarkEnd w:id="42"/>
      <w:r w:rsidRPr="003550E9">
        <w:rPr>
          <w:highlight w:val="yellow"/>
        </w:rPr>
        <w:t xml:space="preserve">. Places of Worship in or near the </w:t>
      </w:r>
      <w:r w:rsidR="00C9565D" w:rsidRPr="003550E9">
        <w:rPr>
          <w:highlight w:val="yellow"/>
        </w:rPr>
        <w:t>Study Corridor</w:t>
      </w:r>
      <w:bookmarkEnd w:id="43"/>
    </w:p>
    <w:p w14:paraId="3DA10D00" w14:textId="77777777" w:rsidR="00145062" w:rsidRPr="003550E9" w:rsidRDefault="00145062" w:rsidP="00506FF9">
      <w:pPr>
        <w:pStyle w:val="Paragraph"/>
        <w:rPr>
          <w:highlight w:val="yellow"/>
        </w:rPr>
      </w:pPr>
      <w:r w:rsidRPr="003550E9">
        <w:rPr>
          <w:highlight w:val="yellow"/>
        </w:rPr>
        <w:lastRenderedPageBreak/>
        <w:t>These religious institutions serve as community gathering spaces and may experience high traffic volumes during worship services, events, and other activities. Any roadway improvements should consider safe access for congregants, adequate turning movements, and pedestrian safety measures. Additionally, construction activities should be planned to minimize disruptions to scheduled services and events.</w:t>
      </w:r>
    </w:p>
    <w:p w14:paraId="44D09874" w14:textId="77777777" w:rsidR="006523B3" w:rsidRPr="003550E9" w:rsidRDefault="006523B3" w:rsidP="00634AD9">
      <w:pPr>
        <w:pStyle w:val="Heading3"/>
        <w:rPr>
          <w:highlight w:val="yellow"/>
        </w:rPr>
      </w:pPr>
      <w:bookmarkStart w:id="44" w:name="_Toc202274336"/>
      <w:r w:rsidRPr="003550E9">
        <w:rPr>
          <w:highlight w:val="yellow"/>
        </w:rPr>
        <w:t>Parks and Recreation Areas</w:t>
      </w:r>
      <w:bookmarkEnd w:id="44"/>
    </w:p>
    <w:p w14:paraId="61E9761D" w14:textId="20D7D9CC" w:rsidR="006523B3" w:rsidRPr="003550E9" w:rsidRDefault="006523B3" w:rsidP="00506FF9">
      <w:pPr>
        <w:pStyle w:val="Paragraph"/>
        <w:rPr>
          <w:highlight w:val="yellow"/>
        </w:rPr>
      </w:pPr>
      <w:r w:rsidRPr="003550E9">
        <w:rPr>
          <w:highlight w:val="yellow"/>
        </w:rPr>
        <w:t>There are no public parks, trails or recreation facilities within or adjacent to the study corridor.</w:t>
      </w:r>
      <w:r w:rsidR="000E18B3" w:rsidRPr="003550E9">
        <w:rPr>
          <w:highlight w:val="yellow"/>
        </w:rPr>
        <w:t xml:space="preserve"> However, Northwood Country Club, a private recreation facility, is located south of the study corridor between 18</w:t>
      </w:r>
      <w:r w:rsidR="000E18B3" w:rsidRPr="003550E9">
        <w:rPr>
          <w:highlight w:val="yellow"/>
          <w:vertAlign w:val="superscript"/>
        </w:rPr>
        <w:t>th</w:t>
      </w:r>
      <w:r w:rsidR="000E18B3" w:rsidRPr="003550E9">
        <w:rPr>
          <w:highlight w:val="yellow"/>
        </w:rPr>
        <w:t xml:space="preserve"> Street and 10</w:t>
      </w:r>
      <w:r w:rsidR="000E18B3" w:rsidRPr="003550E9">
        <w:rPr>
          <w:highlight w:val="yellow"/>
          <w:vertAlign w:val="superscript"/>
        </w:rPr>
        <w:t>th</w:t>
      </w:r>
      <w:r w:rsidR="000E18B3" w:rsidRPr="003550E9">
        <w:rPr>
          <w:highlight w:val="yellow"/>
        </w:rPr>
        <w:t xml:space="preserve"> Avenue. The club features golf courses, with a portion adjacent to North Hills Street. While private recreational facilities are not typically included in PEL studies, their proximity to the corridor may be considered if the project affects access, noise levels, or visual aesthetics in the area.</w:t>
      </w:r>
    </w:p>
    <w:p w14:paraId="58D965CE" w14:textId="409AB756" w:rsidR="009657C2" w:rsidRPr="003550E9" w:rsidRDefault="00145062" w:rsidP="00724BF7">
      <w:pPr>
        <w:pStyle w:val="Heading2"/>
        <w:rPr>
          <w:highlight w:val="yellow"/>
        </w:rPr>
      </w:pPr>
      <w:bookmarkStart w:id="45" w:name="_Toc202274337"/>
      <w:r w:rsidRPr="003550E9">
        <w:rPr>
          <w:highlight w:val="yellow"/>
        </w:rPr>
        <w:t>Utility and Infrastructure Considerations</w:t>
      </w:r>
      <w:bookmarkEnd w:id="45"/>
    </w:p>
    <w:p w14:paraId="3CF32166" w14:textId="44B08B6A" w:rsidR="00FE034A" w:rsidRPr="003550E9" w:rsidRDefault="00FE034A" w:rsidP="00634AD9">
      <w:pPr>
        <w:pStyle w:val="Heading3"/>
        <w:rPr>
          <w:highlight w:val="yellow"/>
        </w:rPr>
      </w:pPr>
      <w:bookmarkStart w:id="46" w:name="_Toc202274338"/>
      <w:r w:rsidRPr="003550E9">
        <w:rPr>
          <w:highlight w:val="yellow"/>
        </w:rPr>
        <w:t xml:space="preserve">Public </w:t>
      </w:r>
      <w:r w:rsidR="00F70982" w:rsidRPr="003550E9">
        <w:rPr>
          <w:highlight w:val="yellow"/>
        </w:rPr>
        <w:t>Water Supply</w:t>
      </w:r>
      <w:bookmarkEnd w:id="46"/>
    </w:p>
    <w:p w14:paraId="607867F0" w14:textId="32242FC7" w:rsidR="00F70982" w:rsidRPr="003550E9" w:rsidRDefault="00F70982" w:rsidP="00506FF9">
      <w:pPr>
        <w:pStyle w:val="Paragraph"/>
        <w:rPr>
          <w:highlight w:val="yellow"/>
        </w:rPr>
      </w:pPr>
      <w:r w:rsidRPr="003550E9">
        <w:rPr>
          <w:highlight w:val="yellow"/>
        </w:rPr>
        <w:t xml:space="preserve">The Meridian Water Treatment Plant, located at 4609 48th Place, is a critical component of the public water supply system serving the region. The facility is situated southwest of the North Hills Street/King Road intersection. The water treatment plant also houses three Mississippi State Department of Health (MSDHP)-permitted public water supply wells. These wells are regulated to ensure compliance with public drinking water safety standards and play a vital role in supplying clean water to the community. </w:t>
      </w:r>
      <w:r w:rsidRPr="003550E9">
        <w:rPr>
          <w:highlight w:val="yellow"/>
        </w:rPr>
        <w:fldChar w:fldCharType="begin"/>
      </w:r>
      <w:r w:rsidRPr="003550E9">
        <w:rPr>
          <w:highlight w:val="yellow"/>
        </w:rPr>
        <w:instrText xml:space="preserve"> REF _Ref192515178 \h </w:instrText>
      </w:r>
      <w:r w:rsidR="003550E9">
        <w:rPr>
          <w:highlight w:val="yellow"/>
        </w:rPr>
        <w:instrText xml:space="preserve"> \* MERGEFORMAT </w:instrText>
      </w:r>
      <w:r w:rsidRPr="003550E9">
        <w:rPr>
          <w:highlight w:val="yellow"/>
        </w:rPr>
      </w:r>
      <w:r w:rsidRPr="003550E9">
        <w:rPr>
          <w:highlight w:val="yellow"/>
        </w:rPr>
        <w:fldChar w:fldCharType="separate"/>
      </w:r>
      <w:r w:rsidRPr="003550E9">
        <w:rPr>
          <w:highlight w:val="yellow"/>
        </w:rPr>
        <w:t xml:space="preserve">Figure </w:t>
      </w:r>
      <w:r w:rsidRPr="003550E9">
        <w:rPr>
          <w:noProof/>
          <w:highlight w:val="yellow"/>
        </w:rPr>
        <w:t>10</w:t>
      </w:r>
      <w:r w:rsidRPr="003550E9">
        <w:rPr>
          <w:highlight w:val="yellow"/>
        </w:rPr>
        <w:fldChar w:fldCharType="end"/>
      </w:r>
      <w:r w:rsidRPr="003550E9">
        <w:rPr>
          <w:highlight w:val="yellow"/>
        </w:rPr>
        <w:t xml:space="preserve"> shows the locations of the permitted wells.</w:t>
      </w:r>
    </w:p>
    <w:p w14:paraId="55E5073A" w14:textId="77777777" w:rsidR="00F70982" w:rsidRPr="003550E9" w:rsidRDefault="00F70982" w:rsidP="00506FF9">
      <w:pPr>
        <w:pStyle w:val="Paragraph"/>
        <w:rPr>
          <w:highlight w:val="yellow"/>
        </w:rPr>
      </w:pPr>
      <w:r w:rsidRPr="003550E9">
        <w:rPr>
          <w:noProof/>
          <w:highlight w:val="yellow"/>
        </w:rPr>
        <w:lastRenderedPageBreak/>
        <w:drawing>
          <wp:inline distT="0" distB="0" distL="0" distR="0" wp14:anchorId="2B9EBD71" wp14:editId="75F624B9">
            <wp:extent cx="5943600" cy="3752491"/>
            <wp:effectExtent l="19050" t="19050" r="19050" b="19685"/>
            <wp:docPr id="1612886432" name="Picture 6" descr="Figure 11 shows the public water supply wells near the study corr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886432" name="Picture 6" descr="Figure 11 shows the public water supply wells near the study corridor."/>
                    <pic:cNvPicPr/>
                  </pic:nvPicPr>
                  <pic:blipFill rotWithShape="1">
                    <a:blip r:embed="rId23" cstate="print">
                      <a:extLst>
                        <a:ext uri="{28A0092B-C50C-407E-A947-70E740481C1C}">
                          <a14:useLocalDpi xmlns:a14="http://schemas.microsoft.com/office/drawing/2010/main" val="0"/>
                        </a:ext>
                      </a:extLst>
                    </a:blip>
                    <a:srcRect b="18299"/>
                    <a:stretch/>
                  </pic:blipFill>
                  <pic:spPr bwMode="auto">
                    <a:xfrm>
                      <a:off x="0" y="0"/>
                      <a:ext cx="5943600" cy="3752491"/>
                    </a:xfrm>
                    <a:prstGeom prst="rect">
                      <a:avLst/>
                    </a:prstGeom>
                    <a:ln w="3175">
                      <a:solidFill>
                        <a:schemeClr val="bg1">
                          <a:lumMod val="85000"/>
                        </a:schemeClr>
                      </a:solidFill>
                    </a:ln>
                    <a:extLst>
                      <a:ext uri="{53640926-AAD7-44D8-BBD7-CCE9431645EC}">
                        <a14:shadowObscured xmlns:a14="http://schemas.microsoft.com/office/drawing/2010/main"/>
                      </a:ext>
                    </a:extLst>
                  </pic:spPr>
                </pic:pic>
              </a:graphicData>
            </a:graphic>
          </wp:inline>
        </w:drawing>
      </w:r>
    </w:p>
    <w:p w14:paraId="3B03F4EF" w14:textId="0F671996" w:rsidR="00F70982" w:rsidRPr="003550E9" w:rsidRDefault="00F70982" w:rsidP="00F70982">
      <w:pPr>
        <w:pStyle w:val="Caption"/>
        <w:rPr>
          <w:highlight w:val="yellow"/>
        </w:rPr>
      </w:pPr>
      <w:bookmarkStart w:id="47" w:name="_Ref192515178"/>
      <w:bookmarkStart w:id="48" w:name="_Toc202274359"/>
      <w:r w:rsidRPr="003550E9">
        <w:rPr>
          <w:highlight w:val="yellow"/>
        </w:rPr>
        <w:t xml:space="preserve">Figure </w:t>
      </w:r>
      <w:r w:rsidR="00FC296B" w:rsidRPr="003550E9">
        <w:rPr>
          <w:highlight w:val="yellow"/>
        </w:rPr>
        <w:fldChar w:fldCharType="begin"/>
      </w:r>
      <w:r w:rsidR="00FC296B" w:rsidRPr="003550E9">
        <w:rPr>
          <w:highlight w:val="yellow"/>
        </w:rPr>
        <w:instrText xml:space="preserve"> SEQ Figure \* ARABIC </w:instrText>
      </w:r>
      <w:r w:rsidR="00FC296B" w:rsidRPr="003550E9">
        <w:rPr>
          <w:highlight w:val="yellow"/>
        </w:rPr>
        <w:fldChar w:fldCharType="separate"/>
      </w:r>
      <w:r w:rsidR="00FC296B" w:rsidRPr="003550E9">
        <w:rPr>
          <w:noProof/>
          <w:highlight w:val="yellow"/>
        </w:rPr>
        <w:t>11</w:t>
      </w:r>
      <w:r w:rsidR="00FC296B" w:rsidRPr="003550E9">
        <w:rPr>
          <w:noProof/>
          <w:highlight w:val="yellow"/>
        </w:rPr>
        <w:fldChar w:fldCharType="end"/>
      </w:r>
      <w:bookmarkEnd w:id="47"/>
      <w:r w:rsidRPr="003550E9">
        <w:rPr>
          <w:highlight w:val="yellow"/>
        </w:rPr>
        <w:t>. Public Water Supply Wells near the Study Corridor</w:t>
      </w:r>
      <w:bookmarkEnd w:id="48"/>
    </w:p>
    <w:p w14:paraId="07A099F5" w14:textId="433416FC" w:rsidR="00FE034A" w:rsidRPr="003550E9" w:rsidRDefault="00935CA2" w:rsidP="00634AD9">
      <w:pPr>
        <w:pStyle w:val="Heading3"/>
        <w:rPr>
          <w:highlight w:val="yellow"/>
        </w:rPr>
      </w:pPr>
      <w:bookmarkStart w:id="49" w:name="_Toc202274339"/>
      <w:r w:rsidRPr="003550E9">
        <w:rPr>
          <w:highlight w:val="yellow"/>
        </w:rPr>
        <w:t xml:space="preserve">Utility </w:t>
      </w:r>
      <w:r w:rsidR="00FE034A" w:rsidRPr="003550E9">
        <w:rPr>
          <w:highlight w:val="yellow"/>
        </w:rPr>
        <w:t>Infrastructure</w:t>
      </w:r>
      <w:bookmarkEnd w:id="49"/>
    </w:p>
    <w:p w14:paraId="218F0431" w14:textId="3149BB29" w:rsidR="00810CE8" w:rsidRPr="003550E9" w:rsidRDefault="00810CE8" w:rsidP="00506FF9">
      <w:pPr>
        <w:pStyle w:val="Paragraph"/>
        <w:rPr>
          <w:highlight w:val="yellow"/>
        </w:rPr>
      </w:pPr>
      <w:r w:rsidRPr="003550E9">
        <w:rPr>
          <w:highlight w:val="yellow"/>
        </w:rPr>
        <w:t xml:space="preserve">The </w:t>
      </w:r>
      <w:r w:rsidR="00F41011" w:rsidRPr="003550E9">
        <w:rPr>
          <w:highlight w:val="yellow"/>
        </w:rPr>
        <w:t>study</w:t>
      </w:r>
      <w:r w:rsidRPr="003550E9">
        <w:rPr>
          <w:highlight w:val="yellow"/>
        </w:rPr>
        <w:t xml:space="preserve"> corridor</w:t>
      </w:r>
      <w:r w:rsidR="00724BF7" w:rsidRPr="003550E9">
        <w:rPr>
          <w:highlight w:val="yellow"/>
        </w:rPr>
        <w:t xml:space="preserve"> includes</w:t>
      </w:r>
      <w:r w:rsidRPr="003550E9">
        <w:rPr>
          <w:highlight w:val="yellow"/>
        </w:rPr>
        <w:t xml:space="preserve"> </w:t>
      </w:r>
      <w:r w:rsidR="00F41011" w:rsidRPr="003550E9">
        <w:rPr>
          <w:highlight w:val="yellow"/>
        </w:rPr>
        <w:t xml:space="preserve">utility </w:t>
      </w:r>
      <w:r w:rsidRPr="003550E9">
        <w:rPr>
          <w:highlight w:val="yellow"/>
        </w:rPr>
        <w:t>infrastructure</w:t>
      </w:r>
      <w:r w:rsidR="00F41011" w:rsidRPr="003550E9">
        <w:rPr>
          <w:highlight w:val="yellow"/>
        </w:rPr>
        <w:t xml:space="preserve"> assets,</w:t>
      </w:r>
      <w:r w:rsidRPr="003550E9">
        <w:rPr>
          <w:highlight w:val="yellow"/>
        </w:rPr>
        <w:t xml:space="preserve"> as shown in </w:t>
      </w:r>
      <w:r w:rsidR="000805B9" w:rsidRPr="003550E9">
        <w:rPr>
          <w:highlight w:val="yellow"/>
        </w:rPr>
        <w:fldChar w:fldCharType="begin"/>
      </w:r>
      <w:r w:rsidR="000805B9" w:rsidRPr="003550E9">
        <w:rPr>
          <w:highlight w:val="yellow"/>
        </w:rPr>
        <w:instrText xml:space="preserve"> REF _Ref192516029 \h </w:instrText>
      </w:r>
      <w:r w:rsidR="003550E9">
        <w:rPr>
          <w:highlight w:val="yellow"/>
        </w:rPr>
        <w:instrText xml:space="preserve"> \* MERGEFORMAT </w:instrText>
      </w:r>
      <w:r w:rsidR="000805B9" w:rsidRPr="003550E9">
        <w:rPr>
          <w:highlight w:val="yellow"/>
        </w:rPr>
      </w:r>
      <w:r w:rsidR="000805B9" w:rsidRPr="003550E9">
        <w:rPr>
          <w:highlight w:val="yellow"/>
        </w:rPr>
        <w:fldChar w:fldCharType="separate"/>
      </w:r>
      <w:r w:rsidR="000805B9" w:rsidRPr="003550E9">
        <w:rPr>
          <w:highlight w:val="yellow"/>
        </w:rPr>
        <w:t xml:space="preserve">Figure </w:t>
      </w:r>
      <w:r w:rsidR="000805B9" w:rsidRPr="003550E9">
        <w:rPr>
          <w:noProof/>
          <w:highlight w:val="yellow"/>
        </w:rPr>
        <w:t>11</w:t>
      </w:r>
      <w:r w:rsidR="000805B9" w:rsidRPr="003550E9">
        <w:rPr>
          <w:highlight w:val="yellow"/>
        </w:rPr>
        <w:fldChar w:fldCharType="end"/>
      </w:r>
      <w:r w:rsidRPr="003550E9">
        <w:rPr>
          <w:highlight w:val="yellow"/>
        </w:rPr>
        <w:t>.</w:t>
      </w:r>
      <w:r w:rsidR="00F41011" w:rsidRPr="003550E9">
        <w:rPr>
          <w:highlight w:val="yellow"/>
        </w:rPr>
        <w:t xml:space="preserve"> These facilities play a critical role in regional service distribution, and any roadway modifications should involve coordination with utility providers to prevent service disruptions and ensure safety during construction.</w:t>
      </w:r>
    </w:p>
    <w:p w14:paraId="2096B9B3" w14:textId="1F4D3146" w:rsidR="00F41011" w:rsidRPr="003550E9" w:rsidRDefault="00F41011" w:rsidP="00506FF9">
      <w:pPr>
        <w:pStyle w:val="Paragraph"/>
        <w:rPr>
          <w:highlight w:val="yellow"/>
        </w:rPr>
      </w:pPr>
      <w:r w:rsidRPr="003550E9">
        <w:rPr>
          <w:highlight w:val="yellow"/>
        </w:rPr>
        <w:t>Four n</w:t>
      </w:r>
      <w:r w:rsidR="00810CE8" w:rsidRPr="003550E9">
        <w:rPr>
          <w:highlight w:val="yellow"/>
        </w:rPr>
        <w:t>atural gas pipelines intersect the corridor</w:t>
      </w:r>
      <w:r w:rsidRPr="003550E9">
        <w:rPr>
          <w:highlight w:val="yellow"/>
        </w:rPr>
        <w:t>:</w:t>
      </w:r>
    </w:p>
    <w:p w14:paraId="3CF27704" w14:textId="54423022" w:rsidR="00F41011" w:rsidRPr="003550E9" w:rsidRDefault="00810CE8" w:rsidP="00506FF9">
      <w:pPr>
        <w:pStyle w:val="Paragraph"/>
        <w:numPr>
          <w:ilvl w:val="0"/>
          <w:numId w:val="34"/>
        </w:numPr>
        <w:rPr>
          <w:highlight w:val="yellow"/>
        </w:rPr>
      </w:pPr>
      <w:r w:rsidRPr="003550E9">
        <w:rPr>
          <w:highlight w:val="yellow"/>
        </w:rPr>
        <w:t xml:space="preserve">Tennessee Gas </w:t>
      </w:r>
      <w:r w:rsidR="00F41011" w:rsidRPr="003550E9">
        <w:rPr>
          <w:highlight w:val="yellow"/>
        </w:rPr>
        <w:t>P</w:t>
      </w:r>
      <w:r w:rsidRPr="003550E9">
        <w:rPr>
          <w:highlight w:val="yellow"/>
        </w:rPr>
        <w:t>ipeline</w:t>
      </w:r>
      <w:r w:rsidR="00F41011" w:rsidRPr="003550E9">
        <w:rPr>
          <w:highlight w:val="yellow"/>
        </w:rPr>
        <w:t xml:space="preserve"> </w:t>
      </w:r>
      <w:r w:rsidR="00D22A7F" w:rsidRPr="003550E9">
        <w:rPr>
          <w:highlight w:val="yellow"/>
        </w:rPr>
        <w:t>c</w:t>
      </w:r>
      <w:r w:rsidRPr="003550E9">
        <w:rPr>
          <w:highlight w:val="yellow"/>
        </w:rPr>
        <w:t xml:space="preserve">rosses </w:t>
      </w:r>
      <w:r w:rsidR="00D22A7F" w:rsidRPr="003550E9">
        <w:rPr>
          <w:highlight w:val="yellow"/>
        </w:rPr>
        <w:t>the study</w:t>
      </w:r>
      <w:r w:rsidR="00F41011" w:rsidRPr="003550E9">
        <w:rPr>
          <w:highlight w:val="yellow"/>
        </w:rPr>
        <w:t xml:space="preserve"> corridor</w:t>
      </w:r>
      <w:r w:rsidRPr="003550E9">
        <w:rPr>
          <w:highlight w:val="yellow"/>
        </w:rPr>
        <w:t xml:space="preserve"> twice between Bounds Road and State Boulevard</w:t>
      </w:r>
      <w:r w:rsidR="00F41011" w:rsidRPr="003550E9">
        <w:rPr>
          <w:highlight w:val="yellow"/>
        </w:rPr>
        <w:t xml:space="preserve"> (high-pressure interstate pipeline)</w:t>
      </w:r>
    </w:p>
    <w:p w14:paraId="11309CFA" w14:textId="63C74633" w:rsidR="00F41011" w:rsidRPr="003550E9" w:rsidRDefault="00810CE8" w:rsidP="00506FF9">
      <w:pPr>
        <w:pStyle w:val="Paragraph"/>
        <w:numPr>
          <w:ilvl w:val="0"/>
          <w:numId w:val="34"/>
        </w:numPr>
        <w:rPr>
          <w:highlight w:val="yellow"/>
        </w:rPr>
      </w:pPr>
      <w:r w:rsidRPr="003550E9">
        <w:rPr>
          <w:highlight w:val="yellow"/>
        </w:rPr>
        <w:t>Mississippi Valley Gas Company</w:t>
      </w:r>
      <w:r w:rsidR="00F41011" w:rsidRPr="003550E9">
        <w:rPr>
          <w:highlight w:val="yellow"/>
        </w:rPr>
        <w:t xml:space="preserve"> Pipeline </w:t>
      </w:r>
      <w:r w:rsidR="00D22A7F" w:rsidRPr="003550E9">
        <w:rPr>
          <w:highlight w:val="yellow"/>
        </w:rPr>
        <w:t>c</w:t>
      </w:r>
      <w:r w:rsidRPr="003550E9">
        <w:rPr>
          <w:highlight w:val="yellow"/>
        </w:rPr>
        <w:t>rosses the</w:t>
      </w:r>
      <w:r w:rsidR="00F41011" w:rsidRPr="003550E9">
        <w:rPr>
          <w:highlight w:val="yellow"/>
        </w:rPr>
        <w:t xml:space="preserve"> study</w:t>
      </w:r>
      <w:r w:rsidRPr="003550E9">
        <w:rPr>
          <w:highlight w:val="yellow"/>
        </w:rPr>
        <w:t xml:space="preserve"> corridor west of King Road</w:t>
      </w:r>
      <w:r w:rsidR="00F41011" w:rsidRPr="003550E9">
        <w:rPr>
          <w:highlight w:val="yellow"/>
        </w:rPr>
        <w:t xml:space="preserve"> (likely a distribution pipeline for local service)</w:t>
      </w:r>
    </w:p>
    <w:p w14:paraId="3AD344CE" w14:textId="1A679D33" w:rsidR="00810CE8" w:rsidRPr="003550E9" w:rsidRDefault="00810CE8" w:rsidP="00506FF9">
      <w:pPr>
        <w:pStyle w:val="Paragraph"/>
        <w:numPr>
          <w:ilvl w:val="0"/>
          <w:numId w:val="34"/>
        </w:numPr>
        <w:rPr>
          <w:highlight w:val="yellow"/>
        </w:rPr>
      </w:pPr>
      <w:r w:rsidRPr="003550E9">
        <w:rPr>
          <w:highlight w:val="yellow"/>
        </w:rPr>
        <w:t xml:space="preserve">Southern Natural </w:t>
      </w:r>
      <w:r w:rsidR="00F41011" w:rsidRPr="003550E9">
        <w:rPr>
          <w:highlight w:val="yellow"/>
        </w:rPr>
        <w:t>G</w:t>
      </w:r>
      <w:r w:rsidRPr="003550E9">
        <w:rPr>
          <w:highlight w:val="yellow"/>
        </w:rPr>
        <w:t>as Company</w:t>
      </w:r>
      <w:r w:rsidR="00F41011" w:rsidRPr="003550E9">
        <w:rPr>
          <w:highlight w:val="yellow"/>
        </w:rPr>
        <w:t xml:space="preserve"> P</w:t>
      </w:r>
      <w:r w:rsidRPr="003550E9">
        <w:rPr>
          <w:highlight w:val="yellow"/>
        </w:rPr>
        <w:t xml:space="preserve">ipeline </w:t>
      </w:r>
      <w:r w:rsidR="00D22A7F" w:rsidRPr="003550E9">
        <w:rPr>
          <w:highlight w:val="yellow"/>
        </w:rPr>
        <w:t>c</w:t>
      </w:r>
      <w:r w:rsidRPr="003550E9">
        <w:rPr>
          <w:highlight w:val="yellow"/>
        </w:rPr>
        <w:t xml:space="preserve">rosses the </w:t>
      </w:r>
      <w:r w:rsidR="00F41011" w:rsidRPr="003550E9">
        <w:rPr>
          <w:highlight w:val="yellow"/>
        </w:rPr>
        <w:t xml:space="preserve">study </w:t>
      </w:r>
      <w:r w:rsidRPr="003550E9">
        <w:rPr>
          <w:highlight w:val="yellow"/>
        </w:rPr>
        <w:t>corridor at 13</w:t>
      </w:r>
      <w:r w:rsidRPr="003550E9">
        <w:rPr>
          <w:highlight w:val="yellow"/>
          <w:vertAlign w:val="superscript"/>
        </w:rPr>
        <w:t>th</w:t>
      </w:r>
      <w:r w:rsidRPr="003550E9">
        <w:rPr>
          <w:highlight w:val="yellow"/>
        </w:rPr>
        <w:t xml:space="preserve"> Avenue</w:t>
      </w:r>
      <w:r w:rsidR="00F41011" w:rsidRPr="003550E9">
        <w:rPr>
          <w:highlight w:val="yellow"/>
        </w:rPr>
        <w:t xml:space="preserve"> (major natural gas transmission pipeline)</w:t>
      </w:r>
    </w:p>
    <w:p w14:paraId="41D420CE" w14:textId="07BE54FF" w:rsidR="00D22A7F" w:rsidRPr="003550E9" w:rsidRDefault="00A1099B" w:rsidP="00506FF9">
      <w:pPr>
        <w:pStyle w:val="Paragraph"/>
        <w:rPr>
          <w:highlight w:val="yellow"/>
        </w:rPr>
      </w:pPr>
      <w:r w:rsidRPr="003550E9">
        <w:rPr>
          <w:highlight w:val="yellow"/>
        </w:rPr>
        <w:t>In addition, a refined petroleum pipeline, Kinder Morgan Plantation Pipeline, intersects the study corridor</w:t>
      </w:r>
      <w:r w:rsidR="00D22A7F" w:rsidRPr="003550E9">
        <w:rPr>
          <w:highlight w:val="yellow"/>
        </w:rPr>
        <w:t xml:space="preserve"> near 43</w:t>
      </w:r>
      <w:r w:rsidR="00D22A7F" w:rsidRPr="003550E9">
        <w:rPr>
          <w:highlight w:val="yellow"/>
          <w:vertAlign w:val="superscript"/>
        </w:rPr>
        <w:t>rd</w:t>
      </w:r>
      <w:r w:rsidR="00D22A7F" w:rsidRPr="003550E9">
        <w:rPr>
          <w:highlight w:val="yellow"/>
        </w:rPr>
        <w:t xml:space="preserve"> Avenue</w:t>
      </w:r>
      <w:r w:rsidRPr="003550E9">
        <w:rPr>
          <w:highlight w:val="yellow"/>
        </w:rPr>
        <w:t>.</w:t>
      </w:r>
    </w:p>
    <w:p w14:paraId="42332557" w14:textId="77777777" w:rsidR="00810CE8" w:rsidRPr="003550E9" w:rsidRDefault="00810CE8" w:rsidP="00506FF9">
      <w:pPr>
        <w:pStyle w:val="Paragraph"/>
        <w:rPr>
          <w:highlight w:val="yellow"/>
        </w:rPr>
      </w:pPr>
      <w:r w:rsidRPr="003550E9">
        <w:rPr>
          <w:noProof/>
          <w:highlight w:val="yellow"/>
        </w:rPr>
        <w:lastRenderedPageBreak/>
        <w:drawing>
          <wp:inline distT="0" distB="0" distL="0" distR="0" wp14:anchorId="56F6CBF3" wp14:editId="40B05A2E">
            <wp:extent cx="5943600" cy="3752491"/>
            <wp:effectExtent l="0" t="0" r="0" b="635"/>
            <wp:docPr id="1120666307" name="Picture 7" descr="Figure 12 shows the energy infrastructure near the study corr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66307" name="Picture 7" descr="Figure 12 shows the energy infrastructure near the study corridor."/>
                    <pic:cNvPicPr/>
                  </pic:nvPicPr>
                  <pic:blipFill rotWithShape="1">
                    <a:blip r:embed="rId24" cstate="print">
                      <a:extLst>
                        <a:ext uri="{28A0092B-C50C-407E-A947-70E740481C1C}">
                          <a14:useLocalDpi xmlns:a14="http://schemas.microsoft.com/office/drawing/2010/main" val="0"/>
                        </a:ext>
                      </a:extLst>
                    </a:blip>
                    <a:srcRect b="18299"/>
                    <a:stretch/>
                  </pic:blipFill>
                  <pic:spPr bwMode="auto">
                    <a:xfrm>
                      <a:off x="0" y="0"/>
                      <a:ext cx="5943600" cy="3752491"/>
                    </a:xfrm>
                    <a:prstGeom prst="rect">
                      <a:avLst/>
                    </a:prstGeom>
                    <a:ln>
                      <a:noFill/>
                    </a:ln>
                    <a:extLst>
                      <a:ext uri="{53640926-AAD7-44D8-BBD7-CCE9431645EC}">
                        <a14:shadowObscured xmlns:a14="http://schemas.microsoft.com/office/drawing/2010/main"/>
                      </a:ext>
                    </a:extLst>
                  </pic:spPr>
                </pic:pic>
              </a:graphicData>
            </a:graphic>
          </wp:inline>
        </w:drawing>
      </w:r>
    </w:p>
    <w:p w14:paraId="5F10E46B" w14:textId="528C91ED" w:rsidR="00810CE8" w:rsidRPr="003550E9" w:rsidRDefault="00810CE8" w:rsidP="00810CE8">
      <w:pPr>
        <w:pStyle w:val="Caption"/>
        <w:rPr>
          <w:highlight w:val="yellow"/>
        </w:rPr>
      </w:pPr>
      <w:bookmarkStart w:id="50" w:name="_Ref192516029"/>
      <w:bookmarkStart w:id="51" w:name="_Toc202274360"/>
      <w:r w:rsidRPr="003550E9">
        <w:rPr>
          <w:highlight w:val="yellow"/>
        </w:rPr>
        <w:t xml:space="preserve">Figure </w:t>
      </w:r>
      <w:r w:rsidR="00FC296B" w:rsidRPr="003550E9">
        <w:rPr>
          <w:highlight w:val="yellow"/>
        </w:rPr>
        <w:fldChar w:fldCharType="begin"/>
      </w:r>
      <w:r w:rsidR="00FC296B" w:rsidRPr="003550E9">
        <w:rPr>
          <w:highlight w:val="yellow"/>
        </w:rPr>
        <w:instrText xml:space="preserve"> SEQ Figure \* ARABIC </w:instrText>
      </w:r>
      <w:r w:rsidR="00FC296B" w:rsidRPr="003550E9">
        <w:rPr>
          <w:highlight w:val="yellow"/>
        </w:rPr>
        <w:fldChar w:fldCharType="separate"/>
      </w:r>
      <w:r w:rsidR="00FC296B" w:rsidRPr="003550E9">
        <w:rPr>
          <w:noProof/>
          <w:highlight w:val="yellow"/>
        </w:rPr>
        <w:t>12</w:t>
      </w:r>
      <w:r w:rsidR="00FC296B" w:rsidRPr="003550E9">
        <w:rPr>
          <w:noProof/>
          <w:highlight w:val="yellow"/>
        </w:rPr>
        <w:fldChar w:fldCharType="end"/>
      </w:r>
      <w:bookmarkEnd w:id="50"/>
      <w:r w:rsidRPr="003550E9">
        <w:rPr>
          <w:highlight w:val="yellow"/>
        </w:rPr>
        <w:t>.</w:t>
      </w:r>
      <w:r w:rsidR="00F41011" w:rsidRPr="003550E9">
        <w:rPr>
          <w:highlight w:val="yellow"/>
        </w:rPr>
        <w:t xml:space="preserve"> Energy Infrastructure near the Study Corridor</w:t>
      </w:r>
      <w:bookmarkEnd w:id="51"/>
    </w:p>
    <w:p w14:paraId="65BEDC96" w14:textId="168A99FC" w:rsidR="00145062" w:rsidRPr="003550E9" w:rsidRDefault="00145062" w:rsidP="00634AD9">
      <w:pPr>
        <w:pStyle w:val="Heading3"/>
        <w:rPr>
          <w:highlight w:val="yellow"/>
        </w:rPr>
      </w:pPr>
      <w:bookmarkStart w:id="52" w:name="_Toc202274340"/>
      <w:r w:rsidRPr="003550E9">
        <w:rPr>
          <w:highlight w:val="yellow"/>
        </w:rPr>
        <w:t>Energy Infrastructure</w:t>
      </w:r>
      <w:bookmarkEnd w:id="52"/>
    </w:p>
    <w:p w14:paraId="329679A4" w14:textId="749DF3E0" w:rsidR="00145062" w:rsidRPr="003550E9" w:rsidRDefault="00145062" w:rsidP="00506FF9">
      <w:pPr>
        <w:pStyle w:val="Paragraph"/>
        <w:rPr>
          <w:highlight w:val="yellow"/>
        </w:rPr>
      </w:pPr>
      <w:r w:rsidRPr="003550E9">
        <w:rPr>
          <w:highlight w:val="yellow"/>
        </w:rPr>
        <w:t xml:space="preserve">The study corridor </w:t>
      </w:r>
      <w:r w:rsidR="00724BF7" w:rsidRPr="003550E9">
        <w:rPr>
          <w:highlight w:val="yellow"/>
        </w:rPr>
        <w:t>includes</w:t>
      </w:r>
      <w:r w:rsidRPr="003550E9">
        <w:rPr>
          <w:highlight w:val="yellow"/>
        </w:rPr>
        <w:t xml:space="preserve"> energy infrastructure assets, as shown in </w:t>
      </w:r>
      <w:r w:rsidRPr="003550E9">
        <w:rPr>
          <w:highlight w:val="yellow"/>
        </w:rPr>
        <w:fldChar w:fldCharType="begin"/>
      </w:r>
      <w:r w:rsidRPr="003550E9">
        <w:rPr>
          <w:highlight w:val="yellow"/>
        </w:rPr>
        <w:instrText xml:space="preserve"> REF _Ref192516029 \h </w:instrText>
      </w:r>
      <w:r w:rsidR="003550E9">
        <w:rPr>
          <w:highlight w:val="yellow"/>
        </w:rPr>
        <w:instrText xml:space="preserve"> \* MERGEFORMAT </w:instrText>
      </w:r>
      <w:r w:rsidRPr="003550E9">
        <w:rPr>
          <w:highlight w:val="yellow"/>
        </w:rPr>
      </w:r>
      <w:r w:rsidRPr="003550E9">
        <w:rPr>
          <w:highlight w:val="yellow"/>
        </w:rPr>
        <w:fldChar w:fldCharType="separate"/>
      </w:r>
      <w:r w:rsidRPr="003550E9">
        <w:rPr>
          <w:highlight w:val="yellow"/>
        </w:rPr>
        <w:t xml:space="preserve">Figure </w:t>
      </w:r>
      <w:r w:rsidRPr="003550E9">
        <w:rPr>
          <w:noProof/>
          <w:highlight w:val="yellow"/>
        </w:rPr>
        <w:t>11</w:t>
      </w:r>
      <w:r w:rsidRPr="003550E9">
        <w:rPr>
          <w:highlight w:val="yellow"/>
        </w:rPr>
        <w:fldChar w:fldCharType="end"/>
      </w:r>
      <w:r w:rsidRPr="003550E9">
        <w:rPr>
          <w:highlight w:val="yellow"/>
        </w:rPr>
        <w:t>. These facilities play a critical role in regional service distribution, and any roadway modifications should involve coordination with energy providers to prevent service disruptions and ensure safety during construction.</w:t>
      </w:r>
    </w:p>
    <w:p w14:paraId="249937FD" w14:textId="2505ACB2" w:rsidR="00145062" w:rsidRPr="003550E9" w:rsidRDefault="00145062" w:rsidP="00506FF9">
      <w:pPr>
        <w:pStyle w:val="Paragraph"/>
        <w:rPr>
          <w:highlight w:val="yellow"/>
        </w:rPr>
      </w:pPr>
      <w:r w:rsidRPr="003550E9">
        <w:rPr>
          <w:highlight w:val="yellow"/>
        </w:rPr>
        <w:t>Electric transmission lines cross the project corridor at three locations, serving as part of the regional electric distribution network. Mississippi Power Company transmission lines cross the corridor east of King Road and at the utility corridor near Newell Road. Mississippi Power Company operates an electricity substation located east of Highway 39 on the north side of North Hills Street.</w:t>
      </w:r>
    </w:p>
    <w:p w14:paraId="68C2B448" w14:textId="77777777" w:rsidR="00145062" w:rsidRPr="003550E9" w:rsidRDefault="00145062" w:rsidP="00634AD9">
      <w:pPr>
        <w:pStyle w:val="Heading3"/>
        <w:rPr>
          <w:highlight w:val="yellow"/>
        </w:rPr>
      </w:pPr>
      <w:bookmarkStart w:id="53" w:name="_Toc202274341"/>
      <w:r w:rsidRPr="003550E9">
        <w:rPr>
          <w:highlight w:val="yellow"/>
        </w:rPr>
        <w:t>Airports</w:t>
      </w:r>
      <w:bookmarkEnd w:id="53"/>
    </w:p>
    <w:p w14:paraId="108B1868" w14:textId="77777777" w:rsidR="00145062" w:rsidRPr="003550E9" w:rsidRDefault="00145062" w:rsidP="00506FF9">
      <w:pPr>
        <w:pStyle w:val="Paragraph"/>
        <w:rPr>
          <w:highlight w:val="yellow"/>
        </w:rPr>
      </w:pPr>
      <w:r w:rsidRPr="003550E9">
        <w:rPr>
          <w:highlight w:val="yellow"/>
        </w:rPr>
        <w:t>No airports are present within the study corridor. The nearest airport is Meridian Regional Airport, located approximately 2.5 miles south of North Hills Street and Highway 19 intersection.</w:t>
      </w:r>
    </w:p>
    <w:p w14:paraId="124F2EFE" w14:textId="22CB5A4D" w:rsidR="00B32705" w:rsidRPr="003550E9" w:rsidRDefault="00080FCB" w:rsidP="00724BF7">
      <w:pPr>
        <w:pStyle w:val="Heading2"/>
        <w:rPr>
          <w:highlight w:val="yellow"/>
        </w:rPr>
      </w:pPr>
      <w:bookmarkStart w:id="54" w:name="_Toc202274342"/>
      <w:r w:rsidRPr="003550E9">
        <w:rPr>
          <w:highlight w:val="yellow"/>
        </w:rPr>
        <w:lastRenderedPageBreak/>
        <w:t>Contamination Risks</w:t>
      </w:r>
      <w:bookmarkEnd w:id="54"/>
    </w:p>
    <w:p w14:paraId="571D9DED" w14:textId="22EE126B" w:rsidR="006523B3" w:rsidRPr="003550E9" w:rsidRDefault="006523B3" w:rsidP="00634AD9">
      <w:pPr>
        <w:pStyle w:val="Heading3"/>
        <w:rPr>
          <w:highlight w:val="yellow"/>
        </w:rPr>
      </w:pPr>
      <w:bookmarkStart w:id="55" w:name="_Toc202274343"/>
      <w:r w:rsidRPr="003550E9">
        <w:rPr>
          <w:highlight w:val="yellow"/>
        </w:rPr>
        <w:t>Hazardous Materials Sites</w:t>
      </w:r>
      <w:bookmarkEnd w:id="55"/>
    </w:p>
    <w:p w14:paraId="71291946" w14:textId="1D96E7D3" w:rsidR="00E74EA6" w:rsidRPr="003550E9" w:rsidRDefault="00E74EA6" w:rsidP="00506FF9">
      <w:pPr>
        <w:pStyle w:val="Paragraph"/>
        <w:rPr>
          <w:highlight w:val="yellow"/>
        </w:rPr>
      </w:pPr>
      <w:r w:rsidRPr="003550E9">
        <w:rPr>
          <w:highlight w:val="yellow"/>
        </w:rPr>
        <w:t xml:space="preserve">A review of federal and state regulatory databases identified 20 hazardous materials sites within the project corridor, with an additional 9 sites within 0.1 miles and 18 sites on adjoining or nearby properties. These sites were evaluated based on their potential to impact the North Hills Street project corridor through soil or groundwater contamination, regulatory status, and past environmental violations. No National Priorities List (NPL) Superfund sites were identified within or near the </w:t>
      </w:r>
      <w:r w:rsidR="00C9565D" w:rsidRPr="003550E9">
        <w:rPr>
          <w:highlight w:val="yellow"/>
        </w:rPr>
        <w:t>study corridor</w:t>
      </w:r>
      <w:r w:rsidRPr="003550E9">
        <w:rPr>
          <w:highlight w:val="yellow"/>
        </w:rPr>
        <w:t>.</w:t>
      </w:r>
    </w:p>
    <w:p w14:paraId="7DC7C801" w14:textId="6AA1CC5D" w:rsidR="00E74EA6" w:rsidRPr="003550E9" w:rsidRDefault="00E74EA6" w:rsidP="00506FF9">
      <w:pPr>
        <w:pStyle w:val="Paragraph"/>
        <w:rPr>
          <w:highlight w:val="yellow"/>
        </w:rPr>
      </w:pPr>
      <w:r w:rsidRPr="003550E9">
        <w:rPr>
          <w:highlight w:val="yellow"/>
        </w:rPr>
        <w:t xml:space="preserve">A risk assessment categorized four moderate-risk sites due to ongoing cleanup efforts, the presence of USTs, and proximity to excavation activities. Additionally, three low-risk sites were identified that are unlikely to pose environmental concerns based on their regulatory status. </w:t>
      </w:r>
      <w:r w:rsidRPr="003550E9">
        <w:rPr>
          <w:highlight w:val="yellow"/>
        </w:rPr>
        <w:fldChar w:fldCharType="begin"/>
      </w:r>
      <w:r w:rsidRPr="003550E9">
        <w:rPr>
          <w:highlight w:val="yellow"/>
        </w:rPr>
        <w:instrText xml:space="preserve"> REF _Ref192596030 \h </w:instrText>
      </w:r>
      <w:r w:rsidR="003550E9">
        <w:rPr>
          <w:highlight w:val="yellow"/>
        </w:rPr>
        <w:instrText xml:space="preserve"> \* MERGEFORMAT </w:instrText>
      </w:r>
      <w:r w:rsidRPr="003550E9">
        <w:rPr>
          <w:highlight w:val="yellow"/>
        </w:rPr>
      </w:r>
      <w:r w:rsidRPr="003550E9">
        <w:rPr>
          <w:highlight w:val="yellow"/>
        </w:rPr>
        <w:fldChar w:fldCharType="separate"/>
      </w:r>
      <w:r w:rsidRPr="003550E9">
        <w:rPr>
          <w:highlight w:val="yellow"/>
        </w:rPr>
        <w:t xml:space="preserve">Figure </w:t>
      </w:r>
      <w:r w:rsidRPr="003550E9">
        <w:rPr>
          <w:noProof/>
          <w:highlight w:val="yellow"/>
        </w:rPr>
        <w:t>12</w:t>
      </w:r>
      <w:r w:rsidRPr="003550E9">
        <w:rPr>
          <w:highlight w:val="yellow"/>
        </w:rPr>
        <w:fldChar w:fldCharType="end"/>
      </w:r>
      <w:r w:rsidRPr="003550E9">
        <w:rPr>
          <w:highlight w:val="yellow"/>
        </w:rPr>
        <w:t xml:space="preserve"> shows the locations of all seven sites.</w:t>
      </w:r>
      <w:r w:rsidR="00132A4B" w:rsidRPr="003550E9">
        <w:rPr>
          <w:highlight w:val="yellow"/>
        </w:rPr>
        <w:t xml:space="preserve"> A detailed </w:t>
      </w:r>
      <w:r w:rsidR="00132A4B" w:rsidRPr="003550E9">
        <w:rPr>
          <w:i/>
          <w:iCs/>
          <w:highlight w:val="yellow"/>
        </w:rPr>
        <w:t>Hazardous Materials Assessment Report</w:t>
      </w:r>
      <w:r w:rsidR="00132A4B" w:rsidRPr="003550E9">
        <w:rPr>
          <w:highlight w:val="yellow"/>
        </w:rPr>
        <w:t xml:space="preserve"> is provided in Appendix B.</w:t>
      </w:r>
    </w:p>
    <w:p w14:paraId="0EA9A614" w14:textId="77777777" w:rsidR="00724BF7" w:rsidRPr="003550E9" w:rsidRDefault="00724BF7" w:rsidP="00506FF9">
      <w:pPr>
        <w:pStyle w:val="Paragraph"/>
        <w:rPr>
          <w:highlight w:val="yellow"/>
        </w:rPr>
      </w:pPr>
      <w:r w:rsidRPr="003550E9">
        <w:rPr>
          <w:highlight w:val="yellow"/>
        </w:rPr>
        <w:t>Moderate-Risk Sites:</w:t>
      </w:r>
    </w:p>
    <w:p w14:paraId="1D5510B4" w14:textId="77777777" w:rsidR="00724BF7" w:rsidRPr="003550E9" w:rsidRDefault="00724BF7" w:rsidP="00506FF9">
      <w:pPr>
        <w:pStyle w:val="Paragraph"/>
        <w:numPr>
          <w:ilvl w:val="0"/>
          <w:numId w:val="36"/>
        </w:numPr>
        <w:rPr>
          <w:highlight w:val="yellow"/>
        </w:rPr>
      </w:pPr>
      <w:r w:rsidRPr="003550E9">
        <w:rPr>
          <w:highlight w:val="yellow"/>
        </w:rPr>
        <w:t>Minit Mart/Chevron (2100 North Hills Street) – Potential contamination risk from past fuel leaks.</w:t>
      </w:r>
    </w:p>
    <w:p w14:paraId="636E8F26" w14:textId="77777777" w:rsidR="00724BF7" w:rsidRPr="003550E9" w:rsidRDefault="00724BF7" w:rsidP="00506FF9">
      <w:pPr>
        <w:pStyle w:val="Paragraph"/>
        <w:numPr>
          <w:ilvl w:val="0"/>
          <w:numId w:val="36"/>
        </w:numPr>
        <w:rPr>
          <w:highlight w:val="yellow"/>
        </w:rPr>
      </w:pPr>
      <w:r w:rsidRPr="003550E9">
        <w:rPr>
          <w:highlight w:val="yellow"/>
        </w:rPr>
        <w:t>North Hills Gas N Go (5609 North Hills Street) – Underground tanks may be located near a proposed roundabout.</w:t>
      </w:r>
    </w:p>
    <w:p w14:paraId="237682C4" w14:textId="77777777" w:rsidR="00724BF7" w:rsidRPr="003550E9" w:rsidRDefault="00724BF7" w:rsidP="00506FF9">
      <w:pPr>
        <w:pStyle w:val="Paragraph"/>
        <w:numPr>
          <w:ilvl w:val="0"/>
          <w:numId w:val="36"/>
        </w:numPr>
        <w:rPr>
          <w:highlight w:val="yellow"/>
        </w:rPr>
      </w:pPr>
      <w:r w:rsidRPr="003550E9">
        <w:rPr>
          <w:highlight w:val="yellow"/>
        </w:rPr>
        <w:t>Dixie #20 (2216 Highway 19) – Previously an Exxon facility with documented environmental violations.</w:t>
      </w:r>
    </w:p>
    <w:p w14:paraId="14836A81" w14:textId="77777777" w:rsidR="00724BF7" w:rsidRPr="003550E9" w:rsidRDefault="00724BF7" w:rsidP="00506FF9">
      <w:pPr>
        <w:pStyle w:val="Paragraph"/>
        <w:numPr>
          <w:ilvl w:val="0"/>
          <w:numId w:val="36"/>
        </w:numPr>
        <w:rPr>
          <w:highlight w:val="yellow"/>
        </w:rPr>
      </w:pPr>
      <w:r w:rsidRPr="003550E9">
        <w:rPr>
          <w:highlight w:val="yellow"/>
        </w:rPr>
        <w:t>CEFCO #518/Texaco (144 North Hills Street) – Ongoing remediation efforts adjacent to the roadway.</w:t>
      </w:r>
    </w:p>
    <w:p w14:paraId="10998D6A" w14:textId="7D6C8921" w:rsidR="00724BF7" w:rsidRPr="003550E9" w:rsidRDefault="00724BF7" w:rsidP="00506FF9">
      <w:pPr>
        <w:pStyle w:val="Paragraph"/>
        <w:rPr>
          <w:highlight w:val="yellow"/>
        </w:rPr>
      </w:pPr>
      <w:r w:rsidRPr="003550E9">
        <w:rPr>
          <w:highlight w:val="yellow"/>
        </w:rPr>
        <w:t>These sites require further coordination with the MDEQ to determine the extent of remediation and necessary precautions for construction.</w:t>
      </w:r>
    </w:p>
    <w:p w14:paraId="20E23398" w14:textId="77777777" w:rsidR="002F4206" w:rsidRPr="003550E9" w:rsidRDefault="002F4206" w:rsidP="009D546C">
      <w:pPr>
        <w:keepNext/>
        <w:rPr>
          <w:highlight w:val="yellow"/>
        </w:rPr>
      </w:pPr>
      <w:r w:rsidRPr="003550E9">
        <w:rPr>
          <w:noProof/>
          <w:highlight w:val="yellow"/>
        </w:rPr>
        <w:lastRenderedPageBreak/>
        <w:drawing>
          <wp:inline distT="0" distB="0" distL="0" distR="0" wp14:anchorId="42B342AE" wp14:editId="341EDDC6">
            <wp:extent cx="5943600" cy="3742660"/>
            <wp:effectExtent l="19050" t="19050" r="19050" b="10795"/>
            <wp:docPr id="240275452" name="Picture 8" descr="Figure 13 shows the hazardous waste sites near the study corr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75452" name="Picture 8" descr="Figure 13 shows the hazardous waste sites near the study corridor."/>
                    <pic:cNvPicPr/>
                  </pic:nvPicPr>
                  <pic:blipFill rotWithShape="1">
                    <a:blip r:embed="rId25" cstate="print">
                      <a:extLst>
                        <a:ext uri="{28A0092B-C50C-407E-A947-70E740481C1C}">
                          <a14:useLocalDpi xmlns:a14="http://schemas.microsoft.com/office/drawing/2010/main" val="0"/>
                        </a:ext>
                      </a:extLst>
                    </a:blip>
                    <a:srcRect b="18513"/>
                    <a:stretch/>
                  </pic:blipFill>
                  <pic:spPr bwMode="auto">
                    <a:xfrm>
                      <a:off x="0" y="0"/>
                      <a:ext cx="5943600" cy="3742660"/>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inline>
        </w:drawing>
      </w:r>
    </w:p>
    <w:p w14:paraId="7A9A9A9D" w14:textId="27FE830B" w:rsidR="002F4206" w:rsidRPr="003550E9" w:rsidRDefault="002F4206" w:rsidP="009D546C">
      <w:pPr>
        <w:pStyle w:val="Caption"/>
        <w:rPr>
          <w:highlight w:val="yellow"/>
        </w:rPr>
      </w:pPr>
      <w:bookmarkStart w:id="56" w:name="_Ref192596030"/>
      <w:bookmarkStart w:id="57" w:name="_Toc202274361"/>
      <w:r w:rsidRPr="003550E9">
        <w:rPr>
          <w:highlight w:val="yellow"/>
        </w:rPr>
        <w:t xml:space="preserve">Figure </w:t>
      </w:r>
      <w:r w:rsidR="00FC296B" w:rsidRPr="003550E9">
        <w:rPr>
          <w:highlight w:val="yellow"/>
        </w:rPr>
        <w:fldChar w:fldCharType="begin"/>
      </w:r>
      <w:r w:rsidR="00FC296B" w:rsidRPr="003550E9">
        <w:rPr>
          <w:highlight w:val="yellow"/>
        </w:rPr>
        <w:instrText xml:space="preserve"> SEQ Figure \* ARABIC </w:instrText>
      </w:r>
      <w:r w:rsidR="00FC296B" w:rsidRPr="003550E9">
        <w:rPr>
          <w:highlight w:val="yellow"/>
        </w:rPr>
        <w:fldChar w:fldCharType="separate"/>
      </w:r>
      <w:r w:rsidR="00FC296B" w:rsidRPr="003550E9">
        <w:rPr>
          <w:noProof/>
          <w:highlight w:val="yellow"/>
        </w:rPr>
        <w:t>13</w:t>
      </w:r>
      <w:r w:rsidR="00FC296B" w:rsidRPr="003550E9">
        <w:rPr>
          <w:noProof/>
          <w:highlight w:val="yellow"/>
        </w:rPr>
        <w:fldChar w:fldCharType="end"/>
      </w:r>
      <w:bookmarkEnd w:id="56"/>
      <w:r w:rsidRPr="003550E9">
        <w:rPr>
          <w:highlight w:val="yellow"/>
        </w:rPr>
        <w:t>. Hazardous Waste Sites near the Study Corridor</w:t>
      </w:r>
      <w:bookmarkEnd w:id="57"/>
    </w:p>
    <w:p w14:paraId="5D9FE596" w14:textId="77777777" w:rsidR="00080FCB" w:rsidRPr="003550E9" w:rsidRDefault="00080FCB" w:rsidP="00634AD9">
      <w:pPr>
        <w:pStyle w:val="Heading3"/>
        <w:rPr>
          <w:highlight w:val="yellow"/>
        </w:rPr>
      </w:pPr>
      <w:bookmarkStart w:id="58" w:name="_Toc202274344"/>
      <w:r w:rsidRPr="003550E9">
        <w:rPr>
          <w:highlight w:val="yellow"/>
        </w:rPr>
        <w:t>Oil Wells</w:t>
      </w:r>
      <w:bookmarkEnd w:id="58"/>
    </w:p>
    <w:p w14:paraId="5A379F7B" w14:textId="56F35524" w:rsidR="00096EF1" w:rsidRPr="003550E9" w:rsidRDefault="00080FCB" w:rsidP="00506FF9">
      <w:pPr>
        <w:pStyle w:val="Paragraph"/>
        <w:rPr>
          <w:highlight w:val="yellow"/>
        </w:rPr>
      </w:pPr>
      <w:r w:rsidRPr="003550E9">
        <w:rPr>
          <w:highlight w:val="yellow"/>
        </w:rPr>
        <w:t>No active oil wells have been identified within the project limits based on a review of Mississippi State Oil and Gas Board (MSOGB) Well Search</w:t>
      </w:r>
      <w:r w:rsidR="00983CE2" w:rsidRPr="003550E9">
        <w:rPr>
          <w:highlight w:val="yellow"/>
        </w:rPr>
        <w:t xml:space="preserve"> </w:t>
      </w:r>
      <w:sdt>
        <w:sdtPr>
          <w:rPr>
            <w:highlight w:val="yellow"/>
          </w:rPr>
          <w:id w:val="1614475486"/>
          <w:citation/>
        </w:sdtPr>
        <w:sdtEndPr/>
        <w:sdtContent>
          <w:r w:rsidR="00983CE2" w:rsidRPr="003550E9">
            <w:rPr>
              <w:highlight w:val="yellow"/>
            </w:rPr>
            <w:fldChar w:fldCharType="begin"/>
          </w:r>
          <w:r w:rsidR="00983CE2" w:rsidRPr="003550E9">
            <w:rPr>
              <w:highlight w:val="yellow"/>
            </w:rPr>
            <w:instrText xml:space="preserve"> CITATION MSO25 \l 1033 </w:instrText>
          </w:r>
          <w:r w:rsidR="00983CE2" w:rsidRPr="003550E9">
            <w:rPr>
              <w:highlight w:val="yellow"/>
            </w:rPr>
            <w:fldChar w:fldCharType="separate"/>
          </w:r>
          <w:r w:rsidR="00983CE2" w:rsidRPr="003550E9">
            <w:rPr>
              <w:noProof/>
              <w:highlight w:val="yellow"/>
            </w:rPr>
            <w:t>(MSOGB, n.d.)</w:t>
          </w:r>
          <w:r w:rsidR="00983CE2" w:rsidRPr="003550E9">
            <w:rPr>
              <w:highlight w:val="yellow"/>
            </w:rPr>
            <w:fldChar w:fldCharType="end"/>
          </w:r>
        </w:sdtContent>
      </w:sdt>
      <w:r w:rsidRPr="003550E9">
        <w:rPr>
          <w:highlight w:val="yellow"/>
        </w:rPr>
        <w:t>.</w:t>
      </w:r>
    </w:p>
    <w:p w14:paraId="50163B44" w14:textId="77777777" w:rsidR="00096EF1" w:rsidRPr="003550E9" w:rsidRDefault="00096EF1">
      <w:pPr>
        <w:rPr>
          <w:rFonts w:ascii="Calibri" w:hAnsi="Calibri" w:cs="Calibri"/>
          <w:highlight w:val="yellow"/>
        </w:rPr>
      </w:pPr>
      <w:r w:rsidRPr="003550E9">
        <w:rPr>
          <w:highlight w:val="yellow"/>
        </w:rPr>
        <w:br w:type="page"/>
      </w:r>
    </w:p>
    <w:p w14:paraId="5E6E13B1" w14:textId="2FA966C0" w:rsidR="00365973" w:rsidRPr="003550E9" w:rsidRDefault="00365973" w:rsidP="00724BF7">
      <w:pPr>
        <w:pStyle w:val="Heading2"/>
        <w:rPr>
          <w:highlight w:val="yellow"/>
        </w:rPr>
      </w:pPr>
      <w:bookmarkStart w:id="59" w:name="_Ref192682230"/>
      <w:bookmarkStart w:id="60" w:name="_Toc202274345"/>
      <w:r w:rsidRPr="003550E9">
        <w:rPr>
          <w:highlight w:val="yellow"/>
        </w:rPr>
        <w:lastRenderedPageBreak/>
        <w:t xml:space="preserve">Socioeconomic </w:t>
      </w:r>
      <w:r w:rsidR="00080FCB" w:rsidRPr="003550E9">
        <w:rPr>
          <w:highlight w:val="yellow"/>
        </w:rPr>
        <w:t xml:space="preserve">and Business </w:t>
      </w:r>
      <w:r w:rsidRPr="003550E9">
        <w:rPr>
          <w:highlight w:val="yellow"/>
        </w:rPr>
        <w:t>Considerations</w:t>
      </w:r>
      <w:bookmarkEnd w:id="59"/>
      <w:bookmarkEnd w:id="60"/>
    </w:p>
    <w:p w14:paraId="3FF65E85" w14:textId="13B5A8B6" w:rsidR="00365973" w:rsidRPr="003550E9" w:rsidRDefault="00365973" w:rsidP="00634AD9">
      <w:pPr>
        <w:pStyle w:val="Heading3"/>
        <w:rPr>
          <w:highlight w:val="yellow"/>
        </w:rPr>
      </w:pPr>
      <w:bookmarkStart w:id="61" w:name="_Toc202274346"/>
      <w:r w:rsidRPr="003550E9">
        <w:rPr>
          <w:highlight w:val="yellow"/>
        </w:rPr>
        <w:t xml:space="preserve">Demographic </w:t>
      </w:r>
      <w:r w:rsidR="009D546C" w:rsidRPr="003550E9">
        <w:rPr>
          <w:highlight w:val="yellow"/>
        </w:rPr>
        <w:t>Characteristics</w:t>
      </w:r>
      <w:bookmarkEnd w:id="61"/>
      <w:r w:rsidRPr="003550E9">
        <w:rPr>
          <w:highlight w:val="yellow"/>
        </w:rPr>
        <w:t xml:space="preserve"> </w:t>
      </w:r>
    </w:p>
    <w:p w14:paraId="6F092C40" w14:textId="5C29EC84" w:rsidR="005C0E43" w:rsidRPr="003550E9" w:rsidRDefault="005C0E43" w:rsidP="00506FF9">
      <w:pPr>
        <w:pStyle w:val="Paragraph"/>
        <w:rPr>
          <w:highlight w:val="yellow"/>
        </w:rPr>
      </w:pPr>
      <w:r w:rsidRPr="003550E9">
        <w:rPr>
          <w:highlight w:val="yellow"/>
        </w:rPr>
        <w:t xml:space="preserve">The study corridor passes through five census tracts, </w:t>
      </w:r>
      <w:r w:rsidR="00096EF1" w:rsidRPr="003550E9">
        <w:rPr>
          <w:highlight w:val="yellow"/>
        </w:rPr>
        <w:t xml:space="preserve">as shown in </w:t>
      </w:r>
      <w:r w:rsidR="00096EF1" w:rsidRPr="003550E9">
        <w:rPr>
          <w:highlight w:val="yellow"/>
        </w:rPr>
        <w:fldChar w:fldCharType="begin"/>
      </w:r>
      <w:r w:rsidR="00096EF1" w:rsidRPr="003550E9">
        <w:rPr>
          <w:highlight w:val="yellow"/>
        </w:rPr>
        <w:instrText xml:space="preserve"> REF _Ref192514149 \h </w:instrText>
      </w:r>
      <w:r w:rsidR="003550E9">
        <w:rPr>
          <w:highlight w:val="yellow"/>
        </w:rPr>
        <w:instrText xml:space="preserve"> \* MERGEFORMAT </w:instrText>
      </w:r>
      <w:r w:rsidR="00096EF1" w:rsidRPr="003550E9">
        <w:rPr>
          <w:highlight w:val="yellow"/>
        </w:rPr>
      </w:r>
      <w:r w:rsidR="00096EF1" w:rsidRPr="003550E9">
        <w:rPr>
          <w:highlight w:val="yellow"/>
        </w:rPr>
        <w:fldChar w:fldCharType="separate"/>
      </w:r>
      <w:r w:rsidR="00096EF1" w:rsidRPr="003550E9">
        <w:rPr>
          <w:highlight w:val="yellow"/>
        </w:rPr>
        <w:t xml:space="preserve">Figure </w:t>
      </w:r>
      <w:r w:rsidR="00096EF1" w:rsidRPr="003550E9">
        <w:rPr>
          <w:noProof/>
          <w:highlight w:val="yellow"/>
        </w:rPr>
        <w:t>10</w:t>
      </w:r>
      <w:r w:rsidR="00096EF1" w:rsidRPr="003550E9">
        <w:rPr>
          <w:highlight w:val="yellow"/>
        </w:rPr>
        <w:fldChar w:fldCharType="end"/>
      </w:r>
      <w:r w:rsidRPr="003550E9">
        <w:rPr>
          <w:highlight w:val="yellow"/>
        </w:rPr>
        <w:t>.</w:t>
      </w:r>
      <w:r w:rsidR="00096EF1" w:rsidRPr="003550E9">
        <w:rPr>
          <w:highlight w:val="yellow"/>
        </w:rPr>
        <w:t xml:space="preserve"> Demographic data was obtained from U.S. Census Bureau for these areas.</w:t>
      </w:r>
    </w:p>
    <w:p w14:paraId="7249A7F9" w14:textId="77777777" w:rsidR="00096EF1" w:rsidRPr="003550E9" w:rsidRDefault="00096EF1" w:rsidP="00506FF9">
      <w:pPr>
        <w:pStyle w:val="Paragraph"/>
        <w:rPr>
          <w:highlight w:val="yellow"/>
        </w:rPr>
      </w:pPr>
      <w:r w:rsidRPr="003550E9">
        <w:rPr>
          <w:noProof/>
          <w:highlight w:val="yellow"/>
        </w:rPr>
        <w:drawing>
          <wp:inline distT="0" distB="0" distL="0" distR="0" wp14:anchorId="28809EBF" wp14:editId="6DB9C307">
            <wp:extent cx="5942689" cy="3741917"/>
            <wp:effectExtent l="19050" t="19050" r="20320" b="11430"/>
            <wp:docPr id="1826235310" name="Picture 5" descr="Figure 14 shows the census tracts along the study corr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35310" name="Picture 5" descr="Figure 14 shows the census tracts along the study corridor."/>
                    <pic:cNvPicPr/>
                  </pic:nvPicPr>
                  <pic:blipFill rotWithShape="1">
                    <a:blip r:embed="rId26" cstate="print">
                      <a:extLst>
                        <a:ext uri="{28A0092B-C50C-407E-A947-70E740481C1C}">
                          <a14:useLocalDpi xmlns:a14="http://schemas.microsoft.com/office/drawing/2010/main" val="0"/>
                        </a:ext>
                      </a:extLst>
                    </a:blip>
                    <a:srcRect t="163" b="18350"/>
                    <a:stretch/>
                  </pic:blipFill>
                  <pic:spPr bwMode="auto">
                    <a:xfrm>
                      <a:off x="0" y="0"/>
                      <a:ext cx="5943207" cy="3742243"/>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EBDF585" w14:textId="77FA4633" w:rsidR="00096EF1" w:rsidRPr="003550E9" w:rsidRDefault="00096EF1" w:rsidP="00096EF1">
      <w:pPr>
        <w:pStyle w:val="Caption"/>
        <w:rPr>
          <w:highlight w:val="yellow"/>
        </w:rPr>
      </w:pPr>
      <w:bookmarkStart w:id="62" w:name="_Ref192514149"/>
      <w:bookmarkStart w:id="63" w:name="_Toc202274362"/>
      <w:r w:rsidRPr="003550E9">
        <w:rPr>
          <w:highlight w:val="yellow"/>
        </w:rPr>
        <w:t xml:space="preserve">Figure </w:t>
      </w:r>
      <w:r w:rsidR="00FC296B" w:rsidRPr="003550E9">
        <w:rPr>
          <w:highlight w:val="yellow"/>
        </w:rPr>
        <w:fldChar w:fldCharType="begin"/>
      </w:r>
      <w:r w:rsidR="00FC296B" w:rsidRPr="003550E9">
        <w:rPr>
          <w:highlight w:val="yellow"/>
        </w:rPr>
        <w:instrText xml:space="preserve"> SEQ Figure \* ARABIC </w:instrText>
      </w:r>
      <w:r w:rsidR="00FC296B" w:rsidRPr="003550E9">
        <w:rPr>
          <w:highlight w:val="yellow"/>
        </w:rPr>
        <w:fldChar w:fldCharType="separate"/>
      </w:r>
      <w:r w:rsidR="00FC296B" w:rsidRPr="003550E9">
        <w:rPr>
          <w:noProof/>
          <w:highlight w:val="yellow"/>
        </w:rPr>
        <w:t>14</w:t>
      </w:r>
      <w:r w:rsidR="00FC296B" w:rsidRPr="003550E9">
        <w:rPr>
          <w:noProof/>
          <w:highlight w:val="yellow"/>
        </w:rPr>
        <w:fldChar w:fldCharType="end"/>
      </w:r>
      <w:bookmarkEnd w:id="62"/>
      <w:r w:rsidRPr="003550E9">
        <w:rPr>
          <w:highlight w:val="yellow"/>
        </w:rPr>
        <w:t>. Census Tracts along the Study Corridor</w:t>
      </w:r>
      <w:bookmarkEnd w:id="63"/>
    </w:p>
    <w:p w14:paraId="3125F804" w14:textId="4F6370E6" w:rsidR="005C0E43" w:rsidRPr="003550E9" w:rsidRDefault="00983CE2" w:rsidP="00506FF9">
      <w:pPr>
        <w:pStyle w:val="Paragraph"/>
        <w:rPr>
          <w:highlight w:val="yellow"/>
        </w:rPr>
      </w:pPr>
      <w:r w:rsidRPr="003550E9">
        <w:rPr>
          <w:highlight w:val="yellow"/>
        </w:rPr>
        <w:fldChar w:fldCharType="begin"/>
      </w:r>
      <w:r w:rsidRPr="003550E9">
        <w:rPr>
          <w:highlight w:val="yellow"/>
        </w:rPr>
        <w:instrText xml:space="preserve"> REF _Ref192686641 \h </w:instrText>
      </w:r>
      <w:r w:rsidR="003550E9">
        <w:rPr>
          <w:highlight w:val="yellow"/>
        </w:rPr>
        <w:instrText xml:space="preserve"> \* MERGEFORMAT </w:instrText>
      </w:r>
      <w:r w:rsidRPr="003550E9">
        <w:rPr>
          <w:highlight w:val="yellow"/>
        </w:rPr>
      </w:r>
      <w:r w:rsidRPr="003550E9">
        <w:rPr>
          <w:highlight w:val="yellow"/>
        </w:rPr>
        <w:fldChar w:fldCharType="separate"/>
      </w:r>
      <w:r w:rsidRPr="003550E9">
        <w:rPr>
          <w:highlight w:val="yellow"/>
        </w:rPr>
        <w:t xml:space="preserve">Table </w:t>
      </w:r>
      <w:r w:rsidRPr="003550E9">
        <w:rPr>
          <w:noProof/>
          <w:highlight w:val="yellow"/>
        </w:rPr>
        <w:t>3</w:t>
      </w:r>
      <w:r w:rsidRPr="003550E9">
        <w:rPr>
          <w:highlight w:val="yellow"/>
        </w:rPr>
        <w:fldChar w:fldCharType="end"/>
      </w:r>
      <w:r w:rsidR="005C0E43" w:rsidRPr="003550E9">
        <w:rPr>
          <w:highlight w:val="yellow"/>
        </w:rPr>
        <w:t xml:space="preserve"> summarizes the percentage of households in each census tract that fall below the poverty line, as reported by the U.S. Census Bureau 2020 Decennial Census</w:t>
      </w:r>
      <w:r w:rsidRPr="003550E9">
        <w:rPr>
          <w:highlight w:val="yellow"/>
        </w:rPr>
        <w:t xml:space="preserve"> </w:t>
      </w:r>
      <w:sdt>
        <w:sdtPr>
          <w:rPr>
            <w:highlight w:val="yellow"/>
          </w:rPr>
          <w:id w:val="686491906"/>
          <w:citation/>
        </w:sdtPr>
        <w:sdtEndPr/>
        <w:sdtContent>
          <w:r w:rsidRPr="003550E9">
            <w:rPr>
              <w:highlight w:val="yellow"/>
            </w:rPr>
            <w:fldChar w:fldCharType="begin"/>
          </w:r>
          <w:r w:rsidRPr="003550E9">
            <w:rPr>
              <w:highlight w:val="yellow"/>
            </w:rPr>
            <w:instrText xml:space="preserve"> CITATION USC21 \l 1033 </w:instrText>
          </w:r>
          <w:r w:rsidRPr="003550E9">
            <w:rPr>
              <w:highlight w:val="yellow"/>
            </w:rPr>
            <w:fldChar w:fldCharType="separate"/>
          </w:r>
          <w:r w:rsidRPr="003550E9">
            <w:rPr>
              <w:noProof/>
              <w:highlight w:val="yellow"/>
            </w:rPr>
            <w:t>(U.S. Census Bureau, 2021)</w:t>
          </w:r>
          <w:r w:rsidRPr="003550E9">
            <w:rPr>
              <w:highlight w:val="yellow"/>
            </w:rPr>
            <w:fldChar w:fldCharType="end"/>
          </w:r>
        </w:sdtContent>
      </w:sdt>
      <w:r w:rsidR="005C0E43" w:rsidRPr="003550E9">
        <w:rPr>
          <w:highlight w:val="yellow"/>
        </w:rPr>
        <w:t>.</w:t>
      </w:r>
    </w:p>
    <w:p w14:paraId="52F76FA7" w14:textId="2FA03311" w:rsidR="005C0E43" w:rsidRPr="003550E9" w:rsidRDefault="005C0E43" w:rsidP="005C0E43">
      <w:pPr>
        <w:pStyle w:val="Caption"/>
        <w:keepNext/>
        <w:rPr>
          <w:highlight w:val="yellow"/>
        </w:rPr>
      </w:pPr>
      <w:bookmarkStart w:id="64" w:name="_Ref192686641"/>
      <w:bookmarkStart w:id="65" w:name="_Toc202170105"/>
      <w:r w:rsidRPr="003550E9">
        <w:rPr>
          <w:highlight w:val="yellow"/>
        </w:rPr>
        <w:t xml:space="preserve">Table </w:t>
      </w:r>
      <w:r w:rsidRPr="003550E9">
        <w:rPr>
          <w:highlight w:val="yellow"/>
        </w:rPr>
        <w:fldChar w:fldCharType="begin"/>
      </w:r>
      <w:r w:rsidRPr="003550E9">
        <w:rPr>
          <w:highlight w:val="yellow"/>
        </w:rPr>
        <w:instrText xml:space="preserve"> SEQ Table \* ARABIC </w:instrText>
      </w:r>
      <w:r w:rsidRPr="003550E9">
        <w:rPr>
          <w:highlight w:val="yellow"/>
        </w:rPr>
        <w:fldChar w:fldCharType="separate"/>
      </w:r>
      <w:r w:rsidRPr="003550E9">
        <w:rPr>
          <w:noProof/>
          <w:highlight w:val="yellow"/>
        </w:rPr>
        <w:t>3</w:t>
      </w:r>
      <w:r w:rsidRPr="003550E9">
        <w:rPr>
          <w:noProof/>
          <w:highlight w:val="yellow"/>
        </w:rPr>
        <w:fldChar w:fldCharType="end"/>
      </w:r>
      <w:bookmarkEnd w:id="64"/>
      <w:r w:rsidR="00631387" w:rsidRPr="003550E9">
        <w:rPr>
          <w:highlight w:val="yellow"/>
        </w:rPr>
        <w:t>. Income Demographics of Census Tracts along the Study Corridor</w:t>
      </w:r>
      <w:bookmarkEnd w:id="65"/>
    </w:p>
    <w:tbl>
      <w:tblPr>
        <w:tblStyle w:val="TableGrid"/>
        <w:tblW w:w="6716" w:type="dxa"/>
        <w:jc w:val="center"/>
        <w:tbl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insideH w:val="single" w:sz="4" w:space="0" w:color="A5C9EB" w:themeColor="text2" w:themeTint="40"/>
          <w:insideV w:val="single" w:sz="4" w:space="0" w:color="A5C9EB" w:themeColor="text2" w:themeTint="40"/>
        </w:tblBorders>
        <w:tblLook w:val="04A0" w:firstRow="1" w:lastRow="0" w:firstColumn="1" w:lastColumn="0" w:noHBand="0" w:noVBand="1"/>
      </w:tblPr>
      <w:tblGrid>
        <w:gridCol w:w="3120"/>
        <w:gridCol w:w="3596"/>
      </w:tblGrid>
      <w:tr w:rsidR="005C0E43" w:rsidRPr="003550E9" w14:paraId="37EE4F9A" w14:textId="77777777" w:rsidTr="005C0E43">
        <w:trPr>
          <w:jc w:val="center"/>
        </w:trPr>
        <w:tc>
          <w:tcPr>
            <w:tcW w:w="3120" w:type="dxa"/>
            <w:shd w:val="clear" w:color="auto" w:fill="C1E4F5" w:themeFill="accent1" w:themeFillTint="33"/>
            <w:vAlign w:val="center"/>
          </w:tcPr>
          <w:p w14:paraId="2420463E" w14:textId="75A6F5C0" w:rsidR="005C0E43" w:rsidRPr="003550E9" w:rsidRDefault="005C0E43" w:rsidP="00506FF9">
            <w:pPr>
              <w:pStyle w:val="Paragraph"/>
              <w:rPr>
                <w:highlight w:val="yellow"/>
              </w:rPr>
            </w:pPr>
            <w:r w:rsidRPr="003550E9">
              <w:rPr>
                <w:highlight w:val="yellow"/>
              </w:rPr>
              <w:t>Census Tract</w:t>
            </w:r>
          </w:p>
        </w:tc>
        <w:tc>
          <w:tcPr>
            <w:tcW w:w="3596" w:type="dxa"/>
            <w:shd w:val="clear" w:color="auto" w:fill="C1E4F5" w:themeFill="accent1" w:themeFillTint="33"/>
            <w:vAlign w:val="center"/>
          </w:tcPr>
          <w:p w14:paraId="694FDD6B" w14:textId="28D98F7B" w:rsidR="005C0E43" w:rsidRPr="003550E9" w:rsidRDefault="005C0E43" w:rsidP="00506FF9">
            <w:pPr>
              <w:pStyle w:val="Paragraph"/>
              <w:rPr>
                <w:highlight w:val="yellow"/>
              </w:rPr>
            </w:pPr>
            <w:r w:rsidRPr="003550E9">
              <w:rPr>
                <w:highlight w:val="yellow"/>
              </w:rPr>
              <w:t>Population Below the Poverty Line</w:t>
            </w:r>
          </w:p>
        </w:tc>
      </w:tr>
      <w:tr w:rsidR="005C0E43" w:rsidRPr="003550E9" w14:paraId="6FFF44AE" w14:textId="77777777" w:rsidTr="005C0E43">
        <w:trPr>
          <w:jc w:val="center"/>
        </w:trPr>
        <w:tc>
          <w:tcPr>
            <w:tcW w:w="3120" w:type="dxa"/>
            <w:vAlign w:val="bottom"/>
          </w:tcPr>
          <w:p w14:paraId="4C7098D7" w14:textId="77777777" w:rsidR="005C0E43" w:rsidRPr="003550E9" w:rsidRDefault="005C0E43" w:rsidP="00506FF9">
            <w:pPr>
              <w:pStyle w:val="Paragraph"/>
              <w:rPr>
                <w:highlight w:val="yellow"/>
              </w:rPr>
            </w:pPr>
            <w:r w:rsidRPr="003550E9">
              <w:rPr>
                <w:highlight w:val="yellow"/>
              </w:rPr>
              <w:t>Census Tract 9</w:t>
            </w:r>
          </w:p>
        </w:tc>
        <w:tc>
          <w:tcPr>
            <w:tcW w:w="3596" w:type="dxa"/>
            <w:vAlign w:val="bottom"/>
          </w:tcPr>
          <w:p w14:paraId="660F3208" w14:textId="77777777" w:rsidR="005C0E43" w:rsidRPr="003550E9" w:rsidRDefault="005C0E43" w:rsidP="00506FF9">
            <w:pPr>
              <w:pStyle w:val="Paragraph"/>
              <w:rPr>
                <w:highlight w:val="yellow"/>
              </w:rPr>
            </w:pPr>
            <w:r w:rsidRPr="003550E9">
              <w:rPr>
                <w:highlight w:val="yellow"/>
              </w:rPr>
              <w:t>31%</w:t>
            </w:r>
          </w:p>
        </w:tc>
      </w:tr>
      <w:tr w:rsidR="005C0E43" w:rsidRPr="003550E9" w14:paraId="47F4846D" w14:textId="77777777" w:rsidTr="005C0E43">
        <w:trPr>
          <w:jc w:val="center"/>
        </w:trPr>
        <w:tc>
          <w:tcPr>
            <w:tcW w:w="3120" w:type="dxa"/>
            <w:vAlign w:val="bottom"/>
          </w:tcPr>
          <w:p w14:paraId="2EFAB701" w14:textId="77777777" w:rsidR="005C0E43" w:rsidRPr="003550E9" w:rsidRDefault="005C0E43" w:rsidP="00506FF9">
            <w:pPr>
              <w:pStyle w:val="Paragraph"/>
              <w:rPr>
                <w:highlight w:val="yellow"/>
              </w:rPr>
            </w:pPr>
            <w:r w:rsidRPr="003550E9">
              <w:rPr>
                <w:highlight w:val="yellow"/>
              </w:rPr>
              <w:t>Census Tract 10</w:t>
            </w:r>
          </w:p>
        </w:tc>
        <w:tc>
          <w:tcPr>
            <w:tcW w:w="3596" w:type="dxa"/>
            <w:vAlign w:val="bottom"/>
          </w:tcPr>
          <w:p w14:paraId="2EF35444" w14:textId="77777777" w:rsidR="005C0E43" w:rsidRPr="003550E9" w:rsidRDefault="005C0E43" w:rsidP="00506FF9">
            <w:pPr>
              <w:pStyle w:val="Paragraph"/>
              <w:rPr>
                <w:highlight w:val="yellow"/>
              </w:rPr>
            </w:pPr>
            <w:r w:rsidRPr="003550E9">
              <w:rPr>
                <w:highlight w:val="yellow"/>
              </w:rPr>
              <w:t>22%</w:t>
            </w:r>
          </w:p>
        </w:tc>
      </w:tr>
      <w:tr w:rsidR="005C0E43" w:rsidRPr="003550E9" w14:paraId="12FEB752" w14:textId="77777777" w:rsidTr="005C0E43">
        <w:trPr>
          <w:jc w:val="center"/>
        </w:trPr>
        <w:tc>
          <w:tcPr>
            <w:tcW w:w="3120" w:type="dxa"/>
            <w:vAlign w:val="bottom"/>
          </w:tcPr>
          <w:p w14:paraId="0A892DA1" w14:textId="77777777" w:rsidR="005C0E43" w:rsidRPr="003550E9" w:rsidRDefault="005C0E43" w:rsidP="00506FF9">
            <w:pPr>
              <w:pStyle w:val="Paragraph"/>
              <w:rPr>
                <w:highlight w:val="yellow"/>
              </w:rPr>
            </w:pPr>
            <w:r w:rsidRPr="003550E9">
              <w:rPr>
                <w:highlight w:val="yellow"/>
              </w:rPr>
              <w:t>Census Tract 11.01</w:t>
            </w:r>
          </w:p>
        </w:tc>
        <w:tc>
          <w:tcPr>
            <w:tcW w:w="3596" w:type="dxa"/>
            <w:vAlign w:val="bottom"/>
          </w:tcPr>
          <w:p w14:paraId="6465085D" w14:textId="77777777" w:rsidR="005C0E43" w:rsidRPr="003550E9" w:rsidRDefault="005C0E43" w:rsidP="00506FF9">
            <w:pPr>
              <w:pStyle w:val="Paragraph"/>
              <w:rPr>
                <w:highlight w:val="yellow"/>
              </w:rPr>
            </w:pPr>
            <w:r w:rsidRPr="003550E9">
              <w:rPr>
                <w:highlight w:val="yellow"/>
              </w:rPr>
              <w:t>15%</w:t>
            </w:r>
          </w:p>
        </w:tc>
      </w:tr>
      <w:tr w:rsidR="005C0E43" w:rsidRPr="003550E9" w14:paraId="56B3C305" w14:textId="77777777" w:rsidTr="005C0E43">
        <w:trPr>
          <w:jc w:val="center"/>
        </w:trPr>
        <w:tc>
          <w:tcPr>
            <w:tcW w:w="3120" w:type="dxa"/>
            <w:vAlign w:val="bottom"/>
          </w:tcPr>
          <w:p w14:paraId="50CB8EF8" w14:textId="77777777" w:rsidR="005C0E43" w:rsidRPr="003550E9" w:rsidRDefault="005C0E43" w:rsidP="00506FF9">
            <w:pPr>
              <w:pStyle w:val="Paragraph"/>
              <w:rPr>
                <w:highlight w:val="yellow"/>
              </w:rPr>
            </w:pPr>
            <w:r w:rsidRPr="003550E9">
              <w:rPr>
                <w:highlight w:val="yellow"/>
              </w:rPr>
              <w:t>Census Tract 11.02</w:t>
            </w:r>
          </w:p>
        </w:tc>
        <w:tc>
          <w:tcPr>
            <w:tcW w:w="3596" w:type="dxa"/>
            <w:vAlign w:val="bottom"/>
          </w:tcPr>
          <w:p w14:paraId="177AA25F" w14:textId="77777777" w:rsidR="005C0E43" w:rsidRPr="003550E9" w:rsidRDefault="005C0E43" w:rsidP="00506FF9">
            <w:pPr>
              <w:pStyle w:val="Paragraph"/>
              <w:rPr>
                <w:highlight w:val="yellow"/>
              </w:rPr>
            </w:pPr>
            <w:r w:rsidRPr="003550E9">
              <w:rPr>
                <w:highlight w:val="yellow"/>
              </w:rPr>
              <w:t>6%</w:t>
            </w:r>
          </w:p>
        </w:tc>
      </w:tr>
      <w:tr w:rsidR="005C0E43" w:rsidRPr="003550E9" w14:paraId="63F371ED" w14:textId="77777777" w:rsidTr="005C0E43">
        <w:trPr>
          <w:jc w:val="center"/>
        </w:trPr>
        <w:tc>
          <w:tcPr>
            <w:tcW w:w="3120" w:type="dxa"/>
            <w:vAlign w:val="bottom"/>
          </w:tcPr>
          <w:p w14:paraId="494D6C9C" w14:textId="77777777" w:rsidR="005C0E43" w:rsidRPr="003550E9" w:rsidRDefault="005C0E43" w:rsidP="00506FF9">
            <w:pPr>
              <w:pStyle w:val="Paragraph"/>
              <w:rPr>
                <w:highlight w:val="yellow"/>
              </w:rPr>
            </w:pPr>
            <w:r w:rsidRPr="003550E9">
              <w:rPr>
                <w:highlight w:val="yellow"/>
              </w:rPr>
              <w:t>Census Tract 102.05</w:t>
            </w:r>
          </w:p>
        </w:tc>
        <w:tc>
          <w:tcPr>
            <w:tcW w:w="3596" w:type="dxa"/>
            <w:vAlign w:val="bottom"/>
          </w:tcPr>
          <w:p w14:paraId="4D12C3EE" w14:textId="77777777" w:rsidR="005C0E43" w:rsidRPr="003550E9" w:rsidRDefault="005C0E43" w:rsidP="00506FF9">
            <w:pPr>
              <w:pStyle w:val="Paragraph"/>
              <w:rPr>
                <w:highlight w:val="yellow"/>
              </w:rPr>
            </w:pPr>
            <w:r w:rsidRPr="003550E9">
              <w:rPr>
                <w:highlight w:val="yellow"/>
              </w:rPr>
              <w:t>13%</w:t>
            </w:r>
          </w:p>
        </w:tc>
      </w:tr>
      <w:tr w:rsidR="005C0E43" w:rsidRPr="003550E9" w14:paraId="20ACF50A" w14:textId="77777777" w:rsidTr="005C0E43">
        <w:trPr>
          <w:jc w:val="center"/>
        </w:trPr>
        <w:tc>
          <w:tcPr>
            <w:tcW w:w="3120" w:type="dxa"/>
            <w:vAlign w:val="bottom"/>
          </w:tcPr>
          <w:p w14:paraId="0D668397" w14:textId="77777777" w:rsidR="005C0E43" w:rsidRPr="003550E9" w:rsidRDefault="005C0E43" w:rsidP="00506FF9">
            <w:pPr>
              <w:pStyle w:val="Paragraph"/>
              <w:rPr>
                <w:color w:val="FF0000"/>
                <w:highlight w:val="yellow"/>
              </w:rPr>
            </w:pPr>
            <w:r w:rsidRPr="003550E9">
              <w:rPr>
                <w:highlight w:val="yellow"/>
              </w:rPr>
              <w:t>Meridian (Citywide)</w:t>
            </w:r>
          </w:p>
        </w:tc>
        <w:tc>
          <w:tcPr>
            <w:tcW w:w="3596" w:type="dxa"/>
            <w:vAlign w:val="bottom"/>
          </w:tcPr>
          <w:p w14:paraId="3D9BE500" w14:textId="77777777" w:rsidR="005C0E43" w:rsidRPr="003550E9" w:rsidRDefault="005C0E43" w:rsidP="00506FF9">
            <w:pPr>
              <w:pStyle w:val="Paragraph"/>
              <w:rPr>
                <w:highlight w:val="yellow"/>
              </w:rPr>
            </w:pPr>
            <w:r w:rsidRPr="003550E9">
              <w:rPr>
                <w:highlight w:val="yellow"/>
              </w:rPr>
              <w:t>32%</w:t>
            </w:r>
          </w:p>
        </w:tc>
      </w:tr>
      <w:tr w:rsidR="005C0E43" w:rsidRPr="003550E9" w14:paraId="04ABBAD0" w14:textId="77777777" w:rsidTr="005C0E43">
        <w:trPr>
          <w:jc w:val="center"/>
        </w:trPr>
        <w:tc>
          <w:tcPr>
            <w:tcW w:w="3120" w:type="dxa"/>
            <w:vAlign w:val="bottom"/>
          </w:tcPr>
          <w:p w14:paraId="259A54CB" w14:textId="756665AC" w:rsidR="005C0E43" w:rsidRPr="003550E9" w:rsidRDefault="005C0E43" w:rsidP="00506FF9">
            <w:pPr>
              <w:pStyle w:val="Paragraph"/>
              <w:rPr>
                <w:highlight w:val="yellow"/>
              </w:rPr>
            </w:pPr>
            <w:r w:rsidRPr="003550E9">
              <w:rPr>
                <w:highlight w:val="yellow"/>
              </w:rPr>
              <w:t>Lauderdale County</w:t>
            </w:r>
          </w:p>
        </w:tc>
        <w:tc>
          <w:tcPr>
            <w:tcW w:w="3596" w:type="dxa"/>
            <w:vAlign w:val="bottom"/>
          </w:tcPr>
          <w:p w14:paraId="2CB3B176" w14:textId="7883E020" w:rsidR="005C0E43" w:rsidRPr="003550E9" w:rsidRDefault="00631387" w:rsidP="00506FF9">
            <w:pPr>
              <w:pStyle w:val="Paragraph"/>
              <w:rPr>
                <w:highlight w:val="yellow"/>
              </w:rPr>
            </w:pPr>
            <w:r w:rsidRPr="003550E9">
              <w:rPr>
                <w:highlight w:val="yellow"/>
              </w:rPr>
              <w:t>26</w:t>
            </w:r>
            <w:r w:rsidR="005C0E43" w:rsidRPr="003550E9">
              <w:rPr>
                <w:highlight w:val="yellow"/>
              </w:rPr>
              <w:t>%</w:t>
            </w:r>
          </w:p>
        </w:tc>
      </w:tr>
    </w:tbl>
    <w:p w14:paraId="3311A228" w14:textId="77777777" w:rsidR="005C0E43" w:rsidRPr="003550E9" w:rsidRDefault="005C0E43" w:rsidP="00506FF9">
      <w:pPr>
        <w:pStyle w:val="Paragraph"/>
        <w:rPr>
          <w:highlight w:val="yellow"/>
        </w:rPr>
      </w:pPr>
    </w:p>
    <w:p w14:paraId="6403BCA7" w14:textId="7DEB054C" w:rsidR="005C0E43" w:rsidRPr="003550E9" w:rsidRDefault="005C0E43" w:rsidP="00506FF9">
      <w:pPr>
        <w:pStyle w:val="Paragraph"/>
        <w:rPr>
          <w:highlight w:val="yellow"/>
        </w:rPr>
      </w:pPr>
      <w:r w:rsidRPr="003550E9">
        <w:rPr>
          <w:highlight w:val="yellow"/>
        </w:rPr>
        <w:lastRenderedPageBreak/>
        <w:t xml:space="preserve">Households with lower incomes may have a higher reliance on multimodal transportation, such as walking, biking, or transit, to access employment, education, and essential services. Ensuring that transportation improvements support safe, affordable, and efficient travel options </w:t>
      </w:r>
      <w:r w:rsidR="00DD07BF" w:rsidRPr="003550E9">
        <w:rPr>
          <w:highlight w:val="yellow"/>
        </w:rPr>
        <w:t xml:space="preserve">for all users </w:t>
      </w:r>
      <w:r w:rsidRPr="003550E9">
        <w:rPr>
          <w:highlight w:val="yellow"/>
        </w:rPr>
        <w:t xml:space="preserve">will be important in meeting community needs. </w:t>
      </w:r>
    </w:p>
    <w:p w14:paraId="6D7F2FE0" w14:textId="34EF0571" w:rsidR="00AA0FAA" w:rsidRPr="003550E9" w:rsidRDefault="00AA0FAA" w:rsidP="00506FF9">
      <w:pPr>
        <w:pStyle w:val="Paragraph"/>
        <w:rPr>
          <w:highlight w:val="yellow"/>
        </w:rPr>
      </w:pPr>
      <w:r w:rsidRPr="003550E9">
        <w:rPr>
          <w:highlight w:val="yellow"/>
        </w:rPr>
        <w:fldChar w:fldCharType="begin"/>
      </w:r>
      <w:r w:rsidRPr="003550E9">
        <w:rPr>
          <w:highlight w:val="yellow"/>
        </w:rPr>
        <w:instrText xml:space="preserve"> REF _Ref192512927 \h </w:instrText>
      </w:r>
      <w:r w:rsidR="003550E9">
        <w:rPr>
          <w:highlight w:val="yellow"/>
        </w:rPr>
        <w:instrText xml:space="preserve"> \* MERGEFORMAT </w:instrText>
      </w:r>
      <w:r w:rsidRPr="003550E9">
        <w:rPr>
          <w:highlight w:val="yellow"/>
        </w:rPr>
      </w:r>
      <w:r w:rsidRPr="003550E9">
        <w:rPr>
          <w:highlight w:val="yellow"/>
        </w:rPr>
        <w:fldChar w:fldCharType="separate"/>
      </w:r>
      <w:r w:rsidR="000B36DF" w:rsidRPr="003550E9">
        <w:rPr>
          <w:highlight w:val="yellow"/>
        </w:rPr>
        <w:t xml:space="preserve">Table </w:t>
      </w:r>
      <w:r w:rsidR="000B36DF" w:rsidRPr="003550E9">
        <w:rPr>
          <w:noProof/>
          <w:highlight w:val="yellow"/>
        </w:rPr>
        <w:t>4</w:t>
      </w:r>
      <w:r w:rsidRPr="003550E9">
        <w:rPr>
          <w:highlight w:val="yellow"/>
        </w:rPr>
        <w:fldChar w:fldCharType="end"/>
      </w:r>
      <w:r w:rsidR="0083572C" w:rsidRPr="003550E9">
        <w:rPr>
          <w:highlight w:val="yellow"/>
        </w:rPr>
        <w:t xml:space="preserve"> summarizes the </w:t>
      </w:r>
      <w:r w:rsidR="00DD07BF" w:rsidRPr="003550E9">
        <w:rPr>
          <w:highlight w:val="yellow"/>
        </w:rPr>
        <w:t>demographic</w:t>
      </w:r>
      <w:r w:rsidR="00631387" w:rsidRPr="003550E9">
        <w:rPr>
          <w:highlight w:val="yellow"/>
        </w:rPr>
        <w:t xml:space="preserve"> composition of census tracts along the</w:t>
      </w:r>
      <w:r w:rsidR="0083572C" w:rsidRPr="003550E9">
        <w:rPr>
          <w:highlight w:val="yellow"/>
        </w:rPr>
        <w:t xml:space="preserve"> study corridor sourced from the </w:t>
      </w:r>
      <w:r w:rsidRPr="003550E9">
        <w:rPr>
          <w:highlight w:val="yellow"/>
        </w:rPr>
        <w:t xml:space="preserve">2023 American Community Survey </w:t>
      </w:r>
      <w:r w:rsidR="0083572C" w:rsidRPr="003550E9">
        <w:rPr>
          <w:highlight w:val="yellow"/>
        </w:rPr>
        <w:t xml:space="preserve">(ACS) </w:t>
      </w:r>
      <w:r w:rsidRPr="003550E9">
        <w:rPr>
          <w:highlight w:val="yellow"/>
        </w:rPr>
        <w:t>5-Year Estimates</w:t>
      </w:r>
      <w:r w:rsidR="00983CE2" w:rsidRPr="003550E9">
        <w:rPr>
          <w:highlight w:val="yellow"/>
        </w:rPr>
        <w:t xml:space="preserve"> </w:t>
      </w:r>
      <w:sdt>
        <w:sdtPr>
          <w:rPr>
            <w:highlight w:val="yellow"/>
          </w:rPr>
          <w:id w:val="-1215582183"/>
          <w:citation/>
        </w:sdtPr>
        <w:sdtEndPr/>
        <w:sdtContent>
          <w:r w:rsidR="00983CE2" w:rsidRPr="003550E9">
            <w:rPr>
              <w:highlight w:val="yellow"/>
            </w:rPr>
            <w:fldChar w:fldCharType="begin"/>
          </w:r>
          <w:r w:rsidR="00983CE2" w:rsidRPr="003550E9">
            <w:rPr>
              <w:highlight w:val="yellow"/>
            </w:rPr>
            <w:instrText xml:space="preserve"> CITATION USC23 \l 1033 </w:instrText>
          </w:r>
          <w:r w:rsidR="00983CE2" w:rsidRPr="003550E9">
            <w:rPr>
              <w:highlight w:val="yellow"/>
            </w:rPr>
            <w:fldChar w:fldCharType="separate"/>
          </w:r>
          <w:r w:rsidR="00983CE2" w:rsidRPr="003550E9">
            <w:rPr>
              <w:noProof/>
              <w:highlight w:val="yellow"/>
            </w:rPr>
            <w:t>(U.S. Census Bureau, 2023)</w:t>
          </w:r>
          <w:r w:rsidR="00983CE2" w:rsidRPr="003550E9">
            <w:rPr>
              <w:highlight w:val="yellow"/>
            </w:rPr>
            <w:fldChar w:fldCharType="end"/>
          </w:r>
        </w:sdtContent>
      </w:sdt>
      <w:r w:rsidR="0083572C" w:rsidRPr="003550E9">
        <w:rPr>
          <w:highlight w:val="yellow"/>
        </w:rPr>
        <w:t>.</w:t>
      </w:r>
      <w:r w:rsidR="000B36DF" w:rsidRPr="003550E9">
        <w:rPr>
          <w:highlight w:val="yellow"/>
        </w:rPr>
        <w:t xml:space="preserve"> The table focuses on the largest </w:t>
      </w:r>
      <w:r w:rsidR="00A00BA3" w:rsidRPr="003550E9">
        <w:rPr>
          <w:highlight w:val="yellow"/>
        </w:rPr>
        <w:t>population</w:t>
      </w:r>
      <w:r w:rsidR="000B36DF" w:rsidRPr="003550E9">
        <w:rPr>
          <w:highlight w:val="yellow"/>
        </w:rPr>
        <w:t xml:space="preserve"> groups</w:t>
      </w:r>
      <w:r w:rsidR="00A00BA3" w:rsidRPr="003550E9">
        <w:rPr>
          <w:highlight w:val="yellow"/>
        </w:rPr>
        <w:t xml:space="preserve"> by race</w:t>
      </w:r>
      <w:r w:rsidR="000B36DF" w:rsidRPr="003550E9">
        <w:rPr>
          <w:highlight w:val="yellow"/>
        </w:rPr>
        <w:t xml:space="preserve"> in the area, while groups representing less than 1% of the population</w:t>
      </w:r>
      <w:r w:rsidR="00A00BA3" w:rsidRPr="003550E9">
        <w:rPr>
          <w:highlight w:val="yellow"/>
        </w:rPr>
        <w:t xml:space="preserve">, </w:t>
      </w:r>
      <w:r w:rsidR="000B36DF" w:rsidRPr="003550E9">
        <w:rPr>
          <w:highlight w:val="yellow"/>
        </w:rPr>
        <w:t>including American Indian and Alaska Native, Native Hawaiian and Pacific Islander, and some other races</w:t>
      </w:r>
      <w:r w:rsidR="00A00BA3" w:rsidRPr="003550E9">
        <w:rPr>
          <w:highlight w:val="yellow"/>
        </w:rPr>
        <w:t xml:space="preserve">, </w:t>
      </w:r>
      <w:r w:rsidR="000B36DF" w:rsidRPr="003550E9">
        <w:rPr>
          <w:highlight w:val="yellow"/>
        </w:rPr>
        <w:t>are not shown.</w:t>
      </w:r>
      <w:r w:rsidR="00096EF1" w:rsidRPr="003550E9">
        <w:rPr>
          <w:highlight w:val="yellow"/>
        </w:rPr>
        <w:t xml:space="preserve"> Census Tracts 9 and 10 includes a higher percentage of Black or African American.</w:t>
      </w:r>
    </w:p>
    <w:p w14:paraId="35D096AC" w14:textId="0EFC3862" w:rsidR="00AA0FAA" w:rsidRPr="003550E9" w:rsidRDefault="00AA0FAA" w:rsidP="00AA0FAA">
      <w:pPr>
        <w:pStyle w:val="Caption"/>
        <w:keepNext/>
        <w:rPr>
          <w:highlight w:val="yellow"/>
        </w:rPr>
      </w:pPr>
      <w:bookmarkStart w:id="66" w:name="_Ref192512927"/>
      <w:bookmarkStart w:id="67" w:name="_Toc202170106"/>
      <w:r w:rsidRPr="003550E9">
        <w:rPr>
          <w:highlight w:val="yellow"/>
        </w:rPr>
        <w:t xml:space="preserve">Table </w:t>
      </w:r>
      <w:r w:rsidR="005C0E43" w:rsidRPr="003550E9">
        <w:rPr>
          <w:highlight w:val="yellow"/>
        </w:rPr>
        <w:fldChar w:fldCharType="begin"/>
      </w:r>
      <w:r w:rsidR="005C0E43" w:rsidRPr="003550E9">
        <w:rPr>
          <w:highlight w:val="yellow"/>
        </w:rPr>
        <w:instrText xml:space="preserve"> SEQ Table \* ARABIC </w:instrText>
      </w:r>
      <w:r w:rsidR="005C0E43" w:rsidRPr="003550E9">
        <w:rPr>
          <w:highlight w:val="yellow"/>
        </w:rPr>
        <w:fldChar w:fldCharType="separate"/>
      </w:r>
      <w:r w:rsidR="005C0E43" w:rsidRPr="003550E9">
        <w:rPr>
          <w:noProof/>
          <w:highlight w:val="yellow"/>
        </w:rPr>
        <w:t>4</w:t>
      </w:r>
      <w:r w:rsidR="005C0E43" w:rsidRPr="003550E9">
        <w:rPr>
          <w:noProof/>
          <w:highlight w:val="yellow"/>
        </w:rPr>
        <w:fldChar w:fldCharType="end"/>
      </w:r>
      <w:bookmarkEnd w:id="66"/>
      <w:r w:rsidRPr="003550E9">
        <w:rPr>
          <w:highlight w:val="yellow"/>
        </w:rPr>
        <w:t xml:space="preserve">. </w:t>
      </w:r>
      <w:r w:rsidR="00DD07BF" w:rsidRPr="003550E9">
        <w:rPr>
          <w:highlight w:val="yellow"/>
        </w:rPr>
        <w:t>Demographic</w:t>
      </w:r>
      <w:r w:rsidR="000B36DF" w:rsidRPr="003550E9">
        <w:rPr>
          <w:highlight w:val="yellow"/>
        </w:rPr>
        <w:t xml:space="preserve"> Composition of</w:t>
      </w:r>
      <w:r w:rsidR="00631387" w:rsidRPr="003550E9">
        <w:rPr>
          <w:highlight w:val="yellow"/>
        </w:rPr>
        <w:t xml:space="preserve"> Census Tracts along the Study Corridor</w:t>
      </w:r>
      <w:bookmarkEnd w:id="67"/>
    </w:p>
    <w:tbl>
      <w:tblPr>
        <w:tblStyle w:val="TableGrid"/>
        <w:tblW w:w="8604" w:type="dxa"/>
        <w:jc w:val="center"/>
        <w:tblBorders>
          <w:top w:val="single" w:sz="4" w:space="0" w:color="A5C9EB" w:themeColor="text2" w:themeTint="40"/>
          <w:left w:val="single" w:sz="4" w:space="0" w:color="A5C9EB" w:themeColor="text2" w:themeTint="40"/>
          <w:bottom w:val="single" w:sz="4" w:space="0" w:color="A5C9EB" w:themeColor="text2" w:themeTint="40"/>
          <w:right w:val="single" w:sz="4" w:space="0" w:color="A5C9EB" w:themeColor="text2" w:themeTint="40"/>
          <w:insideH w:val="single" w:sz="4" w:space="0" w:color="A5C9EB" w:themeColor="text2" w:themeTint="40"/>
          <w:insideV w:val="single" w:sz="4" w:space="0" w:color="A5C9EB" w:themeColor="text2" w:themeTint="40"/>
        </w:tblBorders>
        <w:tblLook w:val="04A0" w:firstRow="1" w:lastRow="0" w:firstColumn="1" w:lastColumn="0" w:noHBand="0" w:noVBand="1"/>
      </w:tblPr>
      <w:tblGrid>
        <w:gridCol w:w="2124"/>
        <w:gridCol w:w="2160"/>
        <w:gridCol w:w="2160"/>
        <w:gridCol w:w="2160"/>
      </w:tblGrid>
      <w:tr w:rsidR="000B36DF" w:rsidRPr="003550E9" w14:paraId="2BAB6AF4" w14:textId="56F70751" w:rsidTr="000B36DF">
        <w:trPr>
          <w:jc w:val="center"/>
        </w:trPr>
        <w:tc>
          <w:tcPr>
            <w:tcW w:w="2124" w:type="dxa"/>
            <w:shd w:val="clear" w:color="auto" w:fill="C1E4F5" w:themeFill="accent1" w:themeFillTint="33"/>
            <w:vAlign w:val="center"/>
          </w:tcPr>
          <w:p w14:paraId="553E7E91" w14:textId="77777777" w:rsidR="000B36DF" w:rsidRPr="003550E9" w:rsidRDefault="000B36DF" w:rsidP="00506FF9">
            <w:pPr>
              <w:pStyle w:val="Paragraph"/>
              <w:rPr>
                <w:highlight w:val="yellow"/>
              </w:rPr>
            </w:pPr>
          </w:p>
        </w:tc>
        <w:tc>
          <w:tcPr>
            <w:tcW w:w="2160" w:type="dxa"/>
            <w:shd w:val="clear" w:color="auto" w:fill="C1E4F5" w:themeFill="accent1" w:themeFillTint="33"/>
            <w:vAlign w:val="center"/>
          </w:tcPr>
          <w:p w14:paraId="598A5A37" w14:textId="34B1A563" w:rsidR="000B36DF" w:rsidRPr="003550E9" w:rsidRDefault="000B36DF" w:rsidP="00506FF9">
            <w:pPr>
              <w:pStyle w:val="Paragraph"/>
              <w:rPr>
                <w:highlight w:val="yellow"/>
              </w:rPr>
            </w:pPr>
            <w:r w:rsidRPr="003550E9">
              <w:rPr>
                <w:highlight w:val="yellow"/>
              </w:rPr>
              <w:t>Black o</w:t>
            </w:r>
            <w:r w:rsidR="00096EF1" w:rsidRPr="003550E9">
              <w:rPr>
                <w:highlight w:val="yellow"/>
              </w:rPr>
              <w:t>r</w:t>
            </w:r>
            <w:r w:rsidRPr="003550E9">
              <w:rPr>
                <w:highlight w:val="yellow"/>
              </w:rPr>
              <w:t xml:space="preserve"> African American</w:t>
            </w:r>
          </w:p>
        </w:tc>
        <w:tc>
          <w:tcPr>
            <w:tcW w:w="2160" w:type="dxa"/>
            <w:shd w:val="clear" w:color="auto" w:fill="C1E4F5" w:themeFill="accent1" w:themeFillTint="33"/>
            <w:vAlign w:val="center"/>
          </w:tcPr>
          <w:p w14:paraId="14C949C2" w14:textId="1C57487F" w:rsidR="000B36DF" w:rsidRPr="003550E9" w:rsidRDefault="000B36DF" w:rsidP="00506FF9">
            <w:pPr>
              <w:pStyle w:val="Paragraph"/>
              <w:rPr>
                <w:highlight w:val="yellow"/>
              </w:rPr>
            </w:pPr>
            <w:r w:rsidRPr="003550E9">
              <w:rPr>
                <w:highlight w:val="yellow"/>
              </w:rPr>
              <w:t>Asian</w:t>
            </w:r>
          </w:p>
        </w:tc>
        <w:tc>
          <w:tcPr>
            <w:tcW w:w="2160" w:type="dxa"/>
            <w:shd w:val="clear" w:color="auto" w:fill="C1E4F5" w:themeFill="accent1" w:themeFillTint="33"/>
            <w:vAlign w:val="center"/>
          </w:tcPr>
          <w:p w14:paraId="3B24027B" w14:textId="7567AE60" w:rsidR="000B36DF" w:rsidRPr="003550E9" w:rsidRDefault="000B36DF" w:rsidP="00506FF9">
            <w:pPr>
              <w:pStyle w:val="Paragraph"/>
              <w:rPr>
                <w:highlight w:val="yellow"/>
              </w:rPr>
            </w:pPr>
            <w:r w:rsidRPr="003550E9">
              <w:rPr>
                <w:highlight w:val="yellow"/>
              </w:rPr>
              <w:t>White</w:t>
            </w:r>
          </w:p>
        </w:tc>
      </w:tr>
      <w:tr w:rsidR="000B36DF" w:rsidRPr="003550E9" w14:paraId="1E221E85" w14:textId="0A70C386" w:rsidTr="000B36DF">
        <w:trPr>
          <w:jc w:val="center"/>
        </w:trPr>
        <w:tc>
          <w:tcPr>
            <w:tcW w:w="2124" w:type="dxa"/>
            <w:vAlign w:val="bottom"/>
          </w:tcPr>
          <w:p w14:paraId="6A32DF5D" w14:textId="77777777" w:rsidR="000B36DF" w:rsidRPr="003550E9" w:rsidRDefault="000B36DF" w:rsidP="00506FF9">
            <w:pPr>
              <w:pStyle w:val="Paragraph"/>
              <w:rPr>
                <w:highlight w:val="yellow"/>
              </w:rPr>
            </w:pPr>
            <w:r w:rsidRPr="003550E9">
              <w:rPr>
                <w:highlight w:val="yellow"/>
              </w:rPr>
              <w:t>Census Tract 9</w:t>
            </w:r>
          </w:p>
        </w:tc>
        <w:tc>
          <w:tcPr>
            <w:tcW w:w="2160" w:type="dxa"/>
            <w:vAlign w:val="bottom"/>
          </w:tcPr>
          <w:p w14:paraId="3CAFF2FD" w14:textId="4D85E58D" w:rsidR="000B36DF" w:rsidRPr="003550E9" w:rsidRDefault="000B36DF" w:rsidP="00506FF9">
            <w:pPr>
              <w:pStyle w:val="Paragraph"/>
              <w:rPr>
                <w:highlight w:val="yellow"/>
              </w:rPr>
            </w:pPr>
            <w:r w:rsidRPr="003550E9">
              <w:rPr>
                <w:highlight w:val="yellow"/>
              </w:rPr>
              <w:t>78%</w:t>
            </w:r>
          </w:p>
        </w:tc>
        <w:tc>
          <w:tcPr>
            <w:tcW w:w="2160" w:type="dxa"/>
          </w:tcPr>
          <w:p w14:paraId="114EBB85" w14:textId="2332A0B8" w:rsidR="000B36DF" w:rsidRPr="003550E9" w:rsidRDefault="000B36DF" w:rsidP="00506FF9">
            <w:pPr>
              <w:pStyle w:val="Paragraph"/>
              <w:rPr>
                <w:highlight w:val="yellow"/>
              </w:rPr>
            </w:pPr>
            <w:r w:rsidRPr="003550E9">
              <w:rPr>
                <w:highlight w:val="yellow"/>
              </w:rPr>
              <w:t>0%</w:t>
            </w:r>
          </w:p>
        </w:tc>
        <w:tc>
          <w:tcPr>
            <w:tcW w:w="2160" w:type="dxa"/>
          </w:tcPr>
          <w:p w14:paraId="1DF8F454" w14:textId="25999602" w:rsidR="000B36DF" w:rsidRPr="003550E9" w:rsidRDefault="000B36DF" w:rsidP="00506FF9">
            <w:pPr>
              <w:pStyle w:val="Paragraph"/>
              <w:rPr>
                <w:highlight w:val="yellow"/>
              </w:rPr>
            </w:pPr>
            <w:r w:rsidRPr="003550E9">
              <w:rPr>
                <w:highlight w:val="yellow"/>
              </w:rPr>
              <w:t>17%</w:t>
            </w:r>
          </w:p>
        </w:tc>
      </w:tr>
      <w:tr w:rsidR="000B36DF" w:rsidRPr="003550E9" w14:paraId="67E052F3" w14:textId="44DD9FAD" w:rsidTr="000B36DF">
        <w:trPr>
          <w:jc w:val="center"/>
        </w:trPr>
        <w:tc>
          <w:tcPr>
            <w:tcW w:w="2124" w:type="dxa"/>
            <w:vAlign w:val="bottom"/>
          </w:tcPr>
          <w:p w14:paraId="1DF9A28B" w14:textId="77777777" w:rsidR="000B36DF" w:rsidRPr="003550E9" w:rsidRDefault="000B36DF" w:rsidP="00506FF9">
            <w:pPr>
              <w:pStyle w:val="Paragraph"/>
              <w:rPr>
                <w:highlight w:val="yellow"/>
              </w:rPr>
            </w:pPr>
            <w:r w:rsidRPr="003550E9">
              <w:rPr>
                <w:highlight w:val="yellow"/>
              </w:rPr>
              <w:t>Census Tract 10</w:t>
            </w:r>
          </w:p>
        </w:tc>
        <w:tc>
          <w:tcPr>
            <w:tcW w:w="2160" w:type="dxa"/>
            <w:vAlign w:val="bottom"/>
          </w:tcPr>
          <w:p w14:paraId="0CDD7A41" w14:textId="3D6CCCC1" w:rsidR="000B36DF" w:rsidRPr="003550E9" w:rsidRDefault="000B36DF" w:rsidP="00506FF9">
            <w:pPr>
              <w:pStyle w:val="Paragraph"/>
              <w:rPr>
                <w:highlight w:val="yellow"/>
              </w:rPr>
            </w:pPr>
            <w:r w:rsidRPr="003550E9">
              <w:rPr>
                <w:highlight w:val="yellow"/>
              </w:rPr>
              <w:t>56%</w:t>
            </w:r>
          </w:p>
        </w:tc>
        <w:tc>
          <w:tcPr>
            <w:tcW w:w="2160" w:type="dxa"/>
          </w:tcPr>
          <w:p w14:paraId="0DB9A028" w14:textId="5B50AC29" w:rsidR="000B36DF" w:rsidRPr="003550E9" w:rsidRDefault="000B36DF" w:rsidP="00506FF9">
            <w:pPr>
              <w:pStyle w:val="Paragraph"/>
              <w:rPr>
                <w:highlight w:val="yellow"/>
              </w:rPr>
            </w:pPr>
            <w:r w:rsidRPr="003550E9">
              <w:rPr>
                <w:highlight w:val="yellow"/>
              </w:rPr>
              <w:t>1%</w:t>
            </w:r>
          </w:p>
        </w:tc>
        <w:tc>
          <w:tcPr>
            <w:tcW w:w="2160" w:type="dxa"/>
          </w:tcPr>
          <w:p w14:paraId="14D3FAF3" w14:textId="101C8B65" w:rsidR="000B36DF" w:rsidRPr="003550E9" w:rsidRDefault="000B36DF" w:rsidP="00506FF9">
            <w:pPr>
              <w:pStyle w:val="Paragraph"/>
              <w:rPr>
                <w:highlight w:val="yellow"/>
              </w:rPr>
            </w:pPr>
            <w:r w:rsidRPr="003550E9">
              <w:rPr>
                <w:highlight w:val="yellow"/>
              </w:rPr>
              <w:t>37%</w:t>
            </w:r>
          </w:p>
        </w:tc>
      </w:tr>
      <w:tr w:rsidR="000B36DF" w:rsidRPr="003550E9" w14:paraId="65AC1B9B" w14:textId="09AFE601" w:rsidTr="000B36DF">
        <w:trPr>
          <w:jc w:val="center"/>
        </w:trPr>
        <w:tc>
          <w:tcPr>
            <w:tcW w:w="2124" w:type="dxa"/>
            <w:vAlign w:val="bottom"/>
          </w:tcPr>
          <w:p w14:paraId="23DB2F29" w14:textId="77777777" w:rsidR="000B36DF" w:rsidRPr="003550E9" w:rsidRDefault="000B36DF" w:rsidP="00506FF9">
            <w:pPr>
              <w:pStyle w:val="Paragraph"/>
              <w:rPr>
                <w:highlight w:val="yellow"/>
              </w:rPr>
            </w:pPr>
            <w:r w:rsidRPr="003550E9">
              <w:rPr>
                <w:highlight w:val="yellow"/>
              </w:rPr>
              <w:t>Census Tract 11.01</w:t>
            </w:r>
          </w:p>
        </w:tc>
        <w:tc>
          <w:tcPr>
            <w:tcW w:w="2160" w:type="dxa"/>
            <w:vAlign w:val="bottom"/>
          </w:tcPr>
          <w:p w14:paraId="2AAD0D8A" w14:textId="6BC414E8" w:rsidR="000B36DF" w:rsidRPr="003550E9" w:rsidRDefault="000B36DF" w:rsidP="00506FF9">
            <w:pPr>
              <w:pStyle w:val="Paragraph"/>
              <w:rPr>
                <w:highlight w:val="yellow"/>
              </w:rPr>
            </w:pPr>
            <w:r w:rsidRPr="003550E9">
              <w:rPr>
                <w:highlight w:val="yellow"/>
              </w:rPr>
              <w:t>34%</w:t>
            </w:r>
          </w:p>
        </w:tc>
        <w:tc>
          <w:tcPr>
            <w:tcW w:w="2160" w:type="dxa"/>
          </w:tcPr>
          <w:p w14:paraId="6B614E88" w14:textId="587DCB50" w:rsidR="000B36DF" w:rsidRPr="003550E9" w:rsidRDefault="000B36DF" w:rsidP="00506FF9">
            <w:pPr>
              <w:pStyle w:val="Paragraph"/>
              <w:rPr>
                <w:highlight w:val="yellow"/>
              </w:rPr>
            </w:pPr>
            <w:r w:rsidRPr="003550E9">
              <w:rPr>
                <w:highlight w:val="yellow"/>
              </w:rPr>
              <w:t>2%</w:t>
            </w:r>
          </w:p>
        </w:tc>
        <w:tc>
          <w:tcPr>
            <w:tcW w:w="2160" w:type="dxa"/>
          </w:tcPr>
          <w:p w14:paraId="2645114E" w14:textId="321C4BCD" w:rsidR="000B36DF" w:rsidRPr="003550E9" w:rsidRDefault="000B36DF" w:rsidP="00506FF9">
            <w:pPr>
              <w:pStyle w:val="Paragraph"/>
              <w:rPr>
                <w:highlight w:val="yellow"/>
              </w:rPr>
            </w:pPr>
            <w:r w:rsidRPr="003550E9">
              <w:rPr>
                <w:highlight w:val="yellow"/>
              </w:rPr>
              <w:t>60%</w:t>
            </w:r>
          </w:p>
        </w:tc>
      </w:tr>
      <w:tr w:rsidR="000B36DF" w:rsidRPr="003550E9" w14:paraId="0F447AF5" w14:textId="67A723E8" w:rsidTr="000B36DF">
        <w:trPr>
          <w:jc w:val="center"/>
        </w:trPr>
        <w:tc>
          <w:tcPr>
            <w:tcW w:w="2124" w:type="dxa"/>
            <w:vAlign w:val="bottom"/>
          </w:tcPr>
          <w:p w14:paraId="16ABE8EC" w14:textId="77777777" w:rsidR="000B36DF" w:rsidRPr="003550E9" w:rsidRDefault="000B36DF" w:rsidP="00506FF9">
            <w:pPr>
              <w:pStyle w:val="Paragraph"/>
              <w:rPr>
                <w:highlight w:val="yellow"/>
              </w:rPr>
            </w:pPr>
            <w:r w:rsidRPr="003550E9">
              <w:rPr>
                <w:highlight w:val="yellow"/>
              </w:rPr>
              <w:t>Census Tract 11.02</w:t>
            </w:r>
          </w:p>
        </w:tc>
        <w:tc>
          <w:tcPr>
            <w:tcW w:w="2160" w:type="dxa"/>
            <w:vAlign w:val="bottom"/>
          </w:tcPr>
          <w:p w14:paraId="5C135084" w14:textId="5DDEF3A7" w:rsidR="000B36DF" w:rsidRPr="003550E9" w:rsidRDefault="000B36DF" w:rsidP="00506FF9">
            <w:pPr>
              <w:pStyle w:val="Paragraph"/>
              <w:rPr>
                <w:highlight w:val="yellow"/>
              </w:rPr>
            </w:pPr>
            <w:r w:rsidRPr="003550E9">
              <w:rPr>
                <w:highlight w:val="yellow"/>
              </w:rPr>
              <w:t>42%</w:t>
            </w:r>
          </w:p>
        </w:tc>
        <w:tc>
          <w:tcPr>
            <w:tcW w:w="2160" w:type="dxa"/>
          </w:tcPr>
          <w:p w14:paraId="3FCC8E45" w14:textId="724EC892" w:rsidR="000B36DF" w:rsidRPr="003550E9" w:rsidRDefault="000B36DF" w:rsidP="00506FF9">
            <w:pPr>
              <w:pStyle w:val="Paragraph"/>
              <w:rPr>
                <w:highlight w:val="yellow"/>
              </w:rPr>
            </w:pPr>
            <w:r w:rsidRPr="003550E9">
              <w:rPr>
                <w:highlight w:val="yellow"/>
              </w:rPr>
              <w:t>0%</w:t>
            </w:r>
          </w:p>
        </w:tc>
        <w:tc>
          <w:tcPr>
            <w:tcW w:w="2160" w:type="dxa"/>
          </w:tcPr>
          <w:p w14:paraId="4CE8718F" w14:textId="0294D476" w:rsidR="000B36DF" w:rsidRPr="003550E9" w:rsidRDefault="000B36DF" w:rsidP="00506FF9">
            <w:pPr>
              <w:pStyle w:val="Paragraph"/>
              <w:rPr>
                <w:highlight w:val="yellow"/>
              </w:rPr>
            </w:pPr>
            <w:r w:rsidRPr="003550E9">
              <w:rPr>
                <w:highlight w:val="yellow"/>
              </w:rPr>
              <w:t>51%</w:t>
            </w:r>
          </w:p>
        </w:tc>
      </w:tr>
      <w:tr w:rsidR="000B36DF" w:rsidRPr="003550E9" w14:paraId="0125DCCF" w14:textId="74169313" w:rsidTr="000B36DF">
        <w:trPr>
          <w:jc w:val="center"/>
        </w:trPr>
        <w:tc>
          <w:tcPr>
            <w:tcW w:w="2124" w:type="dxa"/>
            <w:vAlign w:val="bottom"/>
          </w:tcPr>
          <w:p w14:paraId="512DD235" w14:textId="77777777" w:rsidR="000B36DF" w:rsidRPr="003550E9" w:rsidRDefault="000B36DF" w:rsidP="00506FF9">
            <w:pPr>
              <w:pStyle w:val="Paragraph"/>
              <w:rPr>
                <w:highlight w:val="yellow"/>
              </w:rPr>
            </w:pPr>
            <w:r w:rsidRPr="003550E9">
              <w:rPr>
                <w:highlight w:val="yellow"/>
              </w:rPr>
              <w:t>Census Tract 102.05</w:t>
            </w:r>
          </w:p>
        </w:tc>
        <w:tc>
          <w:tcPr>
            <w:tcW w:w="2160" w:type="dxa"/>
            <w:vAlign w:val="bottom"/>
          </w:tcPr>
          <w:p w14:paraId="65E626D9" w14:textId="3376824D" w:rsidR="000B36DF" w:rsidRPr="003550E9" w:rsidRDefault="000B36DF" w:rsidP="00506FF9">
            <w:pPr>
              <w:pStyle w:val="Paragraph"/>
              <w:rPr>
                <w:highlight w:val="yellow"/>
              </w:rPr>
            </w:pPr>
            <w:r w:rsidRPr="003550E9">
              <w:rPr>
                <w:highlight w:val="yellow"/>
              </w:rPr>
              <w:t>32%</w:t>
            </w:r>
          </w:p>
        </w:tc>
        <w:tc>
          <w:tcPr>
            <w:tcW w:w="2160" w:type="dxa"/>
          </w:tcPr>
          <w:p w14:paraId="6F0B8808" w14:textId="41CE0DC2" w:rsidR="000B36DF" w:rsidRPr="003550E9" w:rsidRDefault="000B36DF" w:rsidP="00506FF9">
            <w:pPr>
              <w:pStyle w:val="Paragraph"/>
              <w:rPr>
                <w:highlight w:val="yellow"/>
              </w:rPr>
            </w:pPr>
            <w:r w:rsidRPr="003550E9">
              <w:rPr>
                <w:highlight w:val="yellow"/>
              </w:rPr>
              <w:t>0%</w:t>
            </w:r>
          </w:p>
        </w:tc>
        <w:tc>
          <w:tcPr>
            <w:tcW w:w="2160" w:type="dxa"/>
          </w:tcPr>
          <w:p w14:paraId="5A169B0E" w14:textId="22A7764E" w:rsidR="000B36DF" w:rsidRPr="003550E9" w:rsidRDefault="000B36DF" w:rsidP="00506FF9">
            <w:pPr>
              <w:pStyle w:val="Paragraph"/>
              <w:rPr>
                <w:highlight w:val="yellow"/>
              </w:rPr>
            </w:pPr>
            <w:r w:rsidRPr="003550E9">
              <w:rPr>
                <w:highlight w:val="yellow"/>
              </w:rPr>
              <w:t>59%</w:t>
            </w:r>
          </w:p>
        </w:tc>
      </w:tr>
      <w:tr w:rsidR="000B36DF" w:rsidRPr="003550E9" w14:paraId="19D5B876" w14:textId="43AE6725" w:rsidTr="000B36DF">
        <w:trPr>
          <w:jc w:val="center"/>
        </w:trPr>
        <w:tc>
          <w:tcPr>
            <w:tcW w:w="2124" w:type="dxa"/>
            <w:vAlign w:val="bottom"/>
          </w:tcPr>
          <w:p w14:paraId="2494A520" w14:textId="77777777" w:rsidR="000B36DF" w:rsidRPr="003550E9" w:rsidRDefault="000B36DF" w:rsidP="00506FF9">
            <w:pPr>
              <w:pStyle w:val="Paragraph"/>
              <w:rPr>
                <w:color w:val="FF0000"/>
                <w:highlight w:val="yellow"/>
              </w:rPr>
            </w:pPr>
            <w:r w:rsidRPr="003550E9">
              <w:rPr>
                <w:highlight w:val="yellow"/>
              </w:rPr>
              <w:t>Meridian (Citywide)</w:t>
            </w:r>
          </w:p>
        </w:tc>
        <w:tc>
          <w:tcPr>
            <w:tcW w:w="2160" w:type="dxa"/>
            <w:vAlign w:val="bottom"/>
          </w:tcPr>
          <w:p w14:paraId="758F91BE" w14:textId="7607E300" w:rsidR="000B36DF" w:rsidRPr="003550E9" w:rsidRDefault="000B36DF" w:rsidP="00506FF9">
            <w:pPr>
              <w:pStyle w:val="Paragraph"/>
              <w:rPr>
                <w:highlight w:val="yellow"/>
              </w:rPr>
            </w:pPr>
            <w:r w:rsidRPr="003550E9">
              <w:rPr>
                <w:highlight w:val="yellow"/>
              </w:rPr>
              <w:t>66%</w:t>
            </w:r>
          </w:p>
        </w:tc>
        <w:tc>
          <w:tcPr>
            <w:tcW w:w="2160" w:type="dxa"/>
          </w:tcPr>
          <w:p w14:paraId="3604F5B6" w14:textId="3071FDF4" w:rsidR="000B36DF" w:rsidRPr="003550E9" w:rsidRDefault="000B36DF" w:rsidP="00506FF9">
            <w:pPr>
              <w:pStyle w:val="Paragraph"/>
              <w:rPr>
                <w:highlight w:val="yellow"/>
              </w:rPr>
            </w:pPr>
            <w:r w:rsidRPr="003550E9">
              <w:rPr>
                <w:highlight w:val="yellow"/>
              </w:rPr>
              <w:t>1%</w:t>
            </w:r>
          </w:p>
        </w:tc>
        <w:tc>
          <w:tcPr>
            <w:tcW w:w="2160" w:type="dxa"/>
          </w:tcPr>
          <w:p w14:paraId="38A7B38C" w14:textId="0D72541A" w:rsidR="000B36DF" w:rsidRPr="003550E9" w:rsidRDefault="000B36DF" w:rsidP="00506FF9">
            <w:pPr>
              <w:pStyle w:val="Paragraph"/>
              <w:rPr>
                <w:highlight w:val="yellow"/>
              </w:rPr>
            </w:pPr>
            <w:r w:rsidRPr="003550E9">
              <w:rPr>
                <w:highlight w:val="yellow"/>
              </w:rPr>
              <w:t>28%</w:t>
            </w:r>
          </w:p>
        </w:tc>
      </w:tr>
      <w:tr w:rsidR="000B36DF" w:rsidRPr="003550E9" w14:paraId="1965145D" w14:textId="69C9D6D2" w:rsidTr="000B36DF">
        <w:trPr>
          <w:jc w:val="center"/>
        </w:trPr>
        <w:tc>
          <w:tcPr>
            <w:tcW w:w="2124" w:type="dxa"/>
            <w:vAlign w:val="bottom"/>
          </w:tcPr>
          <w:p w14:paraId="6D117F51" w14:textId="0DB5683B" w:rsidR="000B36DF" w:rsidRPr="003550E9" w:rsidRDefault="000B36DF" w:rsidP="00506FF9">
            <w:pPr>
              <w:pStyle w:val="Paragraph"/>
              <w:rPr>
                <w:highlight w:val="yellow"/>
              </w:rPr>
            </w:pPr>
            <w:r w:rsidRPr="003550E9">
              <w:rPr>
                <w:highlight w:val="yellow"/>
              </w:rPr>
              <w:t>Lauderdale County</w:t>
            </w:r>
          </w:p>
        </w:tc>
        <w:tc>
          <w:tcPr>
            <w:tcW w:w="2160" w:type="dxa"/>
            <w:vAlign w:val="bottom"/>
          </w:tcPr>
          <w:p w14:paraId="78A2D227" w14:textId="1833B345" w:rsidR="000B36DF" w:rsidRPr="003550E9" w:rsidRDefault="000B36DF" w:rsidP="00506FF9">
            <w:pPr>
              <w:pStyle w:val="Paragraph"/>
              <w:rPr>
                <w:highlight w:val="yellow"/>
              </w:rPr>
            </w:pPr>
            <w:r w:rsidRPr="003550E9">
              <w:rPr>
                <w:highlight w:val="yellow"/>
              </w:rPr>
              <w:t>44%</w:t>
            </w:r>
          </w:p>
        </w:tc>
        <w:tc>
          <w:tcPr>
            <w:tcW w:w="2160" w:type="dxa"/>
          </w:tcPr>
          <w:p w14:paraId="48E262AC" w14:textId="3721CE1F" w:rsidR="000B36DF" w:rsidRPr="003550E9" w:rsidRDefault="000B36DF" w:rsidP="00506FF9">
            <w:pPr>
              <w:pStyle w:val="Paragraph"/>
              <w:rPr>
                <w:highlight w:val="yellow"/>
              </w:rPr>
            </w:pPr>
            <w:r w:rsidRPr="003550E9">
              <w:rPr>
                <w:highlight w:val="yellow"/>
              </w:rPr>
              <w:t>1%</w:t>
            </w:r>
          </w:p>
        </w:tc>
        <w:tc>
          <w:tcPr>
            <w:tcW w:w="2160" w:type="dxa"/>
          </w:tcPr>
          <w:p w14:paraId="519FCC03" w14:textId="761111AE" w:rsidR="000B36DF" w:rsidRPr="003550E9" w:rsidRDefault="000B36DF" w:rsidP="00506FF9">
            <w:pPr>
              <w:pStyle w:val="Paragraph"/>
              <w:rPr>
                <w:highlight w:val="yellow"/>
              </w:rPr>
            </w:pPr>
            <w:r w:rsidRPr="003550E9">
              <w:rPr>
                <w:highlight w:val="yellow"/>
              </w:rPr>
              <w:t>51%</w:t>
            </w:r>
          </w:p>
        </w:tc>
      </w:tr>
    </w:tbl>
    <w:p w14:paraId="59554C14" w14:textId="77777777" w:rsidR="00365973" w:rsidRPr="003550E9" w:rsidRDefault="00365973" w:rsidP="00506FF9">
      <w:pPr>
        <w:pStyle w:val="Paragraph"/>
        <w:rPr>
          <w:highlight w:val="yellow"/>
        </w:rPr>
      </w:pPr>
    </w:p>
    <w:p w14:paraId="6B3DB603" w14:textId="4D51C890" w:rsidR="000B36DF" w:rsidRPr="003550E9" w:rsidRDefault="000B36DF" w:rsidP="00506FF9">
      <w:pPr>
        <w:pStyle w:val="Paragraph"/>
        <w:rPr>
          <w:highlight w:val="yellow"/>
        </w:rPr>
      </w:pPr>
      <w:r w:rsidRPr="003550E9">
        <w:rPr>
          <w:highlight w:val="yellow"/>
        </w:rPr>
        <w:t xml:space="preserve">The demographic composition of the study corridor highlights the need for transportation improvements that enhance mobility, promote safety, and support access to infrastructure. </w:t>
      </w:r>
      <w:r w:rsidR="00096EF1" w:rsidRPr="003550E9">
        <w:rPr>
          <w:highlight w:val="yellow"/>
        </w:rPr>
        <w:t xml:space="preserve"> </w:t>
      </w:r>
    </w:p>
    <w:p w14:paraId="38549014" w14:textId="77777777" w:rsidR="00365973" w:rsidRPr="003550E9" w:rsidRDefault="00365973" w:rsidP="00634AD9">
      <w:pPr>
        <w:pStyle w:val="Heading3"/>
        <w:rPr>
          <w:highlight w:val="yellow"/>
        </w:rPr>
      </w:pPr>
      <w:bookmarkStart w:id="68" w:name="_Toc202274347"/>
      <w:r w:rsidRPr="003550E9">
        <w:rPr>
          <w:highlight w:val="yellow"/>
        </w:rPr>
        <w:t>Local Businesses and Economic Nodes</w:t>
      </w:r>
      <w:bookmarkEnd w:id="68"/>
    </w:p>
    <w:p w14:paraId="1F282FED" w14:textId="77777777" w:rsidR="00365973" w:rsidRPr="003550E9" w:rsidRDefault="00365973" w:rsidP="00506FF9">
      <w:pPr>
        <w:pStyle w:val="Paragraph"/>
        <w:rPr>
          <w:highlight w:val="yellow"/>
        </w:rPr>
      </w:pPr>
      <w:r w:rsidRPr="003550E9">
        <w:rPr>
          <w:highlight w:val="yellow"/>
        </w:rPr>
        <w:t>Local businesses and commercial districts along North Hills Street rely on consistent and efficient access to sustain economic activity. Construction staging, intersection reconfigurations, and capacity enhancements should be planned to minimize disruptions and ensure that businesses can continue operating effectively throughout the project.</w:t>
      </w:r>
    </w:p>
    <w:p w14:paraId="10380691" w14:textId="42E381F7" w:rsidR="009D0156" w:rsidRPr="003550E9" w:rsidRDefault="00365973" w:rsidP="00506FF9">
      <w:pPr>
        <w:pStyle w:val="Paragraph"/>
        <w:rPr>
          <w:highlight w:val="yellow"/>
        </w:rPr>
      </w:pPr>
      <w:r w:rsidRPr="003550E9">
        <w:rPr>
          <w:highlight w:val="yellow"/>
        </w:rPr>
        <w:t>The section between 35th Avenue and 18th Avenue is densely developed with commercial properties, retail centers, and service-based businesses. Additionally, Highways 19 and 39 serve as key economic access points, connecting regional traffic to businesses along North Hills Street. These corridors function as economic nodes, supporting local commerce and regional connectivity.</w:t>
      </w:r>
      <w:r w:rsidR="009D0156" w:rsidRPr="003550E9">
        <w:rPr>
          <w:highlight w:val="yellow"/>
        </w:rPr>
        <w:t xml:space="preserve"> </w:t>
      </w:r>
    </w:p>
    <w:p w14:paraId="234369B1" w14:textId="46929B34" w:rsidR="009657C2" w:rsidRPr="003550E9" w:rsidRDefault="009657C2" w:rsidP="00E50B3D">
      <w:pPr>
        <w:pStyle w:val="Heading1"/>
        <w:rPr>
          <w:highlight w:val="yellow"/>
        </w:rPr>
      </w:pPr>
      <w:bookmarkStart w:id="69" w:name="_Toc202274348"/>
      <w:r w:rsidRPr="003550E9">
        <w:rPr>
          <w:highlight w:val="yellow"/>
        </w:rPr>
        <w:lastRenderedPageBreak/>
        <w:t>Conclusion and Next Steps</w:t>
      </w:r>
      <w:bookmarkEnd w:id="69"/>
    </w:p>
    <w:p w14:paraId="1123FA08" w14:textId="663F2946" w:rsidR="00744499" w:rsidRPr="003550E9" w:rsidRDefault="00744499" w:rsidP="00506FF9">
      <w:pPr>
        <w:pStyle w:val="Paragraph"/>
        <w:rPr>
          <w:highlight w:val="yellow"/>
        </w:rPr>
      </w:pPr>
      <w:r w:rsidRPr="003550E9">
        <w:rPr>
          <w:highlight w:val="yellow"/>
        </w:rPr>
        <w:t>The Environmental Constraints Report provides a comprehensive assessment of the natural, cultural, socioeconomic, and infrastructure-related considerations along the North Hills Street Corridor. By identifying key environmental resources early in the PEL study, this report ensures that project planning integrates resource protection, regulatory compliance, and community needs from the outset.</w:t>
      </w:r>
    </w:p>
    <w:p w14:paraId="7358036A" w14:textId="16E87476" w:rsidR="00744499" w:rsidRPr="003550E9" w:rsidRDefault="00744499" w:rsidP="00506FF9">
      <w:pPr>
        <w:pStyle w:val="Paragraph"/>
        <w:rPr>
          <w:highlight w:val="yellow"/>
        </w:rPr>
      </w:pPr>
      <w:r w:rsidRPr="003550E9">
        <w:rPr>
          <w:highlight w:val="yellow"/>
        </w:rPr>
        <w:t xml:space="preserve">The analysis highlights several critical environmental constraints that must be considered in future project phases. Wetlands, floodplains, and impaired waterbodies, present hydrologic and permitting </w:t>
      </w:r>
      <w:r w:rsidR="0037546C" w:rsidRPr="003550E9">
        <w:rPr>
          <w:highlight w:val="yellow"/>
        </w:rPr>
        <w:t>considerations</w:t>
      </w:r>
      <w:r w:rsidRPr="003550E9">
        <w:rPr>
          <w:highlight w:val="yellow"/>
        </w:rPr>
        <w:t>. Any impacts to wetlands and waterbodies will require Clean Water Act (CWA) compliance, including Section 401</w:t>
      </w:r>
      <w:r w:rsidR="009D69A1" w:rsidRPr="003550E9">
        <w:rPr>
          <w:highlight w:val="yellow"/>
        </w:rPr>
        <w:t xml:space="preserve"> and 402 permits from MDEQ</w:t>
      </w:r>
      <w:r w:rsidRPr="003550E9">
        <w:rPr>
          <w:highlight w:val="yellow"/>
        </w:rPr>
        <w:t xml:space="preserve"> and Section 404 permit from the U.S. Army Corps of Engineers (USACE). Potential impacts on water quality will require stormwater management strategies that align with MDEQ stormwater permits and National Pollutant Discharge Elimination System (NPDES) requirements.</w:t>
      </w:r>
    </w:p>
    <w:p w14:paraId="5AC59CC8" w14:textId="1139D974" w:rsidR="00744499" w:rsidRPr="003550E9" w:rsidRDefault="00744499" w:rsidP="00506FF9">
      <w:pPr>
        <w:pStyle w:val="Paragraph"/>
        <w:rPr>
          <w:highlight w:val="yellow"/>
        </w:rPr>
      </w:pPr>
      <w:r w:rsidRPr="003550E9">
        <w:rPr>
          <w:highlight w:val="yellow"/>
        </w:rPr>
        <w:t>Similarly, protected species and habitat considerations, though not currently identified as significant, will require continued coordination with USFWS and MDWFP to ensure compliance with Endangered Species Act (ESA) protections and best management practices to avoid potential impacts on sensitive species.</w:t>
      </w:r>
    </w:p>
    <w:p w14:paraId="6236C521" w14:textId="7D84ED0C" w:rsidR="00744499" w:rsidRPr="003550E9" w:rsidRDefault="00744499" w:rsidP="00506FF9">
      <w:pPr>
        <w:pStyle w:val="Paragraph"/>
        <w:rPr>
          <w:highlight w:val="yellow"/>
        </w:rPr>
      </w:pPr>
      <w:r w:rsidRPr="003550E9">
        <w:rPr>
          <w:highlight w:val="yellow"/>
        </w:rPr>
        <w:t>Cultural and historic resources identified along the corridor, including previously recorded archaeological sites and historic structures, may require further evaluation if ROW acquisition or ground disturbance is necessary. Early engagement with MDAH will ensure that any impacts are appropriately assessed and mitigated under Section 106 of the NHPA.</w:t>
      </w:r>
    </w:p>
    <w:p w14:paraId="77102CB0" w14:textId="31D0DB82" w:rsidR="0037546C" w:rsidRPr="003550E9" w:rsidRDefault="0037546C" w:rsidP="00506FF9">
      <w:pPr>
        <w:pStyle w:val="Paragraph"/>
        <w:rPr>
          <w:highlight w:val="yellow"/>
        </w:rPr>
      </w:pPr>
      <w:r w:rsidRPr="003550E9">
        <w:rPr>
          <w:highlight w:val="yellow"/>
        </w:rPr>
        <w:t xml:space="preserve">Community resources, including emergency services, schools, healthcare centers, and places of worship, are located throughout the corridor. The section between 35th Avenue and 18th Avenue is the most densely developed and contains a high concentration of healthcare facilities, educational institutions, and businesses. Project planning must maintain access to these essential services and minimize disruptions during construction. </w:t>
      </w:r>
    </w:p>
    <w:p w14:paraId="0D36CC36" w14:textId="14FB83AF" w:rsidR="0037546C" w:rsidRPr="003550E9" w:rsidRDefault="0037546C" w:rsidP="00506FF9">
      <w:pPr>
        <w:pStyle w:val="Paragraph"/>
        <w:rPr>
          <w:highlight w:val="yellow"/>
        </w:rPr>
      </w:pPr>
      <w:r w:rsidRPr="003550E9">
        <w:rPr>
          <w:highlight w:val="yellow"/>
        </w:rPr>
        <w:t>The corridor contains utility and energy infrastructure, including natural gas pipelines, electrical transmission lines, and an electricity substation. Any modifications near these assets must involve coordination with utility providers to prevent service disruptions and ensure construction safety. The hazardous materials review identified moderate-risk underground storage tanks that require further assessment</w:t>
      </w:r>
      <w:r w:rsidR="0093597F" w:rsidRPr="003550E9">
        <w:rPr>
          <w:highlight w:val="yellow"/>
        </w:rPr>
        <w:t xml:space="preserve"> and coordination with the MDEQ.</w:t>
      </w:r>
    </w:p>
    <w:p w14:paraId="607EEB2B" w14:textId="7DA5E703" w:rsidR="002C04F3" w:rsidRPr="003550E9" w:rsidRDefault="0037546C" w:rsidP="00506FF9">
      <w:pPr>
        <w:pStyle w:val="Paragraph"/>
        <w:rPr>
          <w:rFonts w:ascii="Lato" w:eastAsiaTheme="majorEastAsia" w:hAnsi="Lato" w:cs="Calibri Light"/>
          <w:color w:val="0F4761" w:themeColor="accent1" w:themeShade="BF"/>
          <w:sz w:val="40"/>
          <w:szCs w:val="40"/>
          <w:highlight w:val="yellow"/>
        </w:rPr>
      </w:pPr>
      <w:r w:rsidRPr="003550E9">
        <w:rPr>
          <w:highlight w:val="yellow"/>
        </w:rPr>
        <w:t xml:space="preserve">These findings provide an early foundation for NEPA compliance and help refine transportation alternatives, impact assessments, and project designs. The PEL study will continue to incorporate interagency coordination, stakeholder engagement, and community outreach to </w:t>
      </w:r>
      <w:r w:rsidRPr="003550E9">
        <w:rPr>
          <w:highlight w:val="yellow"/>
        </w:rPr>
        <w:lastRenderedPageBreak/>
        <w:t>ensure that proposed improvements align with environmental regulations, transportation goals, and community priorities.</w:t>
      </w:r>
      <w:r w:rsidR="002C04F3" w:rsidRPr="003550E9">
        <w:rPr>
          <w:highlight w:val="yellow"/>
        </w:rPr>
        <w:br w:type="page"/>
      </w:r>
    </w:p>
    <w:bookmarkStart w:id="70" w:name="_Toc202274349" w:displacedByCustomXml="next"/>
    <w:sdt>
      <w:sdtPr>
        <w:rPr>
          <w:rFonts w:asciiTheme="minorHAnsi" w:eastAsiaTheme="minorHAnsi" w:hAnsiTheme="minorHAnsi" w:cstheme="minorBidi"/>
          <w:color w:val="auto"/>
          <w:sz w:val="24"/>
          <w:szCs w:val="24"/>
          <w:highlight w:val="yellow"/>
        </w:rPr>
        <w:id w:val="1975328849"/>
        <w:docPartObj>
          <w:docPartGallery w:val="Bibliographies"/>
          <w:docPartUnique/>
        </w:docPartObj>
      </w:sdtPr>
      <w:sdtEndPr/>
      <w:sdtContent>
        <w:p w14:paraId="1BFEB8D6" w14:textId="72016724" w:rsidR="00261751" w:rsidRPr="003550E9" w:rsidRDefault="00261751">
          <w:pPr>
            <w:pStyle w:val="Heading1"/>
            <w:rPr>
              <w:highlight w:val="yellow"/>
            </w:rPr>
          </w:pPr>
          <w:r w:rsidRPr="003550E9">
            <w:rPr>
              <w:highlight w:val="yellow"/>
            </w:rPr>
            <w:t>References</w:t>
          </w:r>
          <w:bookmarkEnd w:id="70"/>
        </w:p>
        <w:sdt>
          <w:sdtPr>
            <w:rPr>
              <w:highlight w:val="yellow"/>
            </w:rPr>
            <w:id w:val="-573587230"/>
            <w:bibliography/>
          </w:sdtPr>
          <w:sdtEndPr/>
          <w:sdtContent>
            <w:p w14:paraId="024577DA" w14:textId="77777777" w:rsidR="00261751" w:rsidRPr="003550E9" w:rsidRDefault="00261751" w:rsidP="00261751">
              <w:pPr>
                <w:pStyle w:val="Bibliography"/>
                <w:ind w:left="720" w:hanging="720"/>
                <w:rPr>
                  <w:rFonts w:ascii="Calibri" w:hAnsi="Calibri" w:cs="Calibri"/>
                  <w:noProof/>
                  <w:kern w:val="0"/>
                  <w:highlight w:val="yellow"/>
                  <w14:ligatures w14:val="none"/>
                </w:rPr>
              </w:pPr>
              <w:r w:rsidRPr="003550E9">
                <w:rPr>
                  <w:rFonts w:ascii="Calibri" w:hAnsi="Calibri" w:cs="Calibri"/>
                  <w:highlight w:val="yellow"/>
                </w:rPr>
                <w:fldChar w:fldCharType="begin"/>
              </w:r>
              <w:r w:rsidRPr="003550E9">
                <w:rPr>
                  <w:rFonts w:ascii="Calibri" w:hAnsi="Calibri" w:cs="Calibri"/>
                  <w:highlight w:val="yellow"/>
                </w:rPr>
                <w:instrText xml:space="preserve"> BIBLIOGRAPHY </w:instrText>
              </w:r>
              <w:r w:rsidRPr="003550E9">
                <w:rPr>
                  <w:rFonts w:ascii="Calibri" w:hAnsi="Calibri" w:cs="Calibri"/>
                  <w:highlight w:val="yellow"/>
                </w:rPr>
                <w:fldChar w:fldCharType="separate"/>
              </w:r>
              <w:r w:rsidRPr="003550E9">
                <w:rPr>
                  <w:rFonts w:ascii="Calibri" w:hAnsi="Calibri" w:cs="Calibri"/>
                  <w:noProof/>
                  <w:highlight w:val="yellow"/>
                </w:rPr>
                <w:t xml:space="preserve">FEMA. (n.d.). </w:t>
              </w:r>
              <w:r w:rsidRPr="003550E9">
                <w:rPr>
                  <w:rFonts w:ascii="Calibri" w:hAnsi="Calibri" w:cs="Calibri"/>
                  <w:i/>
                  <w:iCs/>
                  <w:noProof/>
                  <w:highlight w:val="yellow"/>
                </w:rPr>
                <w:t>Digital Flood Insurace Rate Map</w:t>
              </w:r>
              <w:r w:rsidRPr="003550E9">
                <w:rPr>
                  <w:rFonts w:ascii="Calibri" w:hAnsi="Calibri" w:cs="Calibri"/>
                  <w:noProof/>
                  <w:highlight w:val="yellow"/>
                </w:rPr>
                <w:t>. Retrieved January 15, 2025, from https://msc.fema.gov/portal/home</w:t>
              </w:r>
            </w:p>
            <w:p w14:paraId="3E13A942" w14:textId="77777777" w:rsidR="00261751" w:rsidRPr="003550E9" w:rsidRDefault="00261751" w:rsidP="00261751">
              <w:pPr>
                <w:pStyle w:val="Bibliography"/>
                <w:ind w:left="720" w:hanging="720"/>
                <w:rPr>
                  <w:rFonts w:ascii="Calibri" w:hAnsi="Calibri" w:cs="Calibri"/>
                  <w:noProof/>
                  <w:highlight w:val="yellow"/>
                </w:rPr>
              </w:pPr>
              <w:r w:rsidRPr="003550E9">
                <w:rPr>
                  <w:rFonts w:ascii="Calibri" w:hAnsi="Calibri" w:cs="Calibri"/>
                  <w:noProof/>
                  <w:highlight w:val="yellow"/>
                </w:rPr>
                <w:t xml:space="preserve">MDEQ. (n.d.). </w:t>
              </w:r>
              <w:r w:rsidRPr="003550E9">
                <w:rPr>
                  <w:rFonts w:ascii="Calibri" w:hAnsi="Calibri" w:cs="Calibri"/>
                  <w:i/>
                  <w:iCs/>
                  <w:noProof/>
                  <w:highlight w:val="yellow"/>
                </w:rPr>
                <w:t>TMDL tool</w:t>
              </w:r>
              <w:r w:rsidRPr="003550E9">
                <w:rPr>
                  <w:rFonts w:ascii="Calibri" w:hAnsi="Calibri" w:cs="Calibri"/>
                  <w:noProof/>
                  <w:highlight w:val="yellow"/>
                </w:rPr>
                <w:t>. Retrieved February 26, 2025, from https://opcgis.deq.state.ms.us/tmdltool/?find=MS107M3</w:t>
              </w:r>
            </w:p>
            <w:p w14:paraId="13511243" w14:textId="77777777" w:rsidR="00261751" w:rsidRPr="003550E9" w:rsidRDefault="00261751" w:rsidP="00261751">
              <w:pPr>
                <w:pStyle w:val="Bibliography"/>
                <w:ind w:left="720" w:hanging="720"/>
                <w:rPr>
                  <w:rFonts w:ascii="Calibri" w:hAnsi="Calibri" w:cs="Calibri"/>
                  <w:noProof/>
                  <w:highlight w:val="yellow"/>
                </w:rPr>
              </w:pPr>
              <w:r w:rsidRPr="003550E9">
                <w:rPr>
                  <w:rFonts w:ascii="Calibri" w:hAnsi="Calibri" w:cs="Calibri"/>
                  <w:noProof/>
                  <w:highlight w:val="yellow"/>
                </w:rPr>
                <w:t xml:space="preserve">MSOGB. (n.d.). </w:t>
              </w:r>
              <w:r w:rsidRPr="003550E9">
                <w:rPr>
                  <w:rFonts w:ascii="Calibri" w:hAnsi="Calibri" w:cs="Calibri"/>
                  <w:i/>
                  <w:iCs/>
                  <w:noProof/>
                  <w:highlight w:val="yellow"/>
                </w:rPr>
                <w:t>MSOGB online database</w:t>
              </w:r>
              <w:r w:rsidRPr="003550E9">
                <w:rPr>
                  <w:rFonts w:ascii="Calibri" w:hAnsi="Calibri" w:cs="Calibri"/>
                  <w:noProof/>
                  <w:highlight w:val="yellow"/>
                </w:rPr>
                <w:t>. Retrieved March 3, 2025, from https://ws.ogb.state.ms.us/MSOGBOnline/</w:t>
              </w:r>
            </w:p>
            <w:p w14:paraId="2836512F" w14:textId="77777777" w:rsidR="00261751" w:rsidRPr="003550E9" w:rsidRDefault="00261751" w:rsidP="00261751">
              <w:pPr>
                <w:pStyle w:val="Bibliography"/>
                <w:ind w:left="720" w:hanging="720"/>
                <w:rPr>
                  <w:rFonts w:ascii="Calibri" w:hAnsi="Calibri" w:cs="Calibri"/>
                  <w:noProof/>
                  <w:highlight w:val="yellow"/>
                </w:rPr>
              </w:pPr>
              <w:r w:rsidRPr="003550E9">
                <w:rPr>
                  <w:rFonts w:ascii="Calibri" w:hAnsi="Calibri" w:cs="Calibri"/>
                  <w:noProof/>
                  <w:highlight w:val="yellow"/>
                </w:rPr>
                <w:t xml:space="preserve">U.S. Census Bureau. (2021). </w:t>
              </w:r>
              <w:r w:rsidRPr="003550E9">
                <w:rPr>
                  <w:rFonts w:ascii="Calibri" w:hAnsi="Calibri" w:cs="Calibri"/>
                  <w:i/>
                  <w:iCs/>
                  <w:noProof/>
                  <w:highlight w:val="yellow"/>
                </w:rPr>
                <w:t>2020 Decennial Census</w:t>
              </w:r>
              <w:r w:rsidRPr="003550E9">
                <w:rPr>
                  <w:rFonts w:ascii="Calibri" w:hAnsi="Calibri" w:cs="Calibri"/>
                  <w:noProof/>
                  <w:highlight w:val="yellow"/>
                </w:rPr>
                <w:t>. Retrieved January 15, 2025, from https://data.census.gov/</w:t>
              </w:r>
            </w:p>
            <w:p w14:paraId="46D53E6F" w14:textId="77777777" w:rsidR="00261751" w:rsidRPr="003550E9" w:rsidRDefault="00261751" w:rsidP="00261751">
              <w:pPr>
                <w:pStyle w:val="Bibliography"/>
                <w:ind w:left="720" w:hanging="720"/>
                <w:rPr>
                  <w:rFonts w:ascii="Calibri" w:hAnsi="Calibri" w:cs="Calibri"/>
                  <w:noProof/>
                  <w:highlight w:val="yellow"/>
                </w:rPr>
              </w:pPr>
              <w:r w:rsidRPr="003550E9">
                <w:rPr>
                  <w:rFonts w:ascii="Calibri" w:hAnsi="Calibri" w:cs="Calibri"/>
                  <w:noProof/>
                  <w:highlight w:val="yellow"/>
                </w:rPr>
                <w:t xml:space="preserve">U.S. Census Bureau. (2023). </w:t>
              </w:r>
              <w:r w:rsidRPr="003550E9">
                <w:rPr>
                  <w:rFonts w:ascii="Calibri" w:hAnsi="Calibri" w:cs="Calibri"/>
                  <w:i/>
                  <w:iCs/>
                  <w:noProof/>
                  <w:highlight w:val="yellow"/>
                </w:rPr>
                <w:t>American Community Survey 5-year estimates (2018–2023)</w:t>
              </w:r>
              <w:r w:rsidRPr="003550E9">
                <w:rPr>
                  <w:rFonts w:ascii="Calibri" w:hAnsi="Calibri" w:cs="Calibri"/>
                  <w:noProof/>
                  <w:highlight w:val="yellow"/>
                </w:rPr>
                <w:t>. Retrieved January 15, 2025, from https://data.census.gov/</w:t>
              </w:r>
            </w:p>
            <w:p w14:paraId="7DC8F14D" w14:textId="77777777" w:rsidR="00261751" w:rsidRPr="003550E9" w:rsidRDefault="00261751" w:rsidP="00261751">
              <w:pPr>
                <w:pStyle w:val="Bibliography"/>
                <w:ind w:left="720" w:hanging="720"/>
                <w:rPr>
                  <w:rFonts w:ascii="Calibri" w:hAnsi="Calibri" w:cs="Calibri"/>
                  <w:noProof/>
                  <w:highlight w:val="yellow"/>
                </w:rPr>
              </w:pPr>
              <w:r w:rsidRPr="003550E9">
                <w:rPr>
                  <w:rFonts w:ascii="Calibri" w:hAnsi="Calibri" w:cs="Calibri"/>
                  <w:noProof/>
                  <w:highlight w:val="yellow"/>
                </w:rPr>
                <w:t xml:space="preserve">USFWS. (n.d.). </w:t>
              </w:r>
              <w:r w:rsidRPr="003550E9">
                <w:rPr>
                  <w:rFonts w:ascii="Calibri" w:hAnsi="Calibri" w:cs="Calibri"/>
                  <w:i/>
                  <w:iCs/>
                  <w:noProof/>
                  <w:highlight w:val="yellow"/>
                </w:rPr>
                <w:t>National Wetland Inventory Wetlands Mapper</w:t>
              </w:r>
              <w:r w:rsidRPr="003550E9">
                <w:rPr>
                  <w:rFonts w:ascii="Calibri" w:hAnsi="Calibri" w:cs="Calibri"/>
                  <w:noProof/>
                  <w:highlight w:val="yellow"/>
                </w:rPr>
                <w:t>. Retrieved January 10, 2025, from https://fwsprimary.wim.usgs.gov/wetlands/apps/wetlands-mapper/</w:t>
              </w:r>
            </w:p>
            <w:p w14:paraId="20DE1408" w14:textId="77777777" w:rsidR="00261751" w:rsidRPr="003550E9" w:rsidRDefault="00261751" w:rsidP="00261751">
              <w:pPr>
                <w:pStyle w:val="Bibliography"/>
                <w:ind w:left="720" w:hanging="720"/>
                <w:rPr>
                  <w:rFonts w:ascii="Calibri" w:hAnsi="Calibri" w:cs="Calibri"/>
                  <w:noProof/>
                  <w:highlight w:val="yellow"/>
                </w:rPr>
              </w:pPr>
              <w:r w:rsidRPr="003550E9">
                <w:rPr>
                  <w:rFonts w:ascii="Calibri" w:hAnsi="Calibri" w:cs="Calibri"/>
                  <w:noProof/>
                  <w:highlight w:val="yellow"/>
                </w:rPr>
                <w:t xml:space="preserve">USGS. (n.d.). </w:t>
              </w:r>
              <w:r w:rsidRPr="003550E9">
                <w:rPr>
                  <w:rFonts w:ascii="Calibri" w:hAnsi="Calibri" w:cs="Calibri"/>
                  <w:i/>
                  <w:iCs/>
                  <w:noProof/>
                  <w:highlight w:val="yellow"/>
                </w:rPr>
                <w:t>National Hydrography Dataset</w:t>
              </w:r>
              <w:r w:rsidRPr="003550E9">
                <w:rPr>
                  <w:rFonts w:ascii="Calibri" w:hAnsi="Calibri" w:cs="Calibri"/>
                  <w:noProof/>
                  <w:highlight w:val="yellow"/>
                </w:rPr>
                <w:t>. Retrieved January 12, 2025, from National Hydrography Dataset (NHD): https://www.usgs.gov/national-hydrography</w:t>
              </w:r>
            </w:p>
            <w:p w14:paraId="160598CD" w14:textId="167718DC" w:rsidR="00261751" w:rsidRPr="003550E9" w:rsidRDefault="00261751" w:rsidP="00261751">
              <w:pPr>
                <w:rPr>
                  <w:highlight w:val="yellow"/>
                </w:rPr>
              </w:pPr>
              <w:r w:rsidRPr="003550E9">
                <w:rPr>
                  <w:rFonts w:ascii="Calibri" w:hAnsi="Calibri" w:cs="Calibri"/>
                  <w:b/>
                  <w:bCs/>
                  <w:noProof/>
                  <w:highlight w:val="yellow"/>
                </w:rPr>
                <w:fldChar w:fldCharType="end"/>
              </w:r>
            </w:p>
          </w:sdtContent>
        </w:sdt>
      </w:sdtContent>
    </w:sdt>
    <w:p w14:paraId="7CDF6103" w14:textId="77777777" w:rsidR="00C77AC4" w:rsidRPr="003550E9" w:rsidRDefault="00C77AC4" w:rsidP="00CD3D35">
      <w:pPr>
        <w:rPr>
          <w:rFonts w:ascii="Lato" w:hAnsi="Lato"/>
          <w:highlight w:val="yellow"/>
        </w:rPr>
        <w:sectPr w:rsidR="00C77AC4" w:rsidRPr="003550E9" w:rsidSect="007423BE">
          <w:footerReference w:type="default" r:id="rId27"/>
          <w:pgSz w:w="12240" w:h="15840"/>
          <w:pgMar w:top="1440" w:right="1440" w:bottom="1440" w:left="1440" w:header="720" w:footer="720" w:gutter="0"/>
          <w:pgNumType w:start="1"/>
          <w:cols w:space="720"/>
          <w:docGrid w:linePitch="360"/>
        </w:sectPr>
      </w:pPr>
    </w:p>
    <w:p w14:paraId="65DF9EE6" w14:textId="77777777" w:rsidR="005878C4" w:rsidRPr="003550E9" w:rsidRDefault="005878C4" w:rsidP="005878C4">
      <w:pPr>
        <w:pStyle w:val="AttachmentTitle"/>
        <w:rPr>
          <w:highlight w:val="yellow"/>
        </w:rPr>
      </w:pPr>
    </w:p>
    <w:p w14:paraId="7D09101F" w14:textId="77777777" w:rsidR="005878C4" w:rsidRPr="003550E9" w:rsidRDefault="005878C4" w:rsidP="005878C4">
      <w:pPr>
        <w:pStyle w:val="AttachmentTitle"/>
        <w:rPr>
          <w:highlight w:val="yellow"/>
        </w:rPr>
      </w:pPr>
    </w:p>
    <w:p w14:paraId="58D6EBE0" w14:textId="77777777" w:rsidR="005878C4" w:rsidRPr="003550E9" w:rsidRDefault="005878C4" w:rsidP="005878C4">
      <w:pPr>
        <w:pStyle w:val="AttachmentTitle"/>
        <w:rPr>
          <w:highlight w:val="yellow"/>
        </w:rPr>
      </w:pPr>
    </w:p>
    <w:p w14:paraId="20AF8A8B" w14:textId="77777777" w:rsidR="005878C4" w:rsidRPr="003550E9" w:rsidRDefault="005878C4" w:rsidP="005878C4">
      <w:pPr>
        <w:pStyle w:val="AttachmentTitle"/>
        <w:rPr>
          <w:highlight w:val="yellow"/>
        </w:rPr>
      </w:pPr>
    </w:p>
    <w:p w14:paraId="299561D4" w14:textId="77777777" w:rsidR="005878C4" w:rsidRPr="003550E9" w:rsidRDefault="005878C4" w:rsidP="005878C4">
      <w:pPr>
        <w:pStyle w:val="AttachmentTitle"/>
        <w:rPr>
          <w:highlight w:val="yellow"/>
        </w:rPr>
      </w:pPr>
    </w:p>
    <w:p w14:paraId="6558EDC6" w14:textId="77777777" w:rsidR="005878C4" w:rsidRPr="003550E9" w:rsidRDefault="005878C4" w:rsidP="005878C4">
      <w:pPr>
        <w:pStyle w:val="AttachmentTitle"/>
        <w:rPr>
          <w:highlight w:val="yellow"/>
        </w:rPr>
      </w:pPr>
    </w:p>
    <w:p w14:paraId="3F5D97ED" w14:textId="62D6CBE5" w:rsidR="00C77AC4" w:rsidRPr="003550E9" w:rsidRDefault="00C77AC4" w:rsidP="005878C4">
      <w:pPr>
        <w:pStyle w:val="AttachmentTitle"/>
        <w:rPr>
          <w:highlight w:val="yellow"/>
        </w:rPr>
      </w:pPr>
      <w:r w:rsidRPr="003550E9">
        <w:rPr>
          <w:highlight w:val="yellow"/>
        </w:rPr>
        <w:t>ATTACHMENT A: PROJECT MAPS</w:t>
      </w:r>
    </w:p>
    <w:p w14:paraId="3906ACFE" w14:textId="77777777" w:rsidR="00C77AC4" w:rsidRPr="003550E9" w:rsidRDefault="00C77AC4">
      <w:pPr>
        <w:rPr>
          <w:rFonts w:ascii="Calibri Light" w:hAnsi="Calibri Light" w:cs="Calibri Light"/>
          <w:b/>
          <w:bCs/>
          <w:i/>
          <w:iCs/>
          <w:color w:val="0F4761" w:themeColor="accent1" w:themeShade="BF"/>
          <w:sz w:val="32"/>
          <w:szCs w:val="32"/>
          <w:highlight w:val="yellow"/>
        </w:rPr>
      </w:pPr>
      <w:r w:rsidRPr="003550E9">
        <w:rPr>
          <w:highlight w:val="yellow"/>
        </w:rPr>
        <w:br w:type="page"/>
      </w:r>
    </w:p>
    <w:p w14:paraId="5B24E3B0" w14:textId="77777777" w:rsidR="005878C4" w:rsidRPr="003550E9" w:rsidRDefault="005878C4" w:rsidP="005878C4">
      <w:pPr>
        <w:pStyle w:val="AttachmentTitle"/>
        <w:rPr>
          <w:highlight w:val="yellow"/>
        </w:rPr>
      </w:pPr>
    </w:p>
    <w:p w14:paraId="747EA7AD" w14:textId="77777777" w:rsidR="005878C4" w:rsidRPr="003550E9" w:rsidRDefault="005878C4" w:rsidP="005878C4">
      <w:pPr>
        <w:pStyle w:val="AttachmentTitle"/>
        <w:rPr>
          <w:highlight w:val="yellow"/>
        </w:rPr>
      </w:pPr>
    </w:p>
    <w:p w14:paraId="4FDDEAC0" w14:textId="77777777" w:rsidR="005878C4" w:rsidRPr="003550E9" w:rsidRDefault="005878C4" w:rsidP="005878C4">
      <w:pPr>
        <w:pStyle w:val="AttachmentTitle"/>
        <w:rPr>
          <w:highlight w:val="yellow"/>
        </w:rPr>
      </w:pPr>
    </w:p>
    <w:p w14:paraId="47599559" w14:textId="77777777" w:rsidR="005878C4" w:rsidRPr="003550E9" w:rsidRDefault="005878C4" w:rsidP="005878C4">
      <w:pPr>
        <w:pStyle w:val="AttachmentTitle"/>
        <w:rPr>
          <w:highlight w:val="yellow"/>
        </w:rPr>
      </w:pPr>
    </w:p>
    <w:p w14:paraId="2908426D" w14:textId="77777777" w:rsidR="005878C4" w:rsidRPr="003550E9" w:rsidRDefault="005878C4" w:rsidP="005878C4">
      <w:pPr>
        <w:pStyle w:val="AttachmentTitle"/>
        <w:rPr>
          <w:highlight w:val="yellow"/>
        </w:rPr>
      </w:pPr>
    </w:p>
    <w:p w14:paraId="568BAF02" w14:textId="77777777" w:rsidR="005878C4" w:rsidRPr="003550E9" w:rsidRDefault="005878C4" w:rsidP="005878C4">
      <w:pPr>
        <w:pStyle w:val="AttachmentTitle"/>
        <w:rPr>
          <w:highlight w:val="yellow"/>
        </w:rPr>
      </w:pPr>
    </w:p>
    <w:p w14:paraId="203CBC9B" w14:textId="1816F246" w:rsidR="005878C4" w:rsidRPr="003550E9" w:rsidRDefault="00C77AC4" w:rsidP="005878C4">
      <w:pPr>
        <w:pStyle w:val="AttachmentTitle"/>
        <w:rPr>
          <w:highlight w:val="yellow"/>
        </w:rPr>
      </w:pPr>
      <w:r w:rsidRPr="003550E9">
        <w:rPr>
          <w:highlight w:val="yellow"/>
        </w:rPr>
        <w:t>ATTACHMENT B:</w:t>
      </w:r>
      <w:r w:rsidR="005878C4" w:rsidRPr="003550E9">
        <w:rPr>
          <w:highlight w:val="yellow"/>
        </w:rPr>
        <w:t xml:space="preserve"> HAZARDOUS MATERIALS REPORT</w:t>
      </w:r>
    </w:p>
    <w:p w14:paraId="5D6FF203" w14:textId="77777777" w:rsidR="005878C4" w:rsidRPr="003550E9" w:rsidRDefault="005878C4">
      <w:pPr>
        <w:rPr>
          <w:rFonts w:ascii="Calibri Light" w:hAnsi="Calibri Light" w:cs="Calibri Light"/>
          <w:b/>
          <w:bCs/>
          <w:i/>
          <w:iCs/>
          <w:color w:val="0F4761" w:themeColor="accent1" w:themeShade="BF"/>
          <w:sz w:val="32"/>
          <w:szCs w:val="32"/>
          <w:highlight w:val="yellow"/>
        </w:rPr>
      </w:pPr>
      <w:r w:rsidRPr="003550E9">
        <w:rPr>
          <w:highlight w:val="yellow"/>
        </w:rPr>
        <w:br w:type="page"/>
      </w:r>
    </w:p>
    <w:p w14:paraId="44AEE361" w14:textId="77777777" w:rsidR="005878C4" w:rsidRPr="003550E9" w:rsidRDefault="005878C4" w:rsidP="005878C4">
      <w:pPr>
        <w:pStyle w:val="AttachmentTitle"/>
        <w:rPr>
          <w:highlight w:val="yellow"/>
        </w:rPr>
      </w:pPr>
    </w:p>
    <w:p w14:paraId="0455DA4E" w14:textId="77777777" w:rsidR="005878C4" w:rsidRPr="003550E9" w:rsidRDefault="005878C4" w:rsidP="005878C4">
      <w:pPr>
        <w:pStyle w:val="AttachmentTitle"/>
        <w:rPr>
          <w:highlight w:val="yellow"/>
        </w:rPr>
      </w:pPr>
    </w:p>
    <w:p w14:paraId="6CA4A28C" w14:textId="77777777" w:rsidR="005878C4" w:rsidRPr="003550E9" w:rsidRDefault="005878C4" w:rsidP="005878C4">
      <w:pPr>
        <w:pStyle w:val="AttachmentTitle"/>
        <w:rPr>
          <w:highlight w:val="yellow"/>
        </w:rPr>
      </w:pPr>
    </w:p>
    <w:p w14:paraId="02FCC841" w14:textId="77777777" w:rsidR="005878C4" w:rsidRPr="003550E9" w:rsidRDefault="005878C4" w:rsidP="005878C4">
      <w:pPr>
        <w:pStyle w:val="AttachmentTitle"/>
        <w:rPr>
          <w:highlight w:val="yellow"/>
        </w:rPr>
      </w:pPr>
    </w:p>
    <w:p w14:paraId="369B0E9A" w14:textId="77777777" w:rsidR="005878C4" w:rsidRPr="003550E9" w:rsidRDefault="005878C4" w:rsidP="005878C4">
      <w:pPr>
        <w:pStyle w:val="AttachmentTitle"/>
        <w:rPr>
          <w:highlight w:val="yellow"/>
        </w:rPr>
      </w:pPr>
    </w:p>
    <w:p w14:paraId="758BEB22" w14:textId="77777777" w:rsidR="005878C4" w:rsidRPr="003550E9" w:rsidRDefault="005878C4" w:rsidP="005878C4">
      <w:pPr>
        <w:pStyle w:val="AttachmentTitle"/>
        <w:rPr>
          <w:highlight w:val="yellow"/>
        </w:rPr>
      </w:pPr>
    </w:p>
    <w:p w14:paraId="13C8693F" w14:textId="2592D4DB" w:rsidR="005878C4" w:rsidRDefault="005878C4" w:rsidP="005878C4">
      <w:pPr>
        <w:pStyle w:val="AttachmentTitle"/>
      </w:pPr>
      <w:r w:rsidRPr="003550E9">
        <w:rPr>
          <w:highlight w:val="yellow"/>
        </w:rPr>
        <w:t>ATTACHMENT C: AGENCY CONSULTATION LETTERS</w:t>
      </w:r>
    </w:p>
    <w:p w14:paraId="0758A242" w14:textId="77777777" w:rsidR="00CD3D35" w:rsidRPr="00C77AC4" w:rsidRDefault="00CD3D35" w:rsidP="005878C4">
      <w:pPr>
        <w:pStyle w:val="AttachmentTitle"/>
      </w:pPr>
    </w:p>
    <w:sectPr w:rsidR="00CD3D35" w:rsidRPr="00C77AC4" w:rsidSect="007423BE">
      <w:footerReference w:type="default" r:id="rId28"/>
      <w:pgSz w:w="12240" w:h="15840"/>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Monica Patel" w:date="2026-03-13T16:26:00Z" w:initials="MP">
    <w:p w14:paraId="7FBAA57B" w14:textId="77777777" w:rsidR="000F5B12" w:rsidRDefault="000F5B12" w:rsidP="000F5B12">
      <w:pPr>
        <w:pStyle w:val="CommentText"/>
      </w:pPr>
      <w:r>
        <w:rPr>
          <w:rStyle w:val="CommentReference"/>
        </w:rPr>
        <w:annotationRef/>
      </w:r>
      <w:r>
        <w:t>revisit</w:t>
      </w:r>
    </w:p>
  </w:comment>
  <w:comment w:id="5" w:author="Monica Patel" w:date="2026-05-11T15:16:00Z" w:initials="MP">
    <w:p w14:paraId="54451679" w14:textId="77777777" w:rsidR="000D521D" w:rsidRDefault="000D521D" w:rsidP="000D521D">
      <w:pPr>
        <w:pStyle w:val="CommentText"/>
      </w:pPr>
      <w:r>
        <w:rPr>
          <w:rStyle w:val="CommentReference"/>
        </w:rPr>
        <w:annotationRef/>
      </w:r>
      <w:r>
        <w:t>revisit</w:t>
      </w:r>
    </w:p>
  </w:comment>
  <w:comment w:id="9" w:author="Monica Patel" w:date="2026-05-11T15:17:00Z" w:initials="MP">
    <w:p w14:paraId="285A8998" w14:textId="77777777" w:rsidR="000D521D" w:rsidRDefault="000D521D" w:rsidP="000D521D">
      <w:pPr>
        <w:pStyle w:val="CommentText"/>
      </w:pPr>
      <w:r>
        <w:rPr>
          <w:rStyle w:val="CommentReference"/>
        </w:rPr>
        <w:annotationRef/>
      </w:r>
      <w:r>
        <w:t>Come back to</w:t>
      </w:r>
    </w:p>
  </w:comment>
  <w:comment w:id="10" w:author="Monica Patel" w:date="2026-05-11T15:17:00Z" w:initials="MP">
    <w:p w14:paraId="52B4F766" w14:textId="77777777" w:rsidR="000D521D" w:rsidRDefault="000D521D" w:rsidP="000D521D">
      <w:pPr>
        <w:pStyle w:val="CommentText"/>
      </w:pPr>
      <w:r>
        <w:rPr>
          <w:rStyle w:val="CommentReference"/>
        </w:rPr>
        <w:annotationRef/>
      </w:r>
      <w:r>
        <w:t>Come back 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BAA57B" w15:done="0"/>
  <w15:commentEx w15:paraId="54451679" w15:done="0"/>
  <w15:commentEx w15:paraId="285A8998" w15:done="0"/>
  <w15:commentEx w15:paraId="52B4F76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FF76DD" w16cex:dateUtc="2026-03-13T21:26:00Z"/>
  <w16cex:commentExtensible w16cex:durableId="1E17E432" w16cex:dateUtc="2026-05-11T20:16:00Z"/>
  <w16cex:commentExtensible w16cex:durableId="0B426603" w16cex:dateUtc="2026-05-11T20:17:00Z"/>
  <w16cex:commentExtensible w16cex:durableId="1A3E4775" w16cex:dateUtc="2026-05-11T20: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BAA57B" w16cid:durableId="0AFF76DD"/>
  <w16cid:commentId w16cid:paraId="54451679" w16cid:durableId="1E17E432"/>
  <w16cid:commentId w16cid:paraId="285A8998" w16cid:durableId="0B426603"/>
  <w16cid:commentId w16cid:paraId="52B4F766" w16cid:durableId="1A3E477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CEE64" w14:textId="77777777" w:rsidR="000C2FB8" w:rsidRDefault="000C2FB8" w:rsidP="00CD3D35">
      <w:pPr>
        <w:spacing w:after="0" w:line="240" w:lineRule="auto"/>
      </w:pPr>
      <w:r>
        <w:separator/>
      </w:r>
    </w:p>
  </w:endnote>
  <w:endnote w:type="continuationSeparator" w:id="0">
    <w:p w14:paraId="56169061" w14:textId="77777777" w:rsidR="000C2FB8" w:rsidRDefault="000C2FB8" w:rsidP="00CD3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94E7E" w14:textId="77777777" w:rsidR="00CD3D35" w:rsidRDefault="00CD3D35" w:rsidP="00CD3D35">
    <w:pPr>
      <w:pStyle w:val="Footer"/>
      <w:pBdr>
        <w:top w:val="single" w:sz="12" w:space="1" w:color="FFC000"/>
      </w:pBdr>
    </w:pPr>
  </w:p>
  <w:p w14:paraId="66DF2B7B" w14:textId="77777777" w:rsidR="007423BE" w:rsidRDefault="007423BE" w:rsidP="00CD3D35">
    <w:pPr>
      <w:pStyle w:val="Footer"/>
      <w:pBdr>
        <w:top w:val="single" w:sz="12" w:space="1" w:color="FFC000"/>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CC3C0" w14:textId="47B073DA" w:rsidR="007423BE" w:rsidRPr="009D546C" w:rsidRDefault="008F421A" w:rsidP="00CD3D35">
    <w:pPr>
      <w:pStyle w:val="Footer"/>
      <w:pBdr>
        <w:top w:val="single" w:sz="12" w:space="1" w:color="FFC000"/>
      </w:pBdr>
      <w:rPr>
        <w:rFonts w:ascii="Lato" w:hAnsi="Lato" w:cs="Calibri Light"/>
        <w:noProof/>
        <w:sz w:val="20"/>
        <w:szCs w:val="20"/>
      </w:rPr>
    </w:pPr>
    <w:r>
      <w:rPr>
        <w:rFonts w:ascii="Lato" w:hAnsi="Lato" w:cs="Calibri Light"/>
        <w:sz w:val="20"/>
        <w:szCs w:val="20"/>
      </w:rPr>
      <w:t>Tanglefoot Trail Extension</w:t>
    </w:r>
    <w:r w:rsidR="007423BE" w:rsidRPr="009D546C">
      <w:rPr>
        <w:rFonts w:ascii="Lato" w:hAnsi="Lato" w:cs="Calibri Light"/>
        <w:sz w:val="20"/>
        <w:szCs w:val="20"/>
      </w:rPr>
      <w:tab/>
    </w:r>
    <w:r w:rsidR="007423BE" w:rsidRPr="009D546C">
      <w:rPr>
        <w:rFonts w:ascii="Lato" w:hAnsi="Lato" w:cs="Calibri Light"/>
        <w:sz w:val="20"/>
        <w:szCs w:val="20"/>
      </w:rPr>
      <w:tab/>
      <w:t xml:space="preserve">Page </w:t>
    </w:r>
    <w:r w:rsidR="007423BE" w:rsidRPr="009D546C">
      <w:rPr>
        <w:rFonts w:ascii="Lato" w:hAnsi="Lato" w:cs="Calibri Light"/>
        <w:sz w:val="20"/>
        <w:szCs w:val="20"/>
      </w:rPr>
      <w:fldChar w:fldCharType="begin"/>
    </w:r>
    <w:r w:rsidR="007423BE" w:rsidRPr="009D546C">
      <w:rPr>
        <w:rFonts w:ascii="Lato" w:hAnsi="Lato" w:cs="Calibri Light"/>
        <w:sz w:val="20"/>
        <w:szCs w:val="20"/>
      </w:rPr>
      <w:instrText xml:space="preserve"> PAGE   \* MERGEFORMAT </w:instrText>
    </w:r>
    <w:r w:rsidR="007423BE" w:rsidRPr="009D546C">
      <w:rPr>
        <w:rFonts w:ascii="Lato" w:hAnsi="Lato" w:cs="Calibri Light"/>
        <w:sz w:val="20"/>
        <w:szCs w:val="20"/>
      </w:rPr>
      <w:fldChar w:fldCharType="separate"/>
    </w:r>
    <w:r w:rsidR="007423BE" w:rsidRPr="009D546C">
      <w:rPr>
        <w:rFonts w:ascii="Lato" w:hAnsi="Lato" w:cs="Calibri Light"/>
        <w:noProof/>
        <w:sz w:val="20"/>
        <w:szCs w:val="20"/>
      </w:rPr>
      <w:t>1</w:t>
    </w:r>
    <w:r w:rsidR="007423BE" w:rsidRPr="009D546C">
      <w:rPr>
        <w:rFonts w:ascii="Lato" w:hAnsi="Lato" w:cs="Calibri Light"/>
        <w:noProof/>
        <w:sz w:val="20"/>
        <w:szCs w:val="20"/>
      </w:rPr>
      <w:fldChar w:fldCharType="end"/>
    </w:r>
  </w:p>
  <w:p w14:paraId="5AF95F04" w14:textId="6E937626" w:rsidR="007423BE" w:rsidRPr="009D546C" w:rsidRDefault="007423BE" w:rsidP="00CD3D35">
    <w:pPr>
      <w:pStyle w:val="Footer"/>
      <w:pBdr>
        <w:top w:val="single" w:sz="12" w:space="1" w:color="FFC000"/>
      </w:pBdr>
      <w:rPr>
        <w:rFonts w:ascii="Lato" w:hAnsi="Lato" w:cs="Calibri Light"/>
        <w:sz w:val="20"/>
        <w:szCs w:val="20"/>
      </w:rPr>
    </w:pPr>
    <w:r w:rsidRPr="009D546C">
      <w:rPr>
        <w:rFonts w:ascii="Lato" w:hAnsi="Lato" w:cs="Calibri Light"/>
        <w:noProof/>
        <w:sz w:val="20"/>
        <w:szCs w:val="20"/>
      </w:rPr>
      <w:t>Environmental Constraints Report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0F3E3" w14:textId="7D7D4F35" w:rsidR="007423BE" w:rsidRPr="009D546C" w:rsidRDefault="008F421A" w:rsidP="007423BE">
    <w:pPr>
      <w:pStyle w:val="Footer"/>
      <w:pBdr>
        <w:top w:val="single" w:sz="12" w:space="1" w:color="FFC000"/>
      </w:pBdr>
      <w:rPr>
        <w:rFonts w:ascii="Lato" w:hAnsi="Lato"/>
        <w:noProof/>
        <w:sz w:val="20"/>
        <w:szCs w:val="20"/>
      </w:rPr>
    </w:pPr>
    <w:r>
      <w:rPr>
        <w:rFonts w:ascii="Lato" w:hAnsi="Lato"/>
        <w:sz w:val="20"/>
        <w:szCs w:val="20"/>
      </w:rPr>
      <w:t>Tanglefoot Trail Extension</w:t>
    </w:r>
    <w:r w:rsidR="007423BE" w:rsidRPr="009D546C">
      <w:rPr>
        <w:rFonts w:ascii="Lato" w:hAnsi="Lato"/>
        <w:sz w:val="20"/>
        <w:szCs w:val="20"/>
      </w:rPr>
      <w:tab/>
    </w:r>
    <w:r w:rsidR="007423BE" w:rsidRPr="009D546C">
      <w:rPr>
        <w:rFonts w:ascii="Lato" w:hAnsi="Lato"/>
        <w:sz w:val="20"/>
        <w:szCs w:val="20"/>
      </w:rPr>
      <w:tab/>
      <w:t xml:space="preserve">Page </w:t>
    </w:r>
    <w:r w:rsidR="007423BE" w:rsidRPr="009D546C">
      <w:rPr>
        <w:rFonts w:ascii="Lato" w:hAnsi="Lato"/>
        <w:sz w:val="20"/>
        <w:szCs w:val="20"/>
      </w:rPr>
      <w:fldChar w:fldCharType="begin"/>
    </w:r>
    <w:r w:rsidR="007423BE" w:rsidRPr="009D546C">
      <w:rPr>
        <w:rFonts w:ascii="Lato" w:hAnsi="Lato"/>
        <w:sz w:val="20"/>
        <w:szCs w:val="20"/>
      </w:rPr>
      <w:instrText xml:space="preserve"> PAGE   \* MERGEFORMAT </w:instrText>
    </w:r>
    <w:r w:rsidR="007423BE" w:rsidRPr="009D546C">
      <w:rPr>
        <w:rFonts w:ascii="Lato" w:hAnsi="Lato"/>
        <w:sz w:val="20"/>
        <w:szCs w:val="20"/>
      </w:rPr>
      <w:fldChar w:fldCharType="separate"/>
    </w:r>
    <w:r w:rsidR="007423BE" w:rsidRPr="009D546C">
      <w:rPr>
        <w:rFonts w:ascii="Lato" w:hAnsi="Lato"/>
        <w:sz w:val="20"/>
        <w:szCs w:val="20"/>
      </w:rPr>
      <w:t>i</w:t>
    </w:r>
    <w:r w:rsidR="007423BE" w:rsidRPr="009D546C">
      <w:rPr>
        <w:rFonts w:ascii="Lato" w:hAnsi="Lato"/>
        <w:noProof/>
        <w:sz w:val="20"/>
        <w:szCs w:val="20"/>
      </w:rPr>
      <w:fldChar w:fldCharType="end"/>
    </w:r>
  </w:p>
  <w:p w14:paraId="2B58F14D" w14:textId="5C1EC11C" w:rsidR="007423BE" w:rsidRPr="009D546C" w:rsidRDefault="007423BE" w:rsidP="00CD3D35">
    <w:pPr>
      <w:pStyle w:val="Footer"/>
      <w:pBdr>
        <w:top w:val="single" w:sz="12" w:space="1" w:color="FFC000"/>
      </w:pBdr>
      <w:rPr>
        <w:rFonts w:ascii="Lato" w:hAnsi="Lato"/>
        <w:sz w:val="20"/>
        <w:szCs w:val="20"/>
      </w:rPr>
    </w:pPr>
    <w:r w:rsidRPr="009D546C">
      <w:rPr>
        <w:rFonts w:ascii="Lato" w:hAnsi="Lato"/>
        <w:noProof/>
        <w:sz w:val="20"/>
        <w:szCs w:val="20"/>
      </w:rPr>
      <w:t>Environmental Constraints Report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17879" w14:textId="59AD1256" w:rsidR="00C77AC4" w:rsidRPr="009D546C" w:rsidRDefault="00C77AC4" w:rsidP="007423BE">
    <w:pPr>
      <w:pStyle w:val="Footer"/>
      <w:pBdr>
        <w:top w:val="single" w:sz="12" w:space="1" w:color="FFC000"/>
      </w:pBdr>
      <w:rPr>
        <w:rFonts w:ascii="Lato" w:hAnsi="Lato"/>
        <w:noProof/>
        <w:sz w:val="20"/>
        <w:szCs w:val="20"/>
      </w:rPr>
    </w:pPr>
    <w:r w:rsidRPr="009D546C">
      <w:rPr>
        <w:rFonts w:ascii="Lato" w:hAnsi="Lato"/>
        <w:sz w:val="20"/>
        <w:szCs w:val="20"/>
      </w:rPr>
      <w:t>North Hills Street Improvements</w:t>
    </w:r>
    <w:r w:rsidRPr="009D546C">
      <w:rPr>
        <w:rFonts w:ascii="Lato" w:hAnsi="Lato"/>
        <w:sz w:val="20"/>
        <w:szCs w:val="20"/>
      </w:rPr>
      <w:tab/>
    </w:r>
    <w:r w:rsidRPr="009D546C">
      <w:rPr>
        <w:rFonts w:ascii="Lato" w:hAnsi="Lato"/>
        <w:sz w:val="20"/>
        <w:szCs w:val="20"/>
      </w:rPr>
      <w:tab/>
    </w:r>
  </w:p>
  <w:p w14:paraId="4417A1F5" w14:textId="77777777" w:rsidR="00C77AC4" w:rsidRPr="009D546C" w:rsidRDefault="00C77AC4" w:rsidP="00CD3D35">
    <w:pPr>
      <w:pStyle w:val="Footer"/>
      <w:pBdr>
        <w:top w:val="single" w:sz="12" w:space="1" w:color="FFC000"/>
      </w:pBdr>
      <w:rPr>
        <w:rFonts w:ascii="Lato" w:hAnsi="Lato"/>
        <w:sz w:val="20"/>
        <w:szCs w:val="20"/>
      </w:rPr>
    </w:pPr>
    <w:r w:rsidRPr="009D546C">
      <w:rPr>
        <w:rFonts w:ascii="Lato" w:hAnsi="Lato"/>
        <w:noProof/>
        <w:sz w:val="20"/>
        <w:szCs w:val="20"/>
      </w:rPr>
      <w:t>Environmental Constraints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D4288" w14:textId="77777777" w:rsidR="000C2FB8" w:rsidRDefault="000C2FB8" w:rsidP="00CD3D35">
      <w:pPr>
        <w:spacing w:after="0" w:line="240" w:lineRule="auto"/>
      </w:pPr>
      <w:r>
        <w:separator/>
      </w:r>
    </w:p>
  </w:footnote>
  <w:footnote w:type="continuationSeparator" w:id="0">
    <w:p w14:paraId="7A4115DE" w14:textId="77777777" w:rsidR="000C2FB8" w:rsidRDefault="000C2FB8" w:rsidP="00CD3D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7002"/>
    <w:multiLevelType w:val="multilevel"/>
    <w:tmpl w:val="8BBE6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22A71"/>
    <w:multiLevelType w:val="hybridMultilevel"/>
    <w:tmpl w:val="C6564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213CEA"/>
    <w:multiLevelType w:val="multilevel"/>
    <w:tmpl w:val="1570E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70453B"/>
    <w:multiLevelType w:val="hybridMultilevel"/>
    <w:tmpl w:val="40267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A83592"/>
    <w:multiLevelType w:val="hybridMultilevel"/>
    <w:tmpl w:val="E42AB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376B4D"/>
    <w:multiLevelType w:val="hybridMultilevel"/>
    <w:tmpl w:val="85A45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E95621"/>
    <w:multiLevelType w:val="hybridMultilevel"/>
    <w:tmpl w:val="F14EF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951011"/>
    <w:multiLevelType w:val="hybridMultilevel"/>
    <w:tmpl w:val="43686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E1001A"/>
    <w:multiLevelType w:val="hybridMultilevel"/>
    <w:tmpl w:val="B92EC1FA"/>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6E03B5B"/>
    <w:multiLevelType w:val="hybridMultilevel"/>
    <w:tmpl w:val="83806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5C1B4A"/>
    <w:multiLevelType w:val="hybridMultilevel"/>
    <w:tmpl w:val="19228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AC60DB"/>
    <w:multiLevelType w:val="hybridMultilevel"/>
    <w:tmpl w:val="A7C6C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6B7122"/>
    <w:multiLevelType w:val="hybridMultilevel"/>
    <w:tmpl w:val="F22C4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5D6637"/>
    <w:multiLevelType w:val="hybridMultilevel"/>
    <w:tmpl w:val="26CE2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C90A41"/>
    <w:multiLevelType w:val="hybridMultilevel"/>
    <w:tmpl w:val="3FF2A7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544187"/>
    <w:multiLevelType w:val="hybridMultilevel"/>
    <w:tmpl w:val="281C0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4C7526"/>
    <w:multiLevelType w:val="hybridMultilevel"/>
    <w:tmpl w:val="1F160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8C3CF3"/>
    <w:multiLevelType w:val="hybridMultilevel"/>
    <w:tmpl w:val="EC7AC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361A8"/>
    <w:multiLevelType w:val="hybridMultilevel"/>
    <w:tmpl w:val="88548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9A76D0"/>
    <w:multiLevelType w:val="hybridMultilevel"/>
    <w:tmpl w:val="A66E5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BB71BE"/>
    <w:multiLevelType w:val="hybridMultilevel"/>
    <w:tmpl w:val="9C725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D978F5"/>
    <w:multiLevelType w:val="hybridMultilevel"/>
    <w:tmpl w:val="C3EA6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39747D"/>
    <w:multiLevelType w:val="multilevel"/>
    <w:tmpl w:val="B61250F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 w15:restartNumberingAfterBreak="0">
    <w:nsid w:val="465F6822"/>
    <w:multiLevelType w:val="hybridMultilevel"/>
    <w:tmpl w:val="4C605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5E0923"/>
    <w:multiLevelType w:val="hybridMultilevel"/>
    <w:tmpl w:val="DC6841F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FB92FCF"/>
    <w:multiLevelType w:val="hybridMultilevel"/>
    <w:tmpl w:val="CE960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0A7381"/>
    <w:multiLevelType w:val="hybridMultilevel"/>
    <w:tmpl w:val="F68A9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2C0E7C"/>
    <w:multiLevelType w:val="hybridMultilevel"/>
    <w:tmpl w:val="C51A2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5546AC"/>
    <w:multiLevelType w:val="hybridMultilevel"/>
    <w:tmpl w:val="E3A021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561175"/>
    <w:multiLevelType w:val="hybridMultilevel"/>
    <w:tmpl w:val="E4147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A8345D"/>
    <w:multiLevelType w:val="multilevel"/>
    <w:tmpl w:val="2EB2ED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4D4F7C"/>
    <w:multiLevelType w:val="multilevel"/>
    <w:tmpl w:val="390E4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D35125"/>
    <w:multiLevelType w:val="hybridMultilevel"/>
    <w:tmpl w:val="6220FC5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623140B"/>
    <w:multiLevelType w:val="hybridMultilevel"/>
    <w:tmpl w:val="333A8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3C3727"/>
    <w:multiLevelType w:val="hybridMultilevel"/>
    <w:tmpl w:val="3F6A4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2353E7"/>
    <w:multiLevelType w:val="hybridMultilevel"/>
    <w:tmpl w:val="123E3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CE4D2A"/>
    <w:multiLevelType w:val="hybridMultilevel"/>
    <w:tmpl w:val="BCF45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BB7782"/>
    <w:multiLevelType w:val="multilevel"/>
    <w:tmpl w:val="FE60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A42F6C"/>
    <w:multiLevelType w:val="hybridMultilevel"/>
    <w:tmpl w:val="039E0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3E04CA"/>
    <w:multiLevelType w:val="hybridMultilevel"/>
    <w:tmpl w:val="F4E6BE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6BF5BAE"/>
    <w:multiLevelType w:val="hybridMultilevel"/>
    <w:tmpl w:val="C2A61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CD723D5"/>
    <w:multiLevelType w:val="hybridMultilevel"/>
    <w:tmpl w:val="D51AE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174108"/>
    <w:multiLevelType w:val="hybridMultilevel"/>
    <w:tmpl w:val="11B80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1B1558"/>
    <w:multiLevelType w:val="hybridMultilevel"/>
    <w:tmpl w:val="2E422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0654107">
    <w:abstractNumId w:val="22"/>
  </w:num>
  <w:num w:numId="2" w16cid:durableId="800882529">
    <w:abstractNumId w:val="37"/>
  </w:num>
  <w:num w:numId="3" w16cid:durableId="1647972913">
    <w:abstractNumId w:val="31"/>
  </w:num>
  <w:num w:numId="4" w16cid:durableId="1426607753">
    <w:abstractNumId w:val="30"/>
  </w:num>
  <w:num w:numId="5" w16cid:durableId="323316555">
    <w:abstractNumId w:val="32"/>
  </w:num>
  <w:num w:numId="6" w16cid:durableId="1582135896">
    <w:abstractNumId w:val="0"/>
  </w:num>
  <w:num w:numId="7" w16cid:durableId="1592540492">
    <w:abstractNumId w:val="28"/>
  </w:num>
  <w:num w:numId="8" w16cid:durableId="1407725865">
    <w:abstractNumId w:val="15"/>
  </w:num>
  <w:num w:numId="9" w16cid:durableId="1210873690">
    <w:abstractNumId w:val="40"/>
  </w:num>
  <w:num w:numId="10" w16cid:durableId="1859461058">
    <w:abstractNumId w:val="10"/>
  </w:num>
  <w:num w:numId="11" w16cid:durableId="1466461180">
    <w:abstractNumId w:val="38"/>
  </w:num>
  <w:num w:numId="12" w16cid:durableId="911817987">
    <w:abstractNumId w:val="35"/>
  </w:num>
  <w:num w:numId="13" w16cid:durableId="1287617664">
    <w:abstractNumId w:val="6"/>
  </w:num>
  <w:num w:numId="14" w16cid:durableId="770781910">
    <w:abstractNumId w:val="33"/>
  </w:num>
  <w:num w:numId="15" w16cid:durableId="2138638704">
    <w:abstractNumId w:val="19"/>
  </w:num>
  <w:num w:numId="16" w16cid:durableId="492531483">
    <w:abstractNumId w:val="12"/>
  </w:num>
  <w:num w:numId="17" w16cid:durableId="499782571">
    <w:abstractNumId w:val="20"/>
  </w:num>
  <w:num w:numId="18" w16cid:durableId="1491747744">
    <w:abstractNumId w:val="3"/>
  </w:num>
  <w:num w:numId="19" w16cid:durableId="829829223">
    <w:abstractNumId w:val="9"/>
  </w:num>
  <w:num w:numId="20" w16cid:durableId="485899168">
    <w:abstractNumId w:val="14"/>
  </w:num>
  <w:num w:numId="21" w16cid:durableId="1383871946">
    <w:abstractNumId w:val="17"/>
  </w:num>
  <w:num w:numId="22" w16cid:durableId="1983652929">
    <w:abstractNumId w:val="41"/>
  </w:num>
  <w:num w:numId="23" w16cid:durableId="816722473">
    <w:abstractNumId w:val="4"/>
  </w:num>
  <w:num w:numId="24" w16cid:durableId="1102726500">
    <w:abstractNumId w:val="23"/>
  </w:num>
  <w:num w:numId="25" w16cid:durableId="1885562441">
    <w:abstractNumId w:val="18"/>
  </w:num>
  <w:num w:numId="26" w16cid:durableId="182063353">
    <w:abstractNumId w:val="26"/>
  </w:num>
  <w:num w:numId="27" w16cid:durableId="1521161284">
    <w:abstractNumId w:val="13"/>
  </w:num>
  <w:num w:numId="28" w16cid:durableId="1234588208">
    <w:abstractNumId w:val="21"/>
  </w:num>
  <w:num w:numId="29" w16cid:durableId="1535847309">
    <w:abstractNumId w:val="39"/>
  </w:num>
  <w:num w:numId="30" w16cid:durableId="56323220">
    <w:abstractNumId w:val="16"/>
  </w:num>
  <w:num w:numId="31" w16cid:durableId="227619504">
    <w:abstractNumId w:val="8"/>
  </w:num>
  <w:num w:numId="32" w16cid:durableId="1549563604">
    <w:abstractNumId w:val="34"/>
  </w:num>
  <w:num w:numId="33" w16cid:durableId="56635017">
    <w:abstractNumId w:val="42"/>
  </w:num>
  <w:num w:numId="34" w16cid:durableId="671105077">
    <w:abstractNumId w:val="36"/>
  </w:num>
  <w:num w:numId="35" w16cid:durableId="9987758">
    <w:abstractNumId w:val="29"/>
  </w:num>
  <w:num w:numId="36" w16cid:durableId="2103451988">
    <w:abstractNumId w:val="27"/>
  </w:num>
  <w:num w:numId="37" w16cid:durableId="121392057">
    <w:abstractNumId w:val="25"/>
  </w:num>
  <w:num w:numId="38" w16cid:durableId="36780189">
    <w:abstractNumId w:val="5"/>
  </w:num>
  <w:num w:numId="39" w16cid:durableId="2078480395">
    <w:abstractNumId w:val="1"/>
  </w:num>
  <w:num w:numId="40" w16cid:durableId="1867061179">
    <w:abstractNumId w:val="11"/>
  </w:num>
  <w:num w:numId="41" w16cid:durableId="949242007">
    <w:abstractNumId w:val="24"/>
  </w:num>
  <w:num w:numId="42" w16cid:durableId="65150701">
    <w:abstractNumId w:val="2"/>
  </w:num>
  <w:num w:numId="43" w16cid:durableId="394933184">
    <w:abstractNumId w:val="7"/>
  </w:num>
  <w:num w:numId="44" w16cid:durableId="188572000">
    <w:abstractNumId w:val="4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nica Patel">
    <w15:presenceInfo w15:providerId="AD" w15:userId="S::monica.patel@neel-schaffer.com::76ff1ae8-0004-422c-b46f-9ae85398bb5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18A"/>
    <w:rsid w:val="000123E7"/>
    <w:rsid w:val="00016D0F"/>
    <w:rsid w:val="0002190B"/>
    <w:rsid w:val="00024E26"/>
    <w:rsid w:val="00032560"/>
    <w:rsid w:val="0004428A"/>
    <w:rsid w:val="000466F0"/>
    <w:rsid w:val="00050AD2"/>
    <w:rsid w:val="0006507E"/>
    <w:rsid w:val="00070793"/>
    <w:rsid w:val="0007141B"/>
    <w:rsid w:val="000805B9"/>
    <w:rsid w:val="00080FCB"/>
    <w:rsid w:val="00096EF1"/>
    <w:rsid w:val="000A238D"/>
    <w:rsid w:val="000B36DF"/>
    <w:rsid w:val="000C2FB8"/>
    <w:rsid w:val="000C3112"/>
    <w:rsid w:val="000C6014"/>
    <w:rsid w:val="000D2053"/>
    <w:rsid w:val="000D521D"/>
    <w:rsid w:val="000D7210"/>
    <w:rsid w:val="000E18B3"/>
    <w:rsid w:val="000E5F9A"/>
    <w:rsid w:val="000F5B12"/>
    <w:rsid w:val="00103EF7"/>
    <w:rsid w:val="001143BB"/>
    <w:rsid w:val="00115B15"/>
    <w:rsid w:val="001300A5"/>
    <w:rsid w:val="00132A4B"/>
    <w:rsid w:val="00137652"/>
    <w:rsid w:val="00145062"/>
    <w:rsid w:val="00150DD9"/>
    <w:rsid w:val="00167F1C"/>
    <w:rsid w:val="00173395"/>
    <w:rsid w:val="00175062"/>
    <w:rsid w:val="00176BA8"/>
    <w:rsid w:val="00180A3F"/>
    <w:rsid w:val="001850BB"/>
    <w:rsid w:val="00187E47"/>
    <w:rsid w:val="00194F93"/>
    <w:rsid w:val="00196862"/>
    <w:rsid w:val="001A3B07"/>
    <w:rsid w:val="001B54F4"/>
    <w:rsid w:val="001E07FC"/>
    <w:rsid w:val="001E6BD1"/>
    <w:rsid w:val="001E7067"/>
    <w:rsid w:val="001F619D"/>
    <w:rsid w:val="0021044B"/>
    <w:rsid w:val="00213C8F"/>
    <w:rsid w:val="002240D3"/>
    <w:rsid w:val="0022451F"/>
    <w:rsid w:val="00226461"/>
    <w:rsid w:val="00234AAA"/>
    <w:rsid w:val="00234AF1"/>
    <w:rsid w:val="00261751"/>
    <w:rsid w:val="002636D7"/>
    <w:rsid w:val="00263ED5"/>
    <w:rsid w:val="00265E13"/>
    <w:rsid w:val="0027034C"/>
    <w:rsid w:val="00273186"/>
    <w:rsid w:val="0027330C"/>
    <w:rsid w:val="002735AC"/>
    <w:rsid w:val="0027572F"/>
    <w:rsid w:val="00286D0F"/>
    <w:rsid w:val="002952B2"/>
    <w:rsid w:val="002A67EE"/>
    <w:rsid w:val="002C04F3"/>
    <w:rsid w:val="002C6197"/>
    <w:rsid w:val="002C68C5"/>
    <w:rsid w:val="002C6B48"/>
    <w:rsid w:val="002D4637"/>
    <w:rsid w:val="002E01FE"/>
    <w:rsid w:val="002E04B7"/>
    <w:rsid w:val="002F1639"/>
    <w:rsid w:val="002F4206"/>
    <w:rsid w:val="00306DD2"/>
    <w:rsid w:val="00331CB1"/>
    <w:rsid w:val="00350906"/>
    <w:rsid w:val="003550E9"/>
    <w:rsid w:val="0036375A"/>
    <w:rsid w:val="00364271"/>
    <w:rsid w:val="00365973"/>
    <w:rsid w:val="003705B6"/>
    <w:rsid w:val="003731D4"/>
    <w:rsid w:val="003735B0"/>
    <w:rsid w:val="0037546C"/>
    <w:rsid w:val="0037672B"/>
    <w:rsid w:val="0039783C"/>
    <w:rsid w:val="003A02AA"/>
    <w:rsid w:val="003B1587"/>
    <w:rsid w:val="003C2CF3"/>
    <w:rsid w:val="003E3D1B"/>
    <w:rsid w:val="003E7E62"/>
    <w:rsid w:val="00400E49"/>
    <w:rsid w:val="00401B2C"/>
    <w:rsid w:val="00404660"/>
    <w:rsid w:val="00405F67"/>
    <w:rsid w:val="00424918"/>
    <w:rsid w:val="004308A5"/>
    <w:rsid w:val="00430A64"/>
    <w:rsid w:val="004345CC"/>
    <w:rsid w:val="0043554B"/>
    <w:rsid w:val="00483E4C"/>
    <w:rsid w:val="004B065B"/>
    <w:rsid w:val="004B41B2"/>
    <w:rsid w:val="004B4972"/>
    <w:rsid w:val="004B66B7"/>
    <w:rsid w:val="004D30D3"/>
    <w:rsid w:val="004D747C"/>
    <w:rsid w:val="004F535E"/>
    <w:rsid w:val="005013C5"/>
    <w:rsid w:val="00502730"/>
    <w:rsid w:val="00506FF9"/>
    <w:rsid w:val="00510E98"/>
    <w:rsid w:val="00542CE4"/>
    <w:rsid w:val="00572A3F"/>
    <w:rsid w:val="005775BF"/>
    <w:rsid w:val="005853AD"/>
    <w:rsid w:val="005878C4"/>
    <w:rsid w:val="00596A5B"/>
    <w:rsid w:val="005B68EB"/>
    <w:rsid w:val="005B6B60"/>
    <w:rsid w:val="005C0E43"/>
    <w:rsid w:val="005C14F9"/>
    <w:rsid w:val="005C5AEA"/>
    <w:rsid w:val="005D61C9"/>
    <w:rsid w:val="005E5C10"/>
    <w:rsid w:val="00600030"/>
    <w:rsid w:val="006003D6"/>
    <w:rsid w:val="00602A26"/>
    <w:rsid w:val="00607AC2"/>
    <w:rsid w:val="00611523"/>
    <w:rsid w:val="006165B5"/>
    <w:rsid w:val="0062572F"/>
    <w:rsid w:val="00625BC6"/>
    <w:rsid w:val="00626022"/>
    <w:rsid w:val="00631387"/>
    <w:rsid w:val="00634AD9"/>
    <w:rsid w:val="006523B3"/>
    <w:rsid w:val="00653ECD"/>
    <w:rsid w:val="0066244F"/>
    <w:rsid w:val="00662AB2"/>
    <w:rsid w:val="00676F2D"/>
    <w:rsid w:val="006827A0"/>
    <w:rsid w:val="00690874"/>
    <w:rsid w:val="0069194C"/>
    <w:rsid w:val="00693F87"/>
    <w:rsid w:val="00695D96"/>
    <w:rsid w:val="006A0FD5"/>
    <w:rsid w:val="006B1F0B"/>
    <w:rsid w:val="006B678C"/>
    <w:rsid w:val="006C42AB"/>
    <w:rsid w:val="006E05B0"/>
    <w:rsid w:val="006F5ED4"/>
    <w:rsid w:val="007031AA"/>
    <w:rsid w:val="0070521A"/>
    <w:rsid w:val="007147ED"/>
    <w:rsid w:val="007166C2"/>
    <w:rsid w:val="00720BF0"/>
    <w:rsid w:val="00724BF7"/>
    <w:rsid w:val="00725C5E"/>
    <w:rsid w:val="007322A1"/>
    <w:rsid w:val="007368E8"/>
    <w:rsid w:val="00741986"/>
    <w:rsid w:val="007423BE"/>
    <w:rsid w:val="00744499"/>
    <w:rsid w:val="007512E3"/>
    <w:rsid w:val="007514A1"/>
    <w:rsid w:val="00760A75"/>
    <w:rsid w:val="007645A2"/>
    <w:rsid w:val="00766DE4"/>
    <w:rsid w:val="00784125"/>
    <w:rsid w:val="00787649"/>
    <w:rsid w:val="007A4F84"/>
    <w:rsid w:val="007D136D"/>
    <w:rsid w:val="007D55FB"/>
    <w:rsid w:val="007E6551"/>
    <w:rsid w:val="007E6656"/>
    <w:rsid w:val="007E7C63"/>
    <w:rsid w:val="007F168E"/>
    <w:rsid w:val="00810CE8"/>
    <w:rsid w:val="00811E50"/>
    <w:rsid w:val="008160C9"/>
    <w:rsid w:val="0083572C"/>
    <w:rsid w:val="00842D31"/>
    <w:rsid w:val="008631BE"/>
    <w:rsid w:val="00864C45"/>
    <w:rsid w:val="00871502"/>
    <w:rsid w:val="00871521"/>
    <w:rsid w:val="00874511"/>
    <w:rsid w:val="00875C52"/>
    <w:rsid w:val="00875D93"/>
    <w:rsid w:val="008A4F87"/>
    <w:rsid w:val="008B6390"/>
    <w:rsid w:val="008C509E"/>
    <w:rsid w:val="008C5C45"/>
    <w:rsid w:val="008E7E67"/>
    <w:rsid w:val="008F421A"/>
    <w:rsid w:val="008F7F7F"/>
    <w:rsid w:val="0091390E"/>
    <w:rsid w:val="00916084"/>
    <w:rsid w:val="00923D28"/>
    <w:rsid w:val="0093597F"/>
    <w:rsid w:val="00935CA2"/>
    <w:rsid w:val="009437B5"/>
    <w:rsid w:val="00952841"/>
    <w:rsid w:val="009608E3"/>
    <w:rsid w:val="009626A5"/>
    <w:rsid w:val="009657C2"/>
    <w:rsid w:val="00983CE2"/>
    <w:rsid w:val="009869F3"/>
    <w:rsid w:val="00993BDA"/>
    <w:rsid w:val="009A00FC"/>
    <w:rsid w:val="009A018A"/>
    <w:rsid w:val="009B3767"/>
    <w:rsid w:val="009C443A"/>
    <w:rsid w:val="009C5689"/>
    <w:rsid w:val="009D0156"/>
    <w:rsid w:val="009D546C"/>
    <w:rsid w:val="009D69A1"/>
    <w:rsid w:val="00A00BA3"/>
    <w:rsid w:val="00A01237"/>
    <w:rsid w:val="00A013A0"/>
    <w:rsid w:val="00A07CEF"/>
    <w:rsid w:val="00A1099B"/>
    <w:rsid w:val="00A1188E"/>
    <w:rsid w:val="00A24345"/>
    <w:rsid w:val="00A452BD"/>
    <w:rsid w:val="00A800D9"/>
    <w:rsid w:val="00A908A9"/>
    <w:rsid w:val="00A9378A"/>
    <w:rsid w:val="00AA0FAA"/>
    <w:rsid w:val="00AA4874"/>
    <w:rsid w:val="00AB6474"/>
    <w:rsid w:val="00AB6ACA"/>
    <w:rsid w:val="00AC29AC"/>
    <w:rsid w:val="00AC4FB8"/>
    <w:rsid w:val="00AD0031"/>
    <w:rsid w:val="00AE271E"/>
    <w:rsid w:val="00AE7807"/>
    <w:rsid w:val="00B05B6E"/>
    <w:rsid w:val="00B15BCF"/>
    <w:rsid w:val="00B23C45"/>
    <w:rsid w:val="00B304E2"/>
    <w:rsid w:val="00B32705"/>
    <w:rsid w:val="00B40C67"/>
    <w:rsid w:val="00B50608"/>
    <w:rsid w:val="00B55D87"/>
    <w:rsid w:val="00B60C06"/>
    <w:rsid w:val="00B61A22"/>
    <w:rsid w:val="00B65573"/>
    <w:rsid w:val="00B66448"/>
    <w:rsid w:val="00B74D9F"/>
    <w:rsid w:val="00B8024D"/>
    <w:rsid w:val="00B82F85"/>
    <w:rsid w:val="00BA1920"/>
    <w:rsid w:val="00BB5F59"/>
    <w:rsid w:val="00BC2432"/>
    <w:rsid w:val="00BC2D7C"/>
    <w:rsid w:val="00BD444B"/>
    <w:rsid w:val="00BD79DB"/>
    <w:rsid w:val="00BE18F9"/>
    <w:rsid w:val="00BE3ADD"/>
    <w:rsid w:val="00BE5871"/>
    <w:rsid w:val="00BF62F9"/>
    <w:rsid w:val="00C0526F"/>
    <w:rsid w:val="00C1419F"/>
    <w:rsid w:val="00C15B49"/>
    <w:rsid w:val="00C43E55"/>
    <w:rsid w:val="00C626E2"/>
    <w:rsid w:val="00C67E5A"/>
    <w:rsid w:val="00C77AC4"/>
    <w:rsid w:val="00C84F13"/>
    <w:rsid w:val="00C905CE"/>
    <w:rsid w:val="00C9565D"/>
    <w:rsid w:val="00CA7559"/>
    <w:rsid w:val="00CB0B0D"/>
    <w:rsid w:val="00CC4A72"/>
    <w:rsid w:val="00CD3D35"/>
    <w:rsid w:val="00CE5FCC"/>
    <w:rsid w:val="00CF3CF4"/>
    <w:rsid w:val="00CF655C"/>
    <w:rsid w:val="00D20167"/>
    <w:rsid w:val="00D20E6D"/>
    <w:rsid w:val="00D22A7F"/>
    <w:rsid w:val="00D266C1"/>
    <w:rsid w:val="00D27C2A"/>
    <w:rsid w:val="00D32E8B"/>
    <w:rsid w:val="00D77325"/>
    <w:rsid w:val="00D81B03"/>
    <w:rsid w:val="00D86E79"/>
    <w:rsid w:val="00D965CB"/>
    <w:rsid w:val="00D96F08"/>
    <w:rsid w:val="00DA39D4"/>
    <w:rsid w:val="00DA5B59"/>
    <w:rsid w:val="00DB5B16"/>
    <w:rsid w:val="00DC3835"/>
    <w:rsid w:val="00DD07BF"/>
    <w:rsid w:val="00DD174E"/>
    <w:rsid w:val="00DE3946"/>
    <w:rsid w:val="00DF121D"/>
    <w:rsid w:val="00E0256C"/>
    <w:rsid w:val="00E069DD"/>
    <w:rsid w:val="00E12754"/>
    <w:rsid w:val="00E4211B"/>
    <w:rsid w:val="00E46C27"/>
    <w:rsid w:val="00E50B3D"/>
    <w:rsid w:val="00E70077"/>
    <w:rsid w:val="00E74EA6"/>
    <w:rsid w:val="00E823F3"/>
    <w:rsid w:val="00E8531E"/>
    <w:rsid w:val="00E87848"/>
    <w:rsid w:val="00E937DA"/>
    <w:rsid w:val="00E94427"/>
    <w:rsid w:val="00EB092D"/>
    <w:rsid w:val="00EB7E08"/>
    <w:rsid w:val="00EC0A01"/>
    <w:rsid w:val="00EC1EEC"/>
    <w:rsid w:val="00F13521"/>
    <w:rsid w:val="00F16DFA"/>
    <w:rsid w:val="00F36481"/>
    <w:rsid w:val="00F41011"/>
    <w:rsid w:val="00F540B3"/>
    <w:rsid w:val="00F54484"/>
    <w:rsid w:val="00F658FE"/>
    <w:rsid w:val="00F70982"/>
    <w:rsid w:val="00F75A7A"/>
    <w:rsid w:val="00F77DF9"/>
    <w:rsid w:val="00F81BCB"/>
    <w:rsid w:val="00F90EEB"/>
    <w:rsid w:val="00F91B03"/>
    <w:rsid w:val="00FB0E64"/>
    <w:rsid w:val="00FC296B"/>
    <w:rsid w:val="00FC5D5B"/>
    <w:rsid w:val="00FD56D2"/>
    <w:rsid w:val="00FE034A"/>
    <w:rsid w:val="00FE4FD4"/>
    <w:rsid w:val="00FE75D1"/>
    <w:rsid w:val="00FF46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C01391"/>
  <w15:chartTrackingRefBased/>
  <w15:docId w15:val="{EE8154FE-0A5B-44E9-B211-894EEA821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B3D"/>
    <w:pPr>
      <w:keepNext/>
      <w:keepLines/>
      <w:numPr>
        <w:numId w:val="1"/>
      </w:numPr>
      <w:spacing w:before="360" w:after="80"/>
      <w:outlineLvl w:val="0"/>
    </w:pPr>
    <w:rPr>
      <w:rFonts w:ascii="Lato" w:eastAsiaTheme="majorEastAsia" w:hAnsi="Lato" w:cs="Calibri Light"/>
      <w:color w:val="0F4761" w:themeColor="accent1" w:themeShade="BF"/>
      <w:sz w:val="40"/>
      <w:szCs w:val="40"/>
    </w:rPr>
  </w:style>
  <w:style w:type="paragraph" w:styleId="Heading2">
    <w:name w:val="heading 2"/>
    <w:basedOn w:val="Normal"/>
    <w:next w:val="Normal"/>
    <w:link w:val="Heading2Char"/>
    <w:uiPriority w:val="9"/>
    <w:unhideWhenUsed/>
    <w:qFormat/>
    <w:rsid w:val="00724BF7"/>
    <w:pPr>
      <w:keepNext/>
      <w:keepLines/>
      <w:numPr>
        <w:ilvl w:val="1"/>
        <w:numId w:val="1"/>
      </w:numPr>
      <w:spacing w:before="400" w:after="80"/>
      <w:outlineLvl w:val="1"/>
    </w:pPr>
    <w:rPr>
      <w:rFonts w:ascii="Lato" w:eastAsiaTheme="majorEastAsia" w:hAnsi="Lato" w:cs="Calibri Light"/>
      <w:color w:val="0F4761" w:themeColor="accent1" w:themeShade="BF"/>
      <w:sz w:val="28"/>
      <w:szCs w:val="28"/>
    </w:rPr>
  </w:style>
  <w:style w:type="paragraph" w:styleId="Heading3">
    <w:name w:val="heading 3"/>
    <w:basedOn w:val="Normal"/>
    <w:next w:val="Normal"/>
    <w:link w:val="Heading3Char"/>
    <w:uiPriority w:val="9"/>
    <w:unhideWhenUsed/>
    <w:qFormat/>
    <w:rsid w:val="00634AD9"/>
    <w:pPr>
      <w:keepNext/>
      <w:keepLines/>
      <w:numPr>
        <w:ilvl w:val="2"/>
        <w:numId w:val="1"/>
      </w:numPr>
      <w:spacing w:before="160" w:after="80"/>
      <w:outlineLvl w:val="2"/>
    </w:pPr>
    <w:rPr>
      <w:rFonts w:ascii="Lato" w:eastAsiaTheme="majorEastAsia" w:hAnsi="Lato" w:cstheme="majorBidi"/>
      <w:i/>
      <w:iCs/>
      <w:color w:val="0F4761" w:themeColor="accent1" w:themeShade="BF"/>
    </w:rPr>
  </w:style>
  <w:style w:type="paragraph" w:styleId="Heading4">
    <w:name w:val="heading 4"/>
    <w:basedOn w:val="Normal"/>
    <w:next w:val="Normal"/>
    <w:link w:val="Heading4Char"/>
    <w:uiPriority w:val="9"/>
    <w:unhideWhenUsed/>
    <w:qFormat/>
    <w:rsid w:val="00B74D9F"/>
    <w:pPr>
      <w:keepNext/>
      <w:keepLines/>
      <w:numPr>
        <w:ilvl w:val="3"/>
        <w:numId w:val="1"/>
      </w:numPr>
      <w:spacing w:before="80" w:after="40"/>
      <w:outlineLvl w:val="3"/>
    </w:pPr>
    <w:rPr>
      <w:rFonts w:eastAsiaTheme="majorEastAsia" w:cstheme="majorBidi"/>
      <w:i/>
      <w:iCs/>
      <w:color w:val="4C94D8" w:themeColor="text2" w:themeTint="80"/>
    </w:rPr>
  </w:style>
  <w:style w:type="paragraph" w:styleId="Heading5">
    <w:name w:val="heading 5"/>
    <w:basedOn w:val="Normal"/>
    <w:next w:val="Normal"/>
    <w:link w:val="Heading5Char"/>
    <w:uiPriority w:val="9"/>
    <w:semiHidden/>
    <w:unhideWhenUsed/>
    <w:qFormat/>
    <w:rsid w:val="009A018A"/>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18A"/>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18A"/>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18A"/>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18A"/>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B3D"/>
    <w:rPr>
      <w:rFonts w:ascii="Lato" w:eastAsiaTheme="majorEastAsia" w:hAnsi="Lato" w:cs="Calibri Light"/>
      <w:color w:val="0F4761" w:themeColor="accent1" w:themeShade="BF"/>
      <w:sz w:val="40"/>
      <w:szCs w:val="40"/>
    </w:rPr>
  </w:style>
  <w:style w:type="character" w:customStyle="1" w:styleId="Heading2Char">
    <w:name w:val="Heading 2 Char"/>
    <w:basedOn w:val="DefaultParagraphFont"/>
    <w:link w:val="Heading2"/>
    <w:uiPriority w:val="9"/>
    <w:rsid w:val="00724BF7"/>
    <w:rPr>
      <w:rFonts w:ascii="Lato" w:eastAsiaTheme="majorEastAsia" w:hAnsi="Lato" w:cs="Calibri Light"/>
      <w:color w:val="0F4761" w:themeColor="accent1" w:themeShade="BF"/>
      <w:sz w:val="28"/>
      <w:szCs w:val="28"/>
    </w:rPr>
  </w:style>
  <w:style w:type="character" w:customStyle="1" w:styleId="Heading3Char">
    <w:name w:val="Heading 3 Char"/>
    <w:basedOn w:val="DefaultParagraphFont"/>
    <w:link w:val="Heading3"/>
    <w:uiPriority w:val="9"/>
    <w:rsid w:val="00634AD9"/>
    <w:rPr>
      <w:rFonts w:ascii="Lato" w:eastAsiaTheme="majorEastAsia" w:hAnsi="Lato" w:cstheme="majorBidi"/>
      <w:i/>
      <w:iCs/>
      <w:color w:val="0F4761" w:themeColor="accent1" w:themeShade="BF"/>
    </w:rPr>
  </w:style>
  <w:style w:type="character" w:customStyle="1" w:styleId="Heading4Char">
    <w:name w:val="Heading 4 Char"/>
    <w:basedOn w:val="DefaultParagraphFont"/>
    <w:link w:val="Heading4"/>
    <w:uiPriority w:val="9"/>
    <w:rsid w:val="00B74D9F"/>
    <w:rPr>
      <w:rFonts w:eastAsiaTheme="majorEastAsia" w:cstheme="majorBidi"/>
      <w:i/>
      <w:iCs/>
      <w:color w:val="4C94D8" w:themeColor="text2" w:themeTint="80"/>
    </w:rPr>
  </w:style>
  <w:style w:type="character" w:customStyle="1" w:styleId="Heading5Char">
    <w:name w:val="Heading 5 Char"/>
    <w:basedOn w:val="DefaultParagraphFont"/>
    <w:link w:val="Heading5"/>
    <w:uiPriority w:val="9"/>
    <w:semiHidden/>
    <w:rsid w:val="009A01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1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1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1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18A"/>
    <w:rPr>
      <w:rFonts w:eastAsiaTheme="majorEastAsia" w:cstheme="majorBidi"/>
      <w:color w:val="272727" w:themeColor="text1" w:themeTint="D8"/>
    </w:rPr>
  </w:style>
  <w:style w:type="paragraph" w:styleId="Title">
    <w:name w:val="Title"/>
    <w:basedOn w:val="Normal"/>
    <w:next w:val="Normal"/>
    <w:link w:val="TitleChar"/>
    <w:uiPriority w:val="10"/>
    <w:qFormat/>
    <w:rsid w:val="00CD3D35"/>
    <w:pPr>
      <w:spacing w:after="0"/>
      <w:jc w:val="right"/>
    </w:pPr>
    <w:rPr>
      <w:rFonts w:ascii="Calibri Light" w:hAnsi="Calibri Light" w:cs="Calibri Light"/>
      <w:spacing w:val="20"/>
      <w:sz w:val="40"/>
      <w:szCs w:val="40"/>
    </w:rPr>
  </w:style>
  <w:style w:type="character" w:customStyle="1" w:styleId="TitleChar">
    <w:name w:val="Title Char"/>
    <w:basedOn w:val="DefaultParagraphFont"/>
    <w:link w:val="Title"/>
    <w:uiPriority w:val="10"/>
    <w:rsid w:val="00CD3D35"/>
    <w:rPr>
      <w:rFonts w:ascii="Calibri Light" w:hAnsi="Calibri Light" w:cs="Calibri Light"/>
      <w:spacing w:val="20"/>
      <w:sz w:val="40"/>
      <w:szCs w:val="40"/>
    </w:rPr>
  </w:style>
  <w:style w:type="paragraph" w:styleId="Subtitle">
    <w:name w:val="Subtitle"/>
    <w:basedOn w:val="Normal"/>
    <w:next w:val="Normal"/>
    <w:link w:val="SubtitleChar"/>
    <w:uiPriority w:val="11"/>
    <w:qFormat/>
    <w:rsid w:val="00CD3D35"/>
    <w:pPr>
      <w:spacing w:after="0"/>
      <w:jc w:val="right"/>
    </w:pPr>
    <w:rPr>
      <w:rFonts w:ascii="Calibri Light" w:hAnsi="Calibri Light" w:cs="Calibri Light"/>
      <w:b/>
      <w:bCs/>
      <w:i/>
      <w:iCs/>
      <w:sz w:val="32"/>
      <w:szCs w:val="32"/>
    </w:rPr>
  </w:style>
  <w:style w:type="character" w:customStyle="1" w:styleId="SubtitleChar">
    <w:name w:val="Subtitle Char"/>
    <w:basedOn w:val="DefaultParagraphFont"/>
    <w:link w:val="Subtitle"/>
    <w:uiPriority w:val="11"/>
    <w:rsid w:val="00CD3D35"/>
    <w:rPr>
      <w:rFonts w:ascii="Calibri Light" w:hAnsi="Calibri Light" w:cs="Calibri Light"/>
      <w:b/>
      <w:bCs/>
      <w:i/>
      <w:iCs/>
      <w:sz w:val="32"/>
      <w:szCs w:val="32"/>
    </w:rPr>
  </w:style>
  <w:style w:type="paragraph" w:styleId="Quote">
    <w:name w:val="Quote"/>
    <w:basedOn w:val="Normal"/>
    <w:next w:val="Normal"/>
    <w:link w:val="QuoteChar"/>
    <w:uiPriority w:val="29"/>
    <w:qFormat/>
    <w:rsid w:val="009A018A"/>
    <w:pPr>
      <w:spacing w:before="160"/>
      <w:jc w:val="center"/>
    </w:pPr>
    <w:rPr>
      <w:i/>
      <w:iCs/>
      <w:color w:val="404040" w:themeColor="text1" w:themeTint="BF"/>
    </w:rPr>
  </w:style>
  <w:style w:type="character" w:customStyle="1" w:styleId="QuoteChar">
    <w:name w:val="Quote Char"/>
    <w:basedOn w:val="DefaultParagraphFont"/>
    <w:link w:val="Quote"/>
    <w:uiPriority w:val="29"/>
    <w:rsid w:val="009A018A"/>
    <w:rPr>
      <w:i/>
      <w:iCs/>
      <w:color w:val="404040" w:themeColor="text1" w:themeTint="BF"/>
    </w:rPr>
  </w:style>
  <w:style w:type="paragraph" w:styleId="ListParagraph">
    <w:name w:val="List Paragraph"/>
    <w:basedOn w:val="Normal"/>
    <w:uiPriority w:val="34"/>
    <w:qFormat/>
    <w:rsid w:val="009A018A"/>
    <w:pPr>
      <w:ind w:left="720"/>
      <w:contextualSpacing/>
    </w:pPr>
  </w:style>
  <w:style w:type="character" w:styleId="IntenseEmphasis">
    <w:name w:val="Intense Emphasis"/>
    <w:basedOn w:val="DefaultParagraphFont"/>
    <w:uiPriority w:val="21"/>
    <w:qFormat/>
    <w:rsid w:val="009A018A"/>
    <w:rPr>
      <w:i/>
      <w:iCs/>
      <w:color w:val="0F4761" w:themeColor="accent1" w:themeShade="BF"/>
    </w:rPr>
  </w:style>
  <w:style w:type="paragraph" w:styleId="IntenseQuote">
    <w:name w:val="Intense Quote"/>
    <w:basedOn w:val="Normal"/>
    <w:next w:val="Normal"/>
    <w:link w:val="IntenseQuoteChar"/>
    <w:uiPriority w:val="30"/>
    <w:qFormat/>
    <w:rsid w:val="009A01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18A"/>
    <w:rPr>
      <w:i/>
      <w:iCs/>
      <w:color w:val="0F4761" w:themeColor="accent1" w:themeShade="BF"/>
    </w:rPr>
  </w:style>
  <w:style w:type="character" w:styleId="IntenseReference">
    <w:name w:val="Intense Reference"/>
    <w:basedOn w:val="DefaultParagraphFont"/>
    <w:uiPriority w:val="32"/>
    <w:qFormat/>
    <w:rsid w:val="009A018A"/>
    <w:rPr>
      <w:b/>
      <w:bCs/>
      <w:smallCaps/>
      <w:color w:val="0F4761" w:themeColor="accent1" w:themeShade="BF"/>
      <w:spacing w:val="5"/>
    </w:rPr>
  </w:style>
  <w:style w:type="paragraph" w:styleId="Header">
    <w:name w:val="header"/>
    <w:basedOn w:val="Normal"/>
    <w:link w:val="HeaderChar"/>
    <w:uiPriority w:val="99"/>
    <w:unhideWhenUsed/>
    <w:rsid w:val="00CD3D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3D35"/>
  </w:style>
  <w:style w:type="paragraph" w:styleId="Footer">
    <w:name w:val="footer"/>
    <w:basedOn w:val="Normal"/>
    <w:link w:val="FooterChar"/>
    <w:uiPriority w:val="99"/>
    <w:unhideWhenUsed/>
    <w:rsid w:val="00CD3D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3D35"/>
  </w:style>
  <w:style w:type="paragraph" w:styleId="TOCHeading">
    <w:name w:val="TOC Heading"/>
    <w:basedOn w:val="Heading1"/>
    <w:next w:val="Normal"/>
    <w:uiPriority w:val="39"/>
    <w:unhideWhenUsed/>
    <w:qFormat/>
    <w:rsid w:val="00CD3D3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34AD9"/>
    <w:pPr>
      <w:spacing w:after="100"/>
    </w:pPr>
    <w:rPr>
      <w:rFonts w:ascii="Calibri" w:hAnsi="Calibri"/>
    </w:rPr>
  </w:style>
  <w:style w:type="paragraph" w:styleId="TOC2">
    <w:name w:val="toc 2"/>
    <w:basedOn w:val="Normal"/>
    <w:next w:val="Normal"/>
    <w:autoRedefine/>
    <w:uiPriority w:val="39"/>
    <w:unhideWhenUsed/>
    <w:rsid w:val="00634AD9"/>
    <w:pPr>
      <w:spacing w:after="40" w:line="240" w:lineRule="auto"/>
      <w:ind w:left="245"/>
    </w:pPr>
    <w:rPr>
      <w:rFonts w:ascii="Calibri" w:hAnsi="Calibri"/>
      <w:sz w:val="22"/>
    </w:rPr>
  </w:style>
  <w:style w:type="character" w:styleId="Hyperlink">
    <w:name w:val="Hyperlink"/>
    <w:basedOn w:val="DefaultParagraphFont"/>
    <w:uiPriority w:val="99"/>
    <w:unhideWhenUsed/>
    <w:rsid w:val="00173395"/>
    <w:rPr>
      <w:color w:val="467886" w:themeColor="hyperlink"/>
      <w:u w:val="single"/>
    </w:rPr>
  </w:style>
  <w:style w:type="paragraph" w:styleId="TOC3">
    <w:name w:val="toc 3"/>
    <w:basedOn w:val="Normal"/>
    <w:next w:val="Normal"/>
    <w:autoRedefine/>
    <w:uiPriority w:val="39"/>
    <w:unhideWhenUsed/>
    <w:rsid w:val="00634AD9"/>
    <w:pPr>
      <w:spacing w:after="40" w:line="240" w:lineRule="auto"/>
      <w:ind w:left="475"/>
    </w:pPr>
    <w:rPr>
      <w:rFonts w:ascii="Calibri" w:hAnsi="Calibri"/>
      <w:i/>
      <w:sz w:val="22"/>
    </w:rPr>
  </w:style>
  <w:style w:type="paragraph" w:customStyle="1" w:styleId="Paragraph">
    <w:name w:val="Paragraph"/>
    <w:basedOn w:val="Normal"/>
    <w:link w:val="ParagraphChar"/>
    <w:qFormat/>
    <w:rsid w:val="00506FF9"/>
    <w:rPr>
      <w:rFonts w:ascii="Calibri" w:hAnsi="Calibri" w:cs="Calibri"/>
    </w:rPr>
  </w:style>
  <w:style w:type="character" w:customStyle="1" w:styleId="ParagraphChar">
    <w:name w:val="Paragraph Char"/>
    <w:basedOn w:val="DefaultParagraphFont"/>
    <w:link w:val="Paragraph"/>
    <w:rsid w:val="00506FF9"/>
    <w:rPr>
      <w:rFonts w:ascii="Calibri" w:hAnsi="Calibri" w:cs="Calibri"/>
    </w:rPr>
  </w:style>
  <w:style w:type="paragraph" w:styleId="NormalWeb">
    <w:name w:val="Normal (Web)"/>
    <w:basedOn w:val="Normal"/>
    <w:uiPriority w:val="99"/>
    <w:semiHidden/>
    <w:unhideWhenUsed/>
    <w:rsid w:val="00E50B3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50B3D"/>
    <w:rPr>
      <w:b/>
      <w:bCs/>
    </w:rPr>
  </w:style>
  <w:style w:type="table" w:styleId="TableGrid">
    <w:name w:val="Table Grid"/>
    <w:basedOn w:val="TableNormal"/>
    <w:uiPriority w:val="39"/>
    <w:rsid w:val="00E127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437B5"/>
    <w:pPr>
      <w:spacing w:after="200" w:line="240" w:lineRule="auto"/>
      <w:jc w:val="center"/>
    </w:pPr>
    <w:rPr>
      <w:rFonts w:ascii="Calibri Light" w:hAnsi="Calibri Light" w:cs="Calibri Light"/>
      <w:i/>
      <w:iCs/>
      <w:color w:val="0E2841" w:themeColor="text2"/>
      <w:sz w:val="22"/>
      <w:szCs w:val="22"/>
    </w:rPr>
  </w:style>
  <w:style w:type="character" w:styleId="CommentReference">
    <w:name w:val="annotation reference"/>
    <w:basedOn w:val="DefaultParagraphFont"/>
    <w:uiPriority w:val="99"/>
    <w:semiHidden/>
    <w:unhideWhenUsed/>
    <w:rsid w:val="000466F0"/>
    <w:rPr>
      <w:sz w:val="16"/>
      <w:szCs w:val="16"/>
    </w:rPr>
  </w:style>
  <w:style w:type="paragraph" w:styleId="CommentText">
    <w:name w:val="annotation text"/>
    <w:basedOn w:val="Normal"/>
    <w:link w:val="CommentTextChar"/>
    <w:uiPriority w:val="99"/>
    <w:unhideWhenUsed/>
    <w:rsid w:val="000466F0"/>
    <w:pPr>
      <w:spacing w:line="240" w:lineRule="auto"/>
    </w:pPr>
    <w:rPr>
      <w:sz w:val="20"/>
      <w:szCs w:val="20"/>
    </w:rPr>
  </w:style>
  <w:style w:type="character" w:customStyle="1" w:styleId="CommentTextChar">
    <w:name w:val="Comment Text Char"/>
    <w:basedOn w:val="DefaultParagraphFont"/>
    <w:link w:val="CommentText"/>
    <w:uiPriority w:val="99"/>
    <w:rsid w:val="000466F0"/>
    <w:rPr>
      <w:sz w:val="20"/>
      <w:szCs w:val="20"/>
    </w:rPr>
  </w:style>
  <w:style w:type="paragraph" w:styleId="CommentSubject">
    <w:name w:val="annotation subject"/>
    <w:basedOn w:val="CommentText"/>
    <w:next w:val="CommentText"/>
    <w:link w:val="CommentSubjectChar"/>
    <w:uiPriority w:val="99"/>
    <w:semiHidden/>
    <w:unhideWhenUsed/>
    <w:rsid w:val="000466F0"/>
    <w:rPr>
      <w:b/>
      <w:bCs/>
    </w:rPr>
  </w:style>
  <w:style w:type="character" w:customStyle="1" w:styleId="CommentSubjectChar">
    <w:name w:val="Comment Subject Char"/>
    <w:basedOn w:val="CommentTextChar"/>
    <w:link w:val="CommentSubject"/>
    <w:uiPriority w:val="99"/>
    <w:semiHidden/>
    <w:rsid w:val="000466F0"/>
    <w:rPr>
      <w:b/>
      <w:bCs/>
      <w:sz w:val="20"/>
      <w:szCs w:val="20"/>
    </w:rPr>
  </w:style>
  <w:style w:type="paragraph" w:styleId="Revision">
    <w:name w:val="Revision"/>
    <w:hidden/>
    <w:uiPriority w:val="99"/>
    <w:semiHidden/>
    <w:rsid w:val="00103EF7"/>
    <w:pPr>
      <w:spacing w:after="0" w:line="240" w:lineRule="auto"/>
    </w:pPr>
  </w:style>
  <w:style w:type="paragraph" w:styleId="TableofFigures">
    <w:name w:val="table of figures"/>
    <w:basedOn w:val="Normal"/>
    <w:next w:val="Normal"/>
    <w:uiPriority w:val="99"/>
    <w:unhideWhenUsed/>
    <w:rsid w:val="00634AD9"/>
    <w:pPr>
      <w:spacing w:after="40"/>
    </w:pPr>
    <w:rPr>
      <w:rFonts w:ascii="Calibri" w:hAnsi="Calibri"/>
    </w:rPr>
  </w:style>
  <w:style w:type="paragraph" w:styleId="Bibliography">
    <w:name w:val="Bibliography"/>
    <w:basedOn w:val="Normal"/>
    <w:next w:val="Normal"/>
    <w:uiPriority w:val="37"/>
    <w:unhideWhenUsed/>
    <w:rsid w:val="00261751"/>
  </w:style>
  <w:style w:type="paragraph" w:customStyle="1" w:styleId="AttachmentTitle">
    <w:name w:val="Attachment Title"/>
    <w:basedOn w:val="Subtitle"/>
    <w:link w:val="AttachmentTitleChar"/>
    <w:qFormat/>
    <w:rsid w:val="005878C4"/>
    <w:pPr>
      <w:jc w:val="center"/>
    </w:pPr>
    <w:rPr>
      <w:color w:val="0F4761" w:themeColor="accent1" w:themeShade="BF"/>
    </w:rPr>
  </w:style>
  <w:style w:type="character" w:customStyle="1" w:styleId="AttachmentTitleChar">
    <w:name w:val="Attachment Title Char"/>
    <w:basedOn w:val="SubtitleChar"/>
    <w:link w:val="AttachmentTitle"/>
    <w:rsid w:val="005878C4"/>
    <w:rPr>
      <w:rFonts w:ascii="Calibri Light" w:hAnsi="Calibri Light" w:cs="Calibri Light"/>
      <w:b/>
      <w:bCs/>
      <w:i/>
      <w:iCs/>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4542">
      <w:bodyDiv w:val="1"/>
      <w:marLeft w:val="0"/>
      <w:marRight w:val="0"/>
      <w:marTop w:val="0"/>
      <w:marBottom w:val="0"/>
      <w:divBdr>
        <w:top w:val="none" w:sz="0" w:space="0" w:color="auto"/>
        <w:left w:val="none" w:sz="0" w:space="0" w:color="auto"/>
        <w:bottom w:val="none" w:sz="0" w:space="0" w:color="auto"/>
        <w:right w:val="none" w:sz="0" w:space="0" w:color="auto"/>
      </w:divBdr>
    </w:div>
    <w:div w:id="172111287">
      <w:bodyDiv w:val="1"/>
      <w:marLeft w:val="0"/>
      <w:marRight w:val="0"/>
      <w:marTop w:val="0"/>
      <w:marBottom w:val="0"/>
      <w:divBdr>
        <w:top w:val="none" w:sz="0" w:space="0" w:color="auto"/>
        <w:left w:val="none" w:sz="0" w:space="0" w:color="auto"/>
        <w:bottom w:val="none" w:sz="0" w:space="0" w:color="auto"/>
        <w:right w:val="none" w:sz="0" w:space="0" w:color="auto"/>
      </w:divBdr>
    </w:div>
    <w:div w:id="203716809">
      <w:bodyDiv w:val="1"/>
      <w:marLeft w:val="0"/>
      <w:marRight w:val="0"/>
      <w:marTop w:val="0"/>
      <w:marBottom w:val="0"/>
      <w:divBdr>
        <w:top w:val="none" w:sz="0" w:space="0" w:color="auto"/>
        <w:left w:val="none" w:sz="0" w:space="0" w:color="auto"/>
        <w:bottom w:val="none" w:sz="0" w:space="0" w:color="auto"/>
        <w:right w:val="none" w:sz="0" w:space="0" w:color="auto"/>
      </w:divBdr>
    </w:div>
    <w:div w:id="238097543">
      <w:bodyDiv w:val="1"/>
      <w:marLeft w:val="0"/>
      <w:marRight w:val="0"/>
      <w:marTop w:val="0"/>
      <w:marBottom w:val="0"/>
      <w:divBdr>
        <w:top w:val="none" w:sz="0" w:space="0" w:color="auto"/>
        <w:left w:val="none" w:sz="0" w:space="0" w:color="auto"/>
        <w:bottom w:val="none" w:sz="0" w:space="0" w:color="auto"/>
        <w:right w:val="none" w:sz="0" w:space="0" w:color="auto"/>
      </w:divBdr>
    </w:div>
    <w:div w:id="244534289">
      <w:bodyDiv w:val="1"/>
      <w:marLeft w:val="0"/>
      <w:marRight w:val="0"/>
      <w:marTop w:val="0"/>
      <w:marBottom w:val="0"/>
      <w:divBdr>
        <w:top w:val="none" w:sz="0" w:space="0" w:color="auto"/>
        <w:left w:val="none" w:sz="0" w:space="0" w:color="auto"/>
        <w:bottom w:val="none" w:sz="0" w:space="0" w:color="auto"/>
        <w:right w:val="none" w:sz="0" w:space="0" w:color="auto"/>
      </w:divBdr>
    </w:div>
    <w:div w:id="460274248">
      <w:bodyDiv w:val="1"/>
      <w:marLeft w:val="0"/>
      <w:marRight w:val="0"/>
      <w:marTop w:val="0"/>
      <w:marBottom w:val="0"/>
      <w:divBdr>
        <w:top w:val="none" w:sz="0" w:space="0" w:color="auto"/>
        <w:left w:val="none" w:sz="0" w:space="0" w:color="auto"/>
        <w:bottom w:val="none" w:sz="0" w:space="0" w:color="auto"/>
        <w:right w:val="none" w:sz="0" w:space="0" w:color="auto"/>
      </w:divBdr>
    </w:div>
    <w:div w:id="573899633">
      <w:bodyDiv w:val="1"/>
      <w:marLeft w:val="0"/>
      <w:marRight w:val="0"/>
      <w:marTop w:val="0"/>
      <w:marBottom w:val="0"/>
      <w:divBdr>
        <w:top w:val="none" w:sz="0" w:space="0" w:color="auto"/>
        <w:left w:val="none" w:sz="0" w:space="0" w:color="auto"/>
        <w:bottom w:val="none" w:sz="0" w:space="0" w:color="auto"/>
        <w:right w:val="none" w:sz="0" w:space="0" w:color="auto"/>
      </w:divBdr>
    </w:div>
    <w:div w:id="624389810">
      <w:bodyDiv w:val="1"/>
      <w:marLeft w:val="0"/>
      <w:marRight w:val="0"/>
      <w:marTop w:val="0"/>
      <w:marBottom w:val="0"/>
      <w:divBdr>
        <w:top w:val="none" w:sz="0" w:space="0" w:color="auto"/>
        <w:left w:val="none" w:sz="0" w:space="0" w:color="auto"/>
        <w:bottom w:val="none" w:sz="0" w:space="0" w:color="auto"/>
        <w:right w:val="none" w:sz="0" w:space="0" w:color="auto"/>
      </w:divBdr>
    </w:div>
    <w:div w:id="638806212">
      <w:bodyDiv w:val="1"/>
      <w:marLeft w:val="0"/>
      <w:marRight w:val="0"/>
      <w:marTop w:val="0"/>
      <w:marBottom w:val="0"/>
      <w:divBdr>
        <w:top w:val="none" w:sz="0" w:space="0" w:color="auto"/>
        <w:left w:val="none" w:sz="0" w:space="0" w:color="auto"/>
        <w:bottom w:val="none" w:sz="0" w:space="0" w:color="auto"/>
        <w:right w:val="none" w:sz="0" w:space="0" w:color="auto"/>
      </w:divBdr>
    </w:div>
    <w:div w:id="687021508">
      <w:bodyDiv w:val="1"/>
      <w:marLeft w:val="0"/>
      <w:marRight w:val="0"/>
      <w:marTop w:val="0"/>
      <w:marBottom w:val="0"/>
      <w:divBdr>
        <w:top w:val="none" w:sz="0" w:space="0" w:color="auto"/>
        <w:left w:val="none" w:sz="0" w:space="0" w:color="auto"/>
        <w:bottom w:val="none" w:sz="0" w:space="0" w:color="auto"/>
        <w:right w:val="none" w:sz="0" w:space="0" w:color="auto"/>
      </w:divBdr>
    </w:div>
    <w:div w:id="713240242">
      <w:bodyDiv w:val="1"/>
      <w:marLeft w:val="0"/>
      <w:marRight w:val="0"/>
      <w:marTop w:val="0"/>
      <w:marBottom w:val="0"/>
      <w:divBdr>
        <w:top w:val="none" w:sz="0" w:space="0" w:color="auto"/>
        <w:left w:val="none" w:sz="0" w:space="0" w:color="auto"/>
        <w:bottom w:val="none" w:sz="0" w:space="0" w:color="auto"/>
        <w:right w:val="none" w:sz="0" w:space="0" w:color="auto"/>
      </w:divBdr>
    </w:div>
    <w:div w:id="759639653">
      <w:bodyDiv w:val="1"/>
      <w:marLeft w:val="0"/>
      <w:marRight w:val="0"/>
      <w:marTop w:val="0"/>
      <w:marBottom w:val="0"/>
      <w:divBdr>
        <w:top w:val="none" w:sz="0" w:space="0" w:color="auto"/>
        <w:left w:val="none" w:sz="0" w:space="0" w:color="auto"/>
        <w:bottom w:val="none" w:sz="0" w:space="0" w:color="auto"/>
        <w:right w:val="none" w:sz="0" w:space="0" w:color="auto"/>
      </w:divBdr>
    </w:div>
    <w:div w:id="781731870">
      <w:bodyDiv w:val="1"/>
      <w:marLeft w:val="0"/>
      <w:marRight w:val="0"/>
      <w:marTop w:val="0"/>
      <w:marBottom w:val="0"/>
      <w:divBdr>
        <w:top w:val="none" w:sz="0" w:space="0" w:color="auto"/>
        <w:left w:val="none" w:sz="0" w:space="0" w:color="auto"/>
        <w:bottom w:val="none" w:sz="0" w:space="0" w:color="auto"/>
        <w:right w:val="none" w:sz="0" w:space="0" w:color="auto"/>
      </w:divBdr>
    </w:div>
    <w:div w:id="794182321">
      <w:bodyDiv w:val="1"/>
      <w:marLeft w:val="0"/>
      <w:marRight w:val="0"/>
      <w:marTop w:val="0"/>
      <w:marBottom w:val="0"/>
      <w:divBdr>
        <w:top w:val="none" w:sz="0" w:space="0" w:color="auto"/>
        <w:left w:val="none" w:sz="0" w:space="0" w:color="auto"/>
        <w:bottom w:val="none" w:sz="0" w:space="0" w:color="auto"/>
        <w:right w:val="none" w:sz="0" w:space="0" w:color="auto"/>
      </w:divBdr>
    </w:div>
    <w:div w:id="856113293">
      <w:bodyDiv w:val="1"/>
      <w:marLeft w:val="0"/>
      <w:marRight w:val="0"/>
      <w:marTop w:val="0"/>
      <w:marBottom w:val="0"/>
      <w:divBdr>
        <w:top w:val="none" w:sz="0" w:space="0" w:color="auto"/>
        <w:left w:val="none" w:sz="0" w:space="0" w:color="auto"/>
        <w:bottom w:val="none" w:sz="0" w:space="0" w:color="auto"/>
        <w:right w:val="none" w:sz="0" w:space="0" w:color="auto"/>
      </w:divBdr>
    </w:div>
    <w:div w:id="883062117">
      <w:bodyDiv w:val="1"/>
      <w:marLeft w:val="0"/>
      <w:marRight w:val="0"/>
      <w:marTop w:val="0"/>
      <w:marBottom w:val="0"/>
      <w:divBdr>
        <w:top w:val="none" w:sz="0" w:space="0" w:color="auto"/>
        <w:left w:val="none" w:sz="0" w:space="0" w:color="auto"/>
        <w:bottom w:val="none" w:sz="0" w:space="0" w:color="auto"/>
        <w:right w:val="none" w:sz="0" w:space="0" w:color="auto"/>
      </w:divBdr>
    </w:div>
    <w:div w:id="989015227">
      <w:bodyDiv w:val="1"/>
      <w:marLeft w:val="0"/>
      <w:marRight w:val="0"/>
      <w:marTop w:val="0"/>
      <w:marBottom w:val="0"/>
      <w:divBdr>
        <w:top w:val="none" w:sz="0" w:space="0" w:color="auto"/>
        <w:left w:val="none" w:sz="0" w:space="0" w:color="auto"/>
        <w:bottom w:val="none" w:sz="0" w:space="0" w:color="auto"/>
        <w:right w:val="none" w:sz="0" w:space="0" w:color="auto"/>
      </w:divBdr>
    </w:div>
    <w:div w:id="1008172808">
      <w:bodyDiv w:val="1"/>
      <w:marLeft w:val="0"/>
      <w:marRight w:val="0"/>
      <w:marTop w:val="0"/>
      <w:marBottom w:val="0"/>
      <w:divBdr>
        <w:top w:val="none" w:sz="0" w:space="0" w:color="auto"/>
        <w:left w:val="none" w:sz="0" w:space="0" w:color="auto"/>
        <w:bottom w:val="none" w:sz="0" w:space="0" w:color="auto"/>
        <w:right w:val="none" w:sz="0" w:space="0" w:color="auto"/>
      </w:divBdr>
    </w:div>
    <w:div w:id="1010988756">
      <w:bodyDiv w:val="1"/>
      <w:marLeft w:val="0"/>
      <w:marRight w:val="0"/>
      <w:marTop w:val="0"/>
      <w:marBottom w:val="0"/>
      <w:divBdr>
        <w:top w:val="none" w:sz="0" w:space="0" w:color="auto"/>
        <w:left w:val="none" w:sz="0" w:space="0" w:color="auto"/>
        <w:bottom w:val="none" w:sz="0" w:space="0" w:color="auto"/>
        <w:right w:val="none" w:sz="0" w:space="0" w:color="auto"/>
      </w:divBdr>
    </w:div>
    <w:div w:id="1028145361">
      <w:bodyDiv w:val="1"/>
      <w:marLeft w:val="0"/>
      <w:marRight w:val="0"/>
      <w:marTop w:val="0"/>
      <w:marBottom w:val="0"/>
      <w:divBdr>
        <w:top w:val="none" w:sz="0" w:space="0" w:color="auto"/>
        <w:left w:val="none" w:sz="0" w:space="0" w:color="auto"/>
        <w:bottom w:val="none" w:sz="0" w:space="0" w:color="auto"/>
        <w:right w:val="none" w:sz="0" w:space="0" w:color="auto"/>
      </w:divBdr>
    </w:div>
    <w:div w:id="1174421672">
      <w:bodyDiv w:val="1"/>
      <w:marLeft w:val="0"/>
      <w:marRight w:val="0"/>
      <w:marTop w:val="0"/>
      <w:marBottom w:val="0"/>
      <w:divBdr>
        <w:top w:val="none" w:sz="0" w:space="0" w:color="auto"/>
        <w:left w:val="none" w:sz="0" w:space="0" w:color="auto"/>
        <w:bottom w:val="none" w:sz="0" w:space="0" w:color="auto"/>
        <w:right w:val="none" w:sz="0" w:space="0" w:color="auto"/>
      </w:divBdr>
    </w:div>
    <w:div w:id="1257979144">
      <w:bodyDiv w:val="1"/>
      <w:marLeft w:val="0"/>
      <w:marRight w:val="0"/>
      <w:marTop w:val="0"/>
      <w:marBottom w:val="0"/>
      <w:divBdr>
        <w:top w:val="none" w:sz="0" w:space="0" w:color="auto"/>
        <w:left w:val="none" w:sz="0" w:space="0" w:color="auto"/>
        <w:bottom w:val="none" w:sz="0" w:space="0" w:color="auto"/>
        <w:right w:val="none" w:sz="0" w:space="0" w:color="auto"/>
      </w:divBdr>
    </w:div>
    <w:div w:id="1403987730">
      <w:bodyDiv w:val="1"/>
      <w:marLeft w:val="0"/>
      <w:marRight w:val="0"/>
      <w:marTop w:val="0"/>
      <w:marBottom w:val="0"/>
      <w:divBdr>
        <w:top w:val="none" w:sz="0" w:space="0" w:color="auto"/>
        <w:left w:val="none" w:sz="0" w:space="0" w:color="auto"/>
        <w:bottom w:val="none" w:sz="0" w:space="0" w:color="auto"/>
        <w:right w:val="none" w:sz="0" w:space="0" w:color="auto"/>
      </w:divBdr>
    </w:div>
    <w:div w:id="1530802735">
      <w:bodyDiv w:val="1"/>
      <w:marLeft w:val="0"/>
      <w:marRight w:val="0"/>
      <w:marTop w:val="0"/>
      <w:marBottom w:val="0"/>
      <w:divBdr>
        <w:top w:val="none" w:sz="0" w:space="0" w:color="auto"/>
        <w:left w:val="none" w:sz="0" w:space="0" w:color="auto"/>
        <w:bottom w:val="none" w:sz="0" w:space="0" w:color="auto"/>
        <w:right w:val="none" w:sz="0" w:space="0" w:color="auto"/>
      </w:divBdr>
    </w:div>
    <w:div w:id="1641425750">
      <w:bodyDiv w:val="1"/>
      <w:marLeft w:val="0"/>
      <w:marRight w:val="0"/>
      <w:marTop w:val="0"/>
      <w:marBottom w:val="0"/>
      <w:divBdr>
        <w:top w:val="none" w:sz="0" w:space="0" w:color="auto"/>
        <w:left w:val="none" w:sz="0" w:space="0" w:color="auto"/>
        <w:bottom w:val="none" w:sz="0" w:space="0" w:color="auto"/>
        <w:right w:val="none" w:sz="0" w:space="0" w:color="auto"/>
      </w:divBdr>
    </w:div>
    <w:div w:id="1699742781">
      <w:bodyDiv w:val="1"/>
      <w:marLeft w:val="0"/>
      <w:marRight w:val="0"/>
      <w:marTop w:val="0"/>
      <w:marBottom w:val="0"/>
      <w:divBdr>
        <w:top w:val="none" w:sz="0" w:space="0" w:color="auto"/>
        <w:left w:val="none" w:sz="0" w:space="0" w:color="auto"/>
        <w:bottom w:val="none" w:sz="0" w:space="0" w:color="auto"/>
        <w:right w:val="none" w:sz="0" w:space="0" w:color="auto"/>
      </w:divBdr>
    </w:div>
    <w:div w:id="1743798558">
      <w:bodyDiv w:val="1"/>
      <w:marLeft w:val="0"/>
      <w:marRight w:val="0"/>
      <w:marTop w:val="0"/>
      <w:marBottom w:val="0"/>
      <w:divBdr>
        <w:top w:val="none" w:sz="0" w:space="0" w:color="auto"/>
        <w:left w:val="none" w:sz="0" w:space="0" w:color="auto"/>
        <w:bottom w:val="none" w:sz="0" w:space="0" w:color="auto"/>
        <w:right w:val="none" w:sz="0" w:space="0" w:color="auto"/>
      </w:divBdr>
    </w:div>
    <w:div w:id="1906840702">
      <w:bodyDiv w:val="1"/>
      <w:marLeft w:val="0"/>
      <w:marRight w:val="0"/>
      <w:marTop w:val="0"/>
      <w:marBottom w:val="0"/>
      <w:divBdr>
        <w:top w:val="none" w:sz="0" w:space="0" w:color="auto"/>
        <w:left w:val="none" w:sz="0" w:space="0" w:color="auto"/>
        <w:bottom w:val="none" w:sz="0" w:space="0" w:color="auto"/>
        <w:right w:val="none" w:sz="0" w:space="0" w:color="auto"/>
      </w:divBdr>
    </w:div>
    <w:div w:id="1952740034">
      <w:bodyDiv w:val="1"/>
      <w:marLeft w:val="0"/>
      <w:marRight w:val="0"/>
      <w:marTop w:val="0"/>
      <w:marBottom w:val="0"/>
      <w:divBdr>
        <w:top w:val="none" w:sz="0" w:space="0" w:color="auto"/>
        <w:left w:val="none" w:sz="0" w:space="0" w:color="auto"/>
        <w:bottom w:val="none" w:sz="0" w:space="0" w:color="auto"/>
        <w:right w:val="none" w:sz="0" w:space="0" w:color="auto"/>
      </w:divBdr>
    </w:div>
    <w:div w:id="1973629076">
      <w:bodyDiv w:val="1"/>
      <w:marLeft w:val="0"/>
      <w:marRight w:val="0"/>
      <w:marTop w:val="0"/>
      <w:marBottom w:val="0"/>
      <w:divBdr>
        <w:top w:val="none" w:sz="0" w:space="0" w:color="auto"/>
        <w:left w:val="none" w:sz="0" w:space="0" w:color="auto"/>
        <w:bottom w:val="none" w:sz="0" w:space="0" w:color="auto"/>
        <w:right w:val="none" w:sz="0" w:space="0" w:color="auto"/>
      </w:divBdr>
    </w:div>
    <w:div w:id="2029402796">
      <w:bodyDiv w:val="1"/>
      <w:marLeft w:val="0"/>
      <w:marRight w:val="0"/>
      <w:marTop w:val="0"/>
      <w:marBottom w:val="0"/>
      <w:divBdr>
        <w:top w:val="none" w:sz="0" w:space="0" w:color="auto"/>
        <w:left w:val="none" w:sz="0" w:space="0" w:color="auto"/>
        <w:bottom w:val="none" w:sz="0" w:space="0" w:color="auto"/>
        <w:right w:val="none" w:sz="0" w:space="0" w:color="auto"/>
      </w:divBdr>
    </w:div>
    <w:div w:id="2041582857">
      <w:bodyDiv w:val="1"/>
      <w:marLeft w:val="0"/>
      <w:marRight w:val="0"/>
      <w:marTop w:val="0"/>
      <w:marBottom w:val="0"/>
      <w:divBdr>
        <w:top w:val="none" w:sz="0" w:space="0" w:color="auto"/>
        <w:left w:val="none" w:sz="0" w:space="0" w:color="auto"/>
        <w:bottom w:val="none" w:sz="0" w:space="0" w:color="auto"/>
        <w:right w:val="none" w:sz="0" w:space="0" w:color="auto"/>
      </w:divBdr>
    </w:div>
    <w:div w:id="2138180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microsoft.com/office/2011/relationships/commentsExtended" Target="commentsExtended.xml"/><Relationship Id="rId18" Type="http://schemas.openxmlformats.org/officeDocument/2006/relationships/image" Target="media/image5.jpeg"/><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4.jpeg"/><Relationship Id="rId25"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jpeg"/><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image" Target="media/image10.jpeg"/><Relationship Id="rId28" Type="http://schemas.openxmlformats.org/officeDocument/2006/relationships/footer" Target="footer4.xml"/><Relationship Id="rId10" Type="http://schemas.openxmlformats.org/officeDocument/2006/relationships/image" Target="media/image2.emf"/><Relationship Id="rId19" Type="http://schemas.openxmlformats.org/officeDocument/2006/relationships/image" Target="media/image6.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microsoft.com/office/2016/09/relationships/commentsIds" Target="commentsIds.xml"/><Relationship Id="rId22" Type="http://schemas.openxmlformats.org/officeDocument/2006/relationships/image" Target="media/image9.jpeg"/><Relationship Id="rId27" Type="http://schemas.openxmlformats.org/officeDocument/2006/relationships/footer" Target="footer3.xm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FEM25</b:Tag>
    <b:SourceType>InternetSite</b:SourceType>
    <b:Guid>{38A77591-D01C-4B0F-AEE0-3EE499BF7ACD}</b:Guid>
    <b:Author>
      <b:Author>
        <b:Corporate>FEMA</b:Corporate>
      </b:Author>
    </b:Author>
    <b:Title>Digital Flood Insurace Rate Map</b:Title>
    <b:URL>https://msc.fema.gov/portal/home</b:URL>
    <b:YearAccessed>2025</b:YearAccessed>
    <b:MonthAccessed>January </b:MonthAccessed>
    <b:DayAccessed>15</b:DayAccessed>
    <b:RefOrder>2</b:RefOrder>
  </b:Source>
  <b:Source>
    <b:Tag>USF</b:Tag>
    <b:SourceType>InternetSite</b:SourceType>
    <b:Guid>{27D00568-713F-44E4-A3C4-4995EC38E95D}</b:Guid>
    <b:Title>National Wetland Inventory Wetlands Mapper</b:Title>
    <b:Author>
      <b:Author>
        <b:Corporate>USFWS</b:Corporate>
      </b:Author>
    </b:Author>
    <b:URL>https://fwsprimary.wim.usgs.gov/wetlands/apps/wetlands-mapper/</b:URL>
    <b:DayAccessed>10</b:DayAccessed>
    <b:YearAccessed>2025</b:YearAccessed>
    <b:MonthAccessed>January</b:MonthAccessed>
    <b:RefOrder>1</b:RefOrder>
  </b:Source>
  <b:Source>
    <b:Tag>USG25</b:Tag>
    <b:SourceType>InternetSite</b:SourceType>
    <b:Guid>{310DC4D2-5454-4D28-9CCE-59086699ACD3}</b:Guid>
    <b:Author>
      <b:Author>
        <b:Corporate>USGS</b:Corporate>
      </b:Author>
    </b:Author>
    <b:Title>National Hydrography Dataset</b:Title>
    <b:InternetSiteTitle>National Hydrography Dataset (NHD)</b:InternetSiteTitle>
    <b:URL>https://www.usgs.gov/national-hydrography</b:URL>
    <b:YearAccessed>2025</b:YearAccessed>
    <b:MonthAccessed>January</b:MonthAccessed>
    <b:DayAccessed>12</b:DayAccessed>
    <b:RefOrder>3</b:RefOrder>
  </b:Source>
  <b:Source>
    <b:Tag>MDE25</b:Tag>
    <b:SourceType>InternetSite</b:SourceType>
    <b:Guid>{49AE1CB0-E9DA-414D-AD90-A76AF8F5FFC5}</b:Guid>
    <b:Author>
      <b:Author>
        <b:Corporate>MDEQ</b:Corporate>
      </b:Author>
    </b:Author>
    <b:Title>TMDL tool</b:Title>
    <b:URL>https://opcgis.deq.state.ms.us/tmdltool/?find=MS107M3</b:URL>
    <b:YearAccessed>2025</b:YearAccessed>
    <b:MonthAccessed>February</b:MonthAccessed>
    <b:DayAccessed>26</b:DayAccessed>
    <b:RefOrder>4</b:RefOrder>
  </b:Source>
  <b:Source>
    <b:Tag>MSO25</b:Tag>
    <b:SourceType>InternetSite</b:SourceType>
    <b:Guid>{33B32ED2-E4E9-4194-8DF6-01C87AD8E919}</b:Guid>
    <b:Author>
      <b:Author>
        <b:Corporate>MSOGB</b:Corporate>
      </b:Author>
    </b:Author>
    <b:Title>MSOGB online database</b:Title>
    <b:URL>https://ws.ogb.state.ms.us/MSOGBOnline/</b:URL>
    <b:YearAccessed>2025</b:YearAccessed>
    <b:MonthAccessed>March</b:MonthAccessed>
    <b:DayAccessed>3</b:DayAccessed>
    <b:RefOrder>5</b:RefOrder>
  </b:Source>
  <b:Source>
    <b:Tag>USC21</b:Tag>
    <b:SourceType>InternetSite</b:SourceType>
    <b:Guid>{0DEC842F-8F57-4DD8-A176-A4DBD9EFB78A}</b:Guid>
    <b:Author>
      <b:Author>
        <b:Corporate>U.S. Census Bureau</b:Corporate>
      </b:Author>
    </b:Author>
    <b:Title>2020 Decennial Census</b:Title>
    <b:Year>2021</b:Year>
    <b:URL>https://data.census.gov/</b:URL>
    <b:YearAccessed>2025</b:YearAccessed>
    <b:MonthAccessed>January</b:MonthAccessed>
    <b:DayAccessed>15</b:DayAccessed>
    <b:RefOrder>6</b:RefOrder>
  </b:Source>
  <b:Source>
    <b:Tag>USC23</b:Tag>
    <b:SourceType>InternetSite</b:SourceType>
    <b:Guid>{2DF1A3F5-52D7-4B7B-BFBA-AD7ABBD89717}</b:Guid>
    <b:Author>
      <b:Author>
        <b:Corporate>U.S. Census Bureau</b:Corporate>
      </b:Author>
    </b:Author>
    <b:Title>American Community Survey 5-year estimates (2018–2023)</b:Title>
    <b:Year>2023</b:Year>
    <b:URL>https://data.census.gov/</b:URL>
    <b:YearAccessed>2025</b:YearAccessed>
    <b:MonthAccessed>January</b:MonthAccessed>
    <b:DayAccessed>15</b:DayAccessed>
    <b:RefOrder>7</b:RefOrder>
  </b:Source>
</b:Sources>
</file>

<file path=customXml/itemProps1.xml><?xml version="1.0" encoding="utf-8"?>
<ds:datastoreItem xmlns:ds="http://schemas.openxmlformats.org/officeDocument/2006/customXml" ds:itemID="{1EA80A8D-CBFA-4BEA-B06C-B74A83C6D0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TotalTime>
  <Pages>35</Pages>
  <Words>6956</Words>
  <Characters>42994</Characters>
  <Application>Microsoft Office Word</Application>
  <DocSecurity>0</DocSecurity>
  <Lines>877</Lines>
  <Paragraphs>419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Patel</dc:creator>
  <cp:keywords/>
  <dc:description/>
  <cp:lastModifiedBy>Monica Patel</cp:lastModifiedBy>
  <cp:revision>9</cp:revision>
  <dcterms:created xsi:type="dcterms:W3CDTF">2026-04-09T17:59:00Z</dcterms:created>
  <dcterms:modified xsi:type="dcterms:W3CDTF">2026-05-13T19:01:00Z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7ac8bacd-7819-4c2a-b875-9917daf34837</vt:lpwstr>
  </property>
</Properties>
</file>