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0"/>
          <w:bottom w:type="dxa" w:w="55"/>
          <w:right w:type="dxa" w:w="55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September 12: Tissues/Integument</w:t>
            </w:r>
          </w:p>
          <w:p>
            <w:pPr>
              <w:pStyle w:val="style20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Greg Chen, HTH SCI 2F03</w:t>
            </w:r>
          </w:p>
        </w:tc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  <w:t>What are the four tissue types?</w:t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  <w:t>.Epithelial, connective, muscle, nervous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  <w:t>Which is bigger: centrioles or centrosomes?</w:t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  <w:t>Centrosomes// – they are made of a pair of centrioles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6617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16</cp:revision>
</cp:coreProperties>
</file>