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0861" w14:textId="05947A0C" w:rsidR="005237E7" w:rsidRPr="008343D0" w:rsidRDefault="005237E7" w:rsidP="004009F9">
      <w:pPr>
        <w:jc w:val="center"/>
        <w:rPr>
          <w:b/>
          <w:bCs/>
          <w:sz w:val="24"/>
          <w:szCs w:val="24"/>
        </w:rPr>
      </w:pPr>
      <w:r w:rsidRPr="008343D0">
        <w:rPr>
          <w:b/>
          <w:bCs/>
          <w:sz w:val="24"/>
          <w:szCs w:val="24"/>
        </w:rPr>
        <w:t>APPENDIX</w:t>
      </w:r>
    </w:p>
    <w:p w14:paraId="110AF28C" w14:textId="65A6249A" w:rsidR="00021267" w:rsidRPr="008343D0" w:rsidRDefault="004009F9" w:rsidP="005237E7">
      <w:pPr>
        <w:rPr>
          <w:b/>
          <w:bCs/>
          <w:sz w:val="24"/>
          <w:szCs w:val="24"/>
        </w:rPr>
      </w:pPr>
      <w:r w:rsidRPr="008343D0">
        <w:rPr>
          <w:b/>
          <w:bCs/>
          <w:sz w:val="24"/>
          <w:szCs w:val="24"/>
        </w:rPr>
        <w:t>Budget Estimates</w:t>
      </w:r>
    </w:p>
    <w:p w14:paraId="4E50BD33" w14:textId="4FF932F6" w:rsidR="004009F9" w:rsidRPr="008343D0" w:rsidRDefault="004009F9" w:rsidP="004009F9">
      <w:pPr>
        <w:rPr>
          <w:sz w:val="24"/>
          <w:szCs w:val="24"/>
        </w:rPr>
      </w:pPr>
      <w:r w:rsidRPr="008343D0">
        <w:rPr>
          <w:sz w:val="24"/>
          <w:szCs w:val="24"/>
        </w:rPr>
        <w:t xml:space="preserve">These budget estimates are for using </w:t>
      </w:r>
      <w:r w:rsidRPr="008343D0">
        <w:rPr>
          <w:i/>
          <w:iCs/>
          <w:sz w:val="24"/>
          <w:szCs w:val="24"/>
        </w:rPr>
        <w:t>Every Door Direct Mail</w:t>
      </w:r>
      <w:r w:rsidRPr="008343D0">
        <w:rPr>
          <w:sz w:val="24"/>
          <w:szCs w:val="24"/>
        </w:rPr>
        <w:t xml:space="preserve"> (EDDM) to submit mailers that contain a link to a </w:t>
      </w:r>
      <w:r w:rsidRPr="008343D0">
        <w:rPr>
          <w:i/>
          <w:iCs/>
          <w:sz w:val="24"/>
          <w:szCs w:val="24"/>
        </w:rPr>
        <w:t>web-based push survey</w:t>
      </w:r>
      <w:r w:rsidRPr="008343D0">
        <w:rPr>
          <w:sz w:val="24"/>
          <w:szCs w:val="24"/>
        </w:rPr>
        <w:t>. The main expense is printing and postage costs for the mailers. Se</w:t>
      </w:r>
      <w:r w:rsidR="001A4F1F" w:rsidRPr="008343D0">
        <w:rPr>
          <w:sz w:val="24"/>
          <w:szCs w:val="24"/>
        </w:rPr>
        <w:t xml:space="preserve">tting up </w:t>
      </w:r>
      <w:r w:rsidR="00BB6C2C" w:rsidRPr="008343D0">
        <w:rPr>
          <w:sz w:val="24"/>
          <w:szCs w:val="24"/>
        </w:rPr>
        <w:t>web-based</w:t>
      </w:r>
      <w:r w:rsidR="001A4F1F" w:rsidRPr="008343D0">
        <w:rPr>
          <w:sz w:val="24"/>
          <w:szCs w:val="24"/>
        </w:rPr>
        <w:t xml:space="preserve"> push surveys are </w:t>
      </w:r>
      <w:r w:rsidR="00072E02" w:rsidRPr="008343D0">
        <w:rPr>
          <w:sz w:val="24"/>
          <w:szCs w:val="24"/>
        </w:rPr>
        <w:t xml:space="preserve">very cheap, and can likely take advantage of </w:t>
      </w:r>
      <w:r w:rsidR="00A031F9" w:rsidRPr="008343D0">
        <w:rPr>
          <w:sz w:val="24"/>
          <w:szCs w:val="24"/>
        </w:rPr>
        <w:t xml:space="preserve">current city </w:t>
      </w:r>
      <w:r w:rsidR="00072E02" w:rsidRPr="008343D0">
        <w:rPr>
          <w:sz w:val="24"/>
          <w:szCs w:val="24"/>
        </w:rPr>
        <w:t>web infrast</w:t>
      </w:r>
      <w:r w:rsidR="00A031F9" w:rsidRPr="008343D0">
        <w:rPr>
          <w:sz w:val="24"/>
          <w:szCs w:val="24"/>
        </w:rPr>
        <w:t>ruct</w:t>
      </w:r>
      <w:r w:rsidR="00072E02" w:rsidRPr="008343D0">
        <w:rPr>
          <w:sz w:val="24"/>
          <w:szCs w:val="24"/>
        </w:rPr>
        <w:t>ure or effective</w:t>
      </w:r>
      <w:r w:rsidR="00A031F9" w:rsidRPr="008343D0">
        <w:rPr>
          <w:sz w:val="24"/>
          <w:szCs w:val="24"/>
        </w:rPr>
        <w:t>ly</w:t>
      </w:r>
      <w:r w:rsidR="00072E02" w:rsidRPr="008343D0">
        <w:rPr>
          <w:sz w:val="24"/>
          <w:szCs w:val="24"/>
        </w:rPr>
        <w:t xml:space="preserve"> free tools (like google forms). </w:t>
      </w:r>
    </w:p>
    <w:p w14:paraId="1B4CFE91" w14:textId="1FBD2DD2" w:rsidR="00CB2E52" w:rsidRPr="008343D0" w:rsidRDefault="004009F9" w:rsidP="004009F9">
      <w:pPr>
        <w:rPr>
          <w:sz w:val="24"/>
          <w:szCs w:val="24"/>
        </w:rPr>
      </w:pPr>
      <w:r w:rsidRPr="008343D0">
        <w:rPr>
          <w:sz w:val="24"/>
          <w:szCs w:val="24"/>
        </w:rPr>
        <w:t>Below is a hypothetical budget</w:t>
      </w:r>
      <w:r w:rsidR="00072E02" w:rsidRPr="008343D0">
        <w:rPr>
          <w:sz w:val="24"/>
          <w:szCs w:val="24"/>
        </w:rPr>
        <w:t xml:space="preserve"> to mail 25,000 mailers. This number comes from an average response rate for EDDM in prior experiments of around 4% (</w:t>
      </w:r>
      <w:proofErr w:type="spellStart"/>
      <w:r w:rsidR="00347FC7" w:rsidRPr="008343D0">
        <w:rPr>
          <w:sz w:val="24"/>
          <w:szCs w:val="24"/>
        </w:rPr>
        <w:t>Grubert</w:t>
      </w:r>
      <w:proofErr w:type="spellEnd"/>
      <w:r w:rsidR="00347FC7" w:rsidRPr="008343D0">
        <w:rPr>
          <w:sz w:val="24"/>
          <w:szCs w:val="24"/>
        </w:rPr>
        <w:t>, 2019</w:t>
      </w:r>
      <w:r w:rsidR="00072E02" w:rsidRPr="008343D0">
        <w:rPr>
          <w:sz w:val="24"/>
          <w:szCs w:val="24"/>
        </w:rPr>
        <w:t xml:space="preserve">). </w:t>
      </w:r>
      <w:r w:rsidR="00347FC7" w:rsidRPr="008343D0">
        <w:rPr>
          <w:sz w:val="24"/>
          <w:szCs w:val="24"/>
        </w:rPr>
        <w:t xml:space="preserve">It is possible that EDDM will result in higher or lower response rates though, Rosenbaum et al. (2015) have an 11% </w:t>
      </w:r>
      <w:r w:rsidR="00BB6C2C" w:rsidRPr="008343D0">
        <w:rPr>
          <w:sz w:val="24"/>
          <w:szCs w:val="24"/>
        </w:rPr>
        <w:t>web-based</w:t>
      </w:r>
      <w:r w:rsidR="00347FC7" w:rsidRPr="008343D0">
        <w:rPr>
          <w:sz w:val="24"/>
          <w:szCs w:val="24"/>
        </w:rPr>
        <w:t xml:space="preserve"> push survey response rate for post police contact survey for example. </w:t>
      </w:r>
      <w:proofErr w:type="spellStart"/>
      <w:r w:rsidR="00DC78D0">
        <w:rPr>
          <w:sz w:val="24"/>
          <w:szCs w:val="24"/>
        </w:rPr>
        <w:t>Grubert</w:t>
      </w:r>
      <w:proofErr w:type="spellEnd"/>
      <w:r w:rsidR="00DC78D0">
        <w:rPr>
          <w:sz w:val="24"/>
          <w:szCs w:val="24"/>
        </w:rPr>
        <w:t xml:space="preserve"> (2019) is a longer </w:t>
      </w:r>
      <w:proofErr w:type="gramStart"/>
      <w:r w:rsidR="00DC78D0">
        <w:rPr>
          <w:sz w:val="24"/>
          <w:szCs w:val="24"/>
        </w:rPr>
        <w:t>paper based</w:t>
      </w:r>
      <w:proofErr w:type="gramEnd"/>
      <w:r w:rsidR="00DC78D0">
        <w:rPr>
          <w:sz w:val="24"/>
          <w:szCs w:val="24"/>
        </w:rPr>
        <w:t xml:space="preserve"> survey which requires mailing back the survey responses.</w:t>
      </w:r>
    </w:p>
    <w:p w14:paraId="6FD94BC9" w14:textId="3A01656F" w:rsidR="004009F9" w:rsidRPr="008343D0" w:rsidRDefault="00347FC7" w:rsidP="004009F9">
      <w:pPr>
        <w:rPr>
          <w:sz w:val="24"/>
          <w:szCs w:val="24"/>
        </w:rPr>
      </w:pPr>
      <w:r w:rsidRPr="008343D0">
        <w:rPr>
          <w:sz w:val="24"/>
          <w:szCs w:val="24"/>
        </w:rPr>
        <w:t>A 4% response rate</w:t>
      </w:r>
      <w:r w:rsidR="00072E02" w:rsidRPr="008343D0">
        <w:rPr>
          <w:sz w:val="24"/>
          <w:szCs w:val="24"/>
        </w:rPr>
        <w:t xml:space="preserve"> would result in a total of 1,000 responses, which is a common benchmark for many city surveys</w:t>
      </w:r>
      <w:r w:rsidRPr="008343D0">
        <w:rPr>
          <w:sz w:val="24"/>
          <w:szCs w:val="24"/>
        </w:rPr>
        <w:t>, and appears to result in reasonable enough data to generate more micro level spatial variation</w:t>
      </w:r>
      <w:r w:rsidR="00072E02" w:rsidRPr="008343D0">
        <w:rPr>
          <w:sz w:val="24"/>
          <w:szCs w:val="24"/>
        </w:rPr>
        <w:t xml:space="preserve"> (</w:t>
      </w:r>
      <w:r w:rsidRPr="008343D0">
        <w:rPr>
          <w:sz w:val="24"/>
          <w:szCs w:val="24"/>
        </w:rPr>
        <w:t>Wheeler et al., 2020</w:t>
      </w:r>
      <w:r w:rsidR="00072E02" w:rsidRPr="008343D0">
        <w:rPr>
          <w:sz w:val="24"/>
          <w:szCs w:val="24"/>
        </w:rPr>
        <w:t xml:space="preserve">). </w:t>
      </w:r>
      <w:r w:rsidR="00CB2E52" w:rsidRPr="008343D0">
        <w:rPr>
          <w:sz w:val="24"/>
          <w:szCs w:val="24"/>
        </w:rPr>
        <w:t xml:space="preserve">This results in an average cost of $7.25 </w:t>
      </w:r>
      <w:r w:rsidR="00CB2E52" w:rsidRPr="008343D0">
        <w:rPr>
          <w:i/>
          <w:iCs/>
          <w:sz w:val="24"/>
          <w:szCs w:val="24"/>
        </w:rPr>
        <w:t>per completed survey</w:t>
      </w:r>
      <w:r w:rsidR="00CB2E52" w:rsidRPr="008343D0">
        <w:rPr>
          <w:sz w:val="24"/>
          <w:szCs w:val="24"/>
        </w:rPr>
        <w:t xml:space="preserve">. </w:t>
      </w:r>
    </w:p>
    <w:p w14:paraId="4978A4CF" w14:textId="77777777" w:rsidR="004009F9" w:rsidRPr="008343D0" w:rsidRDefault="004009F9" w:rsidP="004009F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824"/>
        <w:gridCol w:w="2576"/>
      </w:tblGrid>
      <w:tr w:rsidR="004009F9" w:rsidRPr="008343D0" w14:paraId="7FD77D1B" w14:textId="77777777" w:rsidTr="009D4C47">
        <w:tc>
          <w:tcPr>
            <w:tcW w:w="3960" w:type="dxa"/>
            <w:tcBorders>
              <w:bottom w:val="single" w:sz="4" w:space="0" w:color="auto"/>
            </w:tcBorders>
          </w:tcPr>
          <w:p w14:paraId="0D0835B4" w14:textId="604A653A" w:rsidR="004009F9" w:rsidRPr="008343D0" w:rsidRDefault="004009F9" w:rsidP="004009F9">
            <w:pPr>
              <w:rPr>
                <w:b/>
                <w:bCs/>
                <w:sz w:val="24"/>
                <w:szCs w:val="24"/>
              </w:rPr>
            </w:pPr>
            <w:r w:rsidRPr="008343D0">
              <w:rPr>
                <w:b/>
                <w:bCs/>
                <w:sz w:val="24"/>
                <w:szCs w:val="24"/>
              </w:rPr>
              <w:t>EDDM Items</w:t>
            </w:r>
          </w:p>
        </w:tc>
        <w:tc>
          <w:tcPr>
            <w:tcW w:w="2824" w:type="dxa"/>
            <w:tcBorders>
              <w:bottom w:val="single" w:sz="4" w:space="0" w:color="auto"/>
            </w:tcBorders>
          </w:tcPr>
          <w:p w14:paraId="0F00FDAE" w14:textId="1E8E6566" w:rsidR="004009F9" w:rsidRPr="008343D0" w:rsidRDefault="004009F9" w:rsidP="004009F9">
            <w:pPr>
              <w:rPr>
                <w:b/>
                <w:bCs/>
                <w:sz w:val="24"/>
                <w:szCs w:val="24"/>
              </w:rPr>
            </w:pPr>
            <w:r w:rsidRPr="008343D0">
              <w:rPr>
                <w:b/>
                <w:bCs/>
                <w:sz w:val="24"/>
                <w:szCs w:val="24"/>
              </w:rPr>
              <w:t>Approximate Unit Cost</w:t>
            </w:r>
            <w:r w:rsidR="001A4F1F" w:rsidRPr="008343D0">
              <w:rPr>
                <w:b/>
                <w:bCs/>
                <w:sz w:val="24"/>
                <w:szCs w:val="24"/>
              </w:rPr>
              <w:t xml:space="preserve"> (Dollars)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10B409" w14:textId="334E8676" w:rsidR="004009F9" w:rsidRPr="008343D0" w:rsidRDefault="001A4F1F" w:rsidP="004009F9">
            <w:pPr>
              <w:rPr>
                <w:b/>
                <w:bCs/>
                <w:sz w:val="24"/>
                <w:szCs w:val="24"/>
              </w:rPr>
            </w:pPr>
            <w:r w:rsidRPr="008343D0">
              <w:rPr>
                <w:b/>
                <w:bCs/>
                <w:sz w:val="24"/>
                <w:szCs w:val="24"/>
              </w:rPr>
              <w:t>Dollars</w:t>
            </w:r>
            <w:r w:rsidR="004009F9" w:rsidRPr="008343D0">
              <w:rPr>
                <w:b/>
                <w:bCs/>
                <w:sz w:val="24"/>
                <w:szCs w:val="24"/>
              </w:rPr>
              <w:t xml:space="preserve"> per 25,000</w:t>
            </w:r>
            <w:r w:rsidRPr="008343D0">
              <w:rPr>
                <w:b/>
                <w:bCs/>
                <w:sz w:val="24"/>
                <w:szCs w:val="24"/>
              </w:rPr>
              <w:t xml:space="preserve"> </w:t>
            </w:r>
            <w:r w:rsidR="00B42BB0" w:rsidRPr="008343D0">
              <w:rPr>
                <w:b/>
                <w:bCs/>
                <w:sz w:val="24"/>
                <w:szCs w:val="24"/>
              </w:rPr>
              <w:t>mailers</w:t>
            </w:r>
          </w:p>
        </w:tc>
      </w:tr>
      <w:tr w:rsidR="004009F9" w:rsidRPr="008343D0" w14:paraId="40E56D68" w14:textId="77777777" w:rsidTr="009D4C47">
        <w:tc>
          <w:tcPr>
            <w:tcW w:w="3960" w:type="dxa"/>
            <w:tcBorders>
              <w:top w:val="single" w:sz="4" w:space="0" w:color="auto"/>
            </w:tcBorders>
          </w:tcPr>
          <w:p w14:paraId="08E76BB9" w14:textId="0D84E2D1" w:rsidR="004009F9" w:rsidRPr="008343D0" w:rsidRDefault="004009F9" w:rsidP="004009F9">
            <w:pPr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 xml:space="preserve">  Printing Postcards</w:t>
            </w:r>
          </w:p>
        </w:tc>
        <w:tc>
          <w:tcPr>
            <w:tcW w:w="2824" w:type="dxa"/>
            <w:tcBorders>
              <w:top w:val="single" w:sz="4" w:space="0" w:color="auto"/>
            </w:tcBorders>
          </w:tcPr>
          <w:p w14:paraId="311C55E0" w14:textId="5A7D9A72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71738A9" w14:textId="12CF293F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$2,500</w:t>
            </w:r>
          </w:p>
        </w:tc>
      </w:tr>
      <w:tr w:rsidR="004009F9" w:rsidRPr="008343D0" w14:paraId="1E05B158" w14:textId="77777777" w:rsidTr="009D4C47">
        <w:tc>
          <w:tcPr>
            <w:tcW w:w="3960" w:type="dxa"/>
            <w:tcBorders>
              <w:bottom w:val="single" w:sz="4" w:space="0" w:color="auto"/>
            </w:tcBorders>
          </w:tcPr>
          <w:p w14:paraId="3CA30998" w14:textId="712104B6" w:rsidR="004009F9" w:rsidRPr="008343D0" w:rsidRDefault="001A4F1F" w:rsidP="004009F9">
            <w:pPr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 xml:space="preserve">  </w:t>
            </w:r>
            <w:r w:rsidR="00B42BB0" w:rsidRPr="008343D0">
              <w:rPr>
                <w:sz w:val="24"/>
                <w:szCs w:val="24"/>
              </w:rPr>
              <w:t xml:space="preserve">USPS </w:t>
            </w:r>
            <w:r w:rsidRPr="008343D0">
              <w:rPr>
                <w:sz w:val="24"/>
                <w:szCs w:val="24"/>
              </w:rPr>
              <w:t>Mailing</w:t>
            </w:r>
            <w:r w:rsidR="00A26A0B" w:rsidRPr="008343D0">
              <w:rPr>
                <w:sz w:val="24"/>
                <w:szCs w:val="24"/>
              </w:rPr>
              <w:t xml:space="preserve"> (</w:t>
            </w:r>
            <w:r w:rsidR="009832B2" w:rsidRPr="008343D0">
              <w:rPr>
                <w:sz w:val="24"/>
                <w:szCs w:val="24"/>
              </w:rPr>
              <w:t>Commercial Estimates</w:t>
            </w:r>
            <w:r w:rsidR="00A26A0B" w:rsidRPr="008343D0">
              <w:rPr>
                <w:sz w:val="24"/>
                <w:szCs w:val="24"/>
              </w:rPr>
              <w:t>)</w:t>
            </w:r>
          </w:p>
        </w:tc>
        <w:tc>
          <w:tcPr>
            <w:tcW w:w="2824" w:type="dxa"/>
            <w:tcBorders>
              <w:bottom w:val="single" w:sz="4" w:space="0" w:color="auto"/>
            </w:tcBorders>
          </w:tcPr>
          <w:p w14:paraId="55B3EBC0" w14:textId="3A72C306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68154A" w14:textId="30F87234" w:rsidR="004009F9" w:rsidRPr="008343D0" w:rsidRDefault="001A4F1F" w:rsidP="00A031F9">
            <w:pPr>
              <w:jc w:val="center"/>
              <w:rPr>
                <w:sz w:val="24"/>
                <w:szCs w:val="24"/>
              </w:rPr>
            </w:pPr>
            <w:r w:rsidRPr="008343D0">
              <w:rPr>
                <w:sz w:val="24"/>
                <w:szCs w:val="24"/>
              </w:rPr>
              <w:t>$4,750</w:t>
            </w:r>
          </w:p>
        </w:tc>
      </w:tr>
      <w:tr w:rsidR="004009F9" w:rsidRPr="008343D0" w14:paraId="3C910BA7" w14:textId="77777777" w:rsidTr="009D4C47">
        <w:tc>
          <w:tcPr>
            <w:tcW w:w="3960" w:type="dxa"/>
            <w:tcBorders>
              <w:top w:val="single" w:sz="4" w:space="0" w:color="auto"/>
            </w:tcBorders>
          </w:tcPr>
          <w:p w14:paraId="5B714160" w14:textId="1FB5C228" w:rsidR="001A4F1F" w:rsidRPr="008343D0" w:rsidRDefault="001A4F1F" w:rsidP="004009F9">
            <w:pPr>
              <w:rPr>
                <w:i/>
                <w:iCs/>
                <w:sz w:val="24"/>
                <w:szCs w:val="24"/>
              </w:rPr>
            </w:pPr>
            <w:r w:rsidRPr="008343D0">
              <w:rPr>
                <w:i/>
                <w:iCs/>
                <w:sz w:val="24"/>
                <w:szCs w:val="24"/>
              </w:rPr>
              <w:t>Total</w:t>
            </w:r>
          </w:p>
        </w:tc>
        <w:tc>
          <w:tcPr>
            <w:tcW w:w="2824" w:type="dxa"/>
            <w:tcBorders>
              <w:top w:val="single" w:sz="4" w:space="0" w:color="auto"/>
            </w:tcBorders>
          </w:tcPr>
          <w:p w14:paraId="22E5F9DC" w14:textId="4359529B" w:rsidR="004009F9" w:rsidRPr="008343D0" w:rsidRDefault="001A4F1F" w:rsidP="00A031F9">
            <w:pPr>
              <w:jc w:val="center"/>
              <w:rPr>
                <w:i/>
                <w:iCs/>
                <w:sz w:val="24"/>
                <w:szCs w:val="24"/>
              </w:rPr>
            </w:pPr>
            <w:r w:rsidRPr="008343D0">
              <w:rPr>
                <w:i/>
                <w:iCs/>
                <w:sz w:val="24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AF3BAB" w14:textId="380CB11C" w:rsidR="004009F9" w:rsidRPr="008343D0" w:rsidRDefault="001A4F1F" w:rsidP="00A031F9">
            <w:pPr>
              <w:jc w:val="center"/>
              <w:rPr>
                <w:i/>
                <w:iCs/>
                <w:sz w:val="24"/>
                <w:szCs w:val="24"/>
              </w:rPr>
            </w:pPr>
            <w:r w:rsidRPr="008343D0">
              <w:rPr>
                <w:i/>
                <w:iCs/>
                <w:sz w:val="24"/>
                <w:szCs w:val="24"/>
              </w:rPr>
              <w:t>$7,250</w:t>
            </w:r>
          </w:p>
        </w:tc>
      </w:tr>
    </w:tbl>
    <w:p w14:paraId="1B4F4803" w14:textId="528779BC" w:rsidR="004009F9" w:rsidRPr="008343D0" w:rsidRDefault="004009F9" w:rsidP="004009F9">
      <w:pPr>
        <w:rPr>
          <w:sz w:val="24"/>
          <w:szCs w:val="24"/>
        </w:rPr>
      </w:pPr>
    </w:p>
    <w:p w14:paraId="3DECBC6A" w14:textId="5BBD561C" w:rsidR="00A4579B" w:rsidRPr="008343D0" w:rsidRDefault="00072E02" w:rsidP="00B42BB0">
      <w:pPr>
        <w:rPr>
          <w:sz w:val="24"/>
          <w:szCs w:val="24"/>
        </w:rPr>
      </w:pPr>
      <w:r w:rsidRPr="008343D0">
        <w:rPr>
          <w:sz w:val="24"/>
          <w:szCs w:val="24"/>
        </w:rPr>
        <w:t>Th</w:t>
      </w:r>
      <w:r w:rsidR="00401336" w:rsidRPr="008343D0">
        <w:rPr>
          <w:sz w:val="24"/>
          <w:szCs w:val="24"/>
        </w:rPr>
        <w:t>ese cost estimates</w:t>
      </w:r>
      <w:r w:rsidRPr="008343D0">
        <w:rPr>
          <w:sz w:val="24"/>
          <w:szCs w:val="24"/>
        </w:rPr>
        <w:t xml:space="preserve"> presume someone from the police department </w:t>
      </w:r>
      <w:r w:rsidR="00D246DD" w:rsidRPr="008343D0">
        <w:rPr>
          <w:sz w:val="24"/>
          <w:szCs w:val="24"/>
        </w:rPr>
        <w:t xml:space="preserve">or city agency </w:t>
      </w:r>
      <w:r w:rsidRPr="008343D0">
        <w:rPr>
          <w:sz w:val="24"/>
          <w:szCs w:val="24"/>
        </w:rPr>
        <w:t xml:space="preserve">will bundle and drop-off the mailers directly to the post-office. So presumes </w:t>
      </w:r>
      <w:r w:rsidR="00A4579B" w:rsidRPr="008343D0">
        <w:rPr>
          <w:sz w:val="24"/>
          <w:szCs w:val="24"/>
        </w:rPr>
        <w:t xml:space="preserve">a </w:t>
      </w:r>
      <w:r w:rsidRPr="008343D0">
        <w:rPr>
          <w:sz w:val="24"/>
          <w:szCs w:val="24"/>
        </w:rPr>
        <w:t>small labor effort. It is possible that the police department can also leverage already capitalized printers to further reduce printing costs as well, but we choose 10 cents as a</w:t>
      </w:r>
      <w:r w:rsidR="003072D7" w:rsidRPr="008343D0">
        <w:rPr>
          <w:sz w:val="24"/>
          <w:szCs w:val="24"/>
        </w:rPr>
        <w:t>n</w:t>
      </w:r>
      <w:r w:rsidR="00A031F9" w:rsidRPr="008343D0">
        <w:rPr>
          <w:sz w:val="24"/>
          <w:szCs w:val="24"/>
        </w:rPr>
        <w:t xml:space="preserve"> estimate</w:t>
      </w:r>
      <w:r w:rsidR="00B42BB0" w:rsidRPr="008343D0">
        <w:rPr>
          <w:sz w:val="24"/>
          <w:szCs w:val="24"/>
        </w:rPr>
        <w:t xml:space="preserve">. </w:t>
      </w:r>
      <w:r w:rsidR="009832B2" w:rsidRPr="008343D0">
        <w:rPr>
          <w:sz w:val="24"/>
          <w:szCs w:val="24"/>
        </w:rPr>
        <w:t xml:space="preserve">Also note that EDDM has </w:t>
      </w:r>
      <w:r w:rsidR="009832B2" w:rsidRPr="008343D0">
        <w:rPr>
          <w:i/>
          <w:iCs/>
          <w:sz w:val="24"/>
          <w:szCs w:val="24"/>
        </w:rPr>
        <w:t>non-profit</w:t>
      </w:r>
      <w:r w:rsidR="009832B2" w:rsidRPr="008343D0">
        <w:rPr>
          <w:sz w:val="24"/>
          <w:szCs w:val="24"/>
        </w:rPr>
        <w:t xml:space="preserve"> pricing as well (potentially down to 11 cents per mailing), but for here </w:t>
      </w:r>
      <w:r w:rsidR="004E560E" w:rsidRPr="008343D0">
        <w:rPr>
          <w:sz w:val="24"/>
          <w:szCs w:val="24"/>
        </w:rPr>
        <w:t>we</w:t>
      </w:r>
      <w:r w:rsidR="009832B2" w:rsidRPr="008343D0">
        <w:rPr>
          <w:sz w:val="24"/>
          <w:szCs w:val="24"/>
        </w:rPr>
        <w:t xml:space="preserve"> list the publicly available commercial pricing.</w:t>
      </w:r>
    </w:p>
    <w:p w14:paraId="75BDF0F3" w14:textId="309389D8" w:rsidR="004009F9" w:rsidRPr="008343D0" w:rsidRDefault="00B42BB0" w:rsidP="00B42BB0">
      <w:pPr>
        <w:rPr>
          <w:sz w:val="24"/>
          <w:szCs w:val="24"/>
        </w:rPr>
      </w:pPr>
      <w:r w:rsidRPr="008343D0">
        <w:rPr>
          <w:sz w:val="24"/>
          <w:szCs w:val="24"/>
        </w:rPr>
        <w:t xml:space="preserve">One can find similar batch printing estimates at </w:t>
      </w:r>
      <w:r w:rsidR="00A4579B" w:rsidRPr="008343D0">
        <w:rPr>
          <w:sz w:val="24"/>
          <w:szCs w:val="24"/>
        </w:rPr>
        <w:t xml:space="preserve">several online sites, such as &lt;https://www.postcardmania.com/&gt; or &lt;https://www.taradel.com/products/every-door-direct-mail&gt;. These sites also offer entire end-to-end handling, although estimates for that are typically double </w:t>
      </w:r>
      <w:r w:rsidR="003072D7" w:rsidRPr="008343D0">
        <w:rPr>
          <w:sz w:val="24"/>
          <w:szCs w:val="24"/>
        </w:rPr>
        <w:t xml:space="preserve">that listed here </w:t>
      </w:r>
      <w:r w:rsidR="00A4579B" w:rsidRPr="008343D0">
        <w:rPr>
          <w:sz w:val="24"/>
          <w:szCs w:val="24"/>
        </w:rPr>
        <w:t>(so over 60 cents per individual mailer).</w:t>
      </w:r>
    </w:p>
    <w:p w14:paraId="065C6DCF" w14:textId="2E683710" w:rsidR="00675646" w:rsidRPr="008343D0" w:rsidRDefault="003072D7" w:rsidP="00B42BB0">
      <w:pPr>
        <w:rPr>
          <w:sz w:val="24"/>
          <w:szCs w:val="24"/>
        </w:rPr>
      </w:pPr>
      <w:r w:rsidRPr="008343D0">
        <w:rPr>
          <w:sz w:val="24"/>
          <w:szCs w:val="24"/>
        </w:rPr>
        <w:t xml:space="preserve">The second cost are </w:t>
      </w:r>
      <w:r w:rsidR="00BB6C2C" w:rsidRPr="008343D0">
        <w:rPr>
          <w:sz w:val="24"/>
          <w:szCs w:val="24"/>
        </w:rPr>
        <w:t>web-based</w:t>
      </w:r>
      <w:r w:rsidRPr="008343D0">
        <w:rPr>
          <w:sz w:val="24"/>
          <w:szCs w:val="24"/>
        </w:rPr>
        <w:t xml:space="preserve"> push surveys. While there are paid tools to do this (such as SurveyMonkey or Qualtrics), it is fairly simple to set up a custom form on your own domain. We have provided an example application that has custom at &lt;https://crimede-coder.com/graphs/survey?surv=se1&gt; or &lt;https://crimede-coder.com/graphs/survey?surv=se2&gt;</w:t>
      </w:r>
      <w:r w:rsidR="003E6AF3" w:rsidRPr="008343D0">
        <w:rPr>
          <w:sz w:val="24"/>
          <w:szCs w:val="24"/>
        </w:rPr>
        <w:t xml:space="preserve"> </w:t>
      </w:r>
      <w:r w:rsidR="003E6AF3" w:rsidRPr="008343D0">
        <w:rPr>
          <w:sz w:val="24"/>
          <w:szCs w:val="24"/>
        </w:rPr>
        <w:lastRenderedPageBreak/>
        <w:t xml:space="preserve">(this illustrates how using a simple change in the query string to the </w:t>
      </w:r>
      <w:proofErr w:type="spellStart"/>
      <w:r w:rsidR="003E6AF3" w:rsidRPr="008343D0">
        <w:rPr>
          <w:sz w:val="24"/>
          <w:szCs w:val="24"/>
        </w:rPr>
        <w:t>url</w:t>
      </w:r>
      <w:proofErr w:type="spellEnd"/>
      <w:r w:rsidR="003E6AF3" w:rsidRPr="008343D0">
        <w:rPr>
          <w:sz w:val="24"/>
          <w:szCs w:val="24"/>
        </w:rPr>
        <w:t xml:space="preserve"> can point to custom surveys).</w:t>
      </w:r>
      <w:r w:rsidR="00675646" w:rsidRPr="008343D0">
        <w:rPr>
          <w:sz w:val="24"/>
          <w:szCs w:val="24"/>
        </w:rPr>
        <w:t xml:space="preserve"> </w:t>
      </w:r>
    </w:p>
    <w:p w14:paraId="0BC01F91" w14:textId="1FD7F7DB" w:rsidR="00675646" w:rsidRPr="008343D0" w:rsidRDefault="00675646" w:rsidP="00675646">
      <w:pPr>
        <w:rPr>
          <w:sz w:val="24"/>
          <w:szCs w:val="24"/>
        </w:rPr>
      </w:pPr>
      <w:r w:rsidRPr="008343D0">
        <w:rPr>
          <w:sz w:val="24"/>
          <w:szCs w:val="24"/>
        </w:rPr>
        <w:t xml:space="preserve">For </w:t>
      </w:r>
      <w:r w:rsidR="00620D4E" w:rsidRPr="008343D0">
        <w:rPr>
          <w:sz w:val="24"/>
          <w:szCs w:val="24"/>
        </w:rPr>
        <w:t>example,</w:t>
      </w:r>
      <w:r w:rsidRPr="008343D0">
        <w:rPr>
          <w:sz w:val="24"/>
          <w:szCs w:val="24"/>
        </w:rPr>
        <w:t xml:space="preserve"> a custom domain (hosted on </w:t>
      </w:r>
      <w:proofErr w:type="spellStart"/>
      <w:r w:rsidRPr="008343D0">
        <w:rPr>
          <w:i/>
          <w:iCs/>
          <w:sz w:val="24"/>
          <w:szCs w:val="24"/>
        </w:rPr>
        <w:t>Hostinger</w:t>
      </w:r>
      <w:proofErr w:type="spellEnd"/>
      <w:r w:rsidRPr="008343D0">
        <w:rPr>
          <w:sz w:val="24"/>
          <w:szCs w:val="24"/>
        </w:rPr>
        <w:t xml:space="preserve">) currently costs only $3 </w:t>
      </w:r>
      <w:r w:rsidR="00347FC7" w:rsidRPr="008343D0">
        <w:rPr>
          <w:sz w:val="24"/>
          <w:szCs w:val="24"/>
        </w:rPr>
        <w:t>a</w:t>
      </w:r>
      <w:r w:rsidRPr="008343D0">
        <w:rPr>
          <w:sz w:val="24"/>
          <w:szCs w:val="24"/>
        </w:rPr>
        <w:t xml:space="preserve"> month and comes with a backend database that can hold 3 gigabytes of data and serve over 20,000 web requests a day. If willing to forego a custom domain, a free google account could simple use google forms and google sheets (a single google sheet can have 40,000 rows). </w:t>
      </w:r>
    </w:p>
    <w:p w14:paraId="4CE2F58F" w14:textId="2C1AD5A8" w:rsidR="00EC4BEA" w:rsidRPr="008343D0" w:rsidRDefault="00620D4E">
      <w:pPr>
        <w:rPr>
          <w:b/>
          <w:bCs/>
          <w:sz w:val="24"/>
          <w:szCs w:val="24"/>
        </w:rPr>
      </w:pPr>
      <w:r w:rsidRPr="008343D0">
        <w:rPr>
          <w:sz w:val="24"/>
          <w:szCs w:val="24"/>
        </w:rPr>
        <w:t>Thus,</w:t>
      </w:r>
      <w:r w:rsidR="00675646" w:rsidRPr="008343D0">
        <w:rPr>
          <w:sz w:val="24"/>
          <w:szCs w:val="24"/>
        </w:rPr>
        <w:t xml:space="preserve"> we do not include cost estimates for the </w:t>
      </w:r>
      <w:r w:rsidRPr="008343D0">
        <w:rPr>
          <w:sz w:val="24"/>
          <w:szCs w:val="24"/>
        </w:rPr>
        <w:t>web-based</w:t>
      </w:r>
      <w:r w:rsidR="00675646" w:rsidRPr="008343D0">
        <w:rPr>
          <w:sz w:val="24"/>
          <w:szCs w:val="24"/>
        </w:rPr>
        <w:t xml:space="preserve"> push survey, as worst case these are trivial compared to the cost of postage and labor itself to conduct the survey analysis.</w:t>
      </w:r>
    </w:p>
    <w:p w14:paraId="0A1850C7" w14:textId="60E5044D" w:rsidR="004009F9" w:rsidRPr="008343D0" w:rsidRDefault="004009F9" w:rsidP="005237E7">
      <w:pPr>
        <w:rPr>
          <w:b/>
          <w:bCs/>
          <w:sz w:val="24"/>
          <w:szCs w:val="24"/>
        </w:rPr>
      </w:pPr>
      <w:r w:rsidRPr="008343D0">
        <w:rPr>
          <w:b/>
          <w:bCs/>
          <w:sz w:val="24"/>
          <w:szCs w:val="24"/>
        </w:rPr>
        <w:t>Bibliography</w:t>
      </w:r>
    </w:p>
    <w:p w14:paraId="35B1E725" w14:textId="635CC460" w:rsidR="0028148E" w:rsidRDefault="0028148E" w:rsidP="00EC4BEA">
      <w:pPr>
        <w:ind w:left="720" w:hanging="720"/>
        <w:rPr>
          <w:sz w:val="24"/>
          <w:szCs w:val="24"/>
        </w:rPr>
      </w:pPr>
      <w:r w:rsidRPr="0028148E">
        <w:rPr>
          <w:sz w:val="24"/>
          <w:szCs w:val="24"/>
        </w:rPr>
        <w:t xml:space="preserve">Bader, M. D., &amp; </w:t>
      </w:r>
      <w:proofErr w:type="spellStart"/>
      <w:r w:rsidRPr="0028148E">
        <w:rPr>
          <w:sz w:val="24"/>
          <w:szCs w:val="24"/>
        </w:rPr>
        <w:t>Ailshire</w:t>
      </w:r>
      <w:proofErr w:type="spellEnd"/>
      <w:r w:rsidRPr="0028148E">
        <w:rPr>
          <w:sz w:val="24"/>
          <w:szCs w:val="24"/>
        </w:rPr>
        <w:t xml:space="preserve">, J. A. (2014). Creating measures of theoretically relevant neighborhood attributes at multiple spatial scales. </w:t>
      </w:r>
      <w:r w:rsidRPr="0028148E">
        <w:rPr>
          <w:i/>
          <w:iCs/>
          <w:sz w:val="24"/>
          <w:szCs w:val="24"/>
        </w:rPr>
        <w:t>Sociological Methodology</w:t>
      </w:r>
      <w:r w:rsidRPr="0028148E">
        <w:rPr>
          <w:sz w:val="24"/>
          <w:szCs w:val="24"/>
        </w:rPr>
        <w:t>, 44(1), 322-368.</w:t>
      </w:r>
    </w:p>
    <w:p w14:paraId="5D11F05D" w14:textId="4264F258" w:rsidR="00EC4BEA" w:rsidRPr="008343D0" w:rsidRDefault="00EC4BEA" w:rsidP="00EC4BEA">
      <w:pPr>
        <w:ind w:left="720" w:hanging="720"/>
        <w:rPr>
          <w:sz w:val="24"/>
          <w:szCs w:val="24"/>
        </w:rPr>
      </w:pPr>
      <w:proofErr w:type="spellStart"/>
      <w:r w:rsidRPr="008343D0">
        <w:rPr>
          <w:sz w:val="24"/>
          <w:szCs w:val="24"/>
        </w:rPr>
        <w:t>Buil</w:t>
      </w:r>
      <w:proofErr w:type="spellEnd"/>
      <w:r w:rsidRPr="008343D0">
        <w:rPr>
          <w:sz w:val="24"/>
          <w:szCs w:val="24"/>
        </w:rPr>
        <w:t xml:space="preserve">-Gil, D., Moretti, A., Shlomo, N., &amp; Medina, J. (2020). Applying the spatial EBLUP to place-based policing. Simulation study and application to confidence in police work. </w:t>
      </w:r>
      <w:r w:rsidRPr="008343D0">
        <w:rPr>
          <w:i/>
          <w:iCs/>
          <w:sz w:val="24"/>
          <w:szCs w:val="24"/>
        </w:rPr>
        <w:t>Applied Spatial Analysis and Policy</w:t>
      </w:r>
      <w:r w:rsidRPr="008343D0">
        <w:rPr>
          <w:sz w:val="24"/>
          <w:szCs w:val="24"/>
        </w:rPr>
        <w:t>, 13(4), 901-924.</w:t>
      </w:r>
    </w:p>
    <w:p w14:paraId="535C4E5C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proofErr w:type="spellStart"/>
      <w:r w:rsidRPr="008343D0">
        <w:rPr>
          <w:sz w:val="24"/>
          <w:szCs w:val="24"/>
        </w:rPr>
        <w:t>Circo</w:t>
      </w:r>
      <w:proofErr w:type="spellEnd"/>
      <w:r w:rsidRPr="008343D0">
        <w:rPr>
          <w:sz w:val="24"/>
          <w:szCs w:val="24"/>
        </w:rPr>
        <w:t xml:space="preserve">, G., </w:t>
      </w:r>
      <w:proofErr w:type="spellStart"/>
      <w:r w:rsidRPr="008343D0">
        <w:rPr>
          <w:sz w:val="24"/>
          <w:szCs w:val="24"/>
        </w:rPr>
        <w:t>Melde</w:t>
      </w:r>
      <w:proofErr w:type="spellEnd"/>
      <w:r w:rsidRPr="008343D0">
        <w:rPr>
          <w:sz w:val="24"/>
          <w:szCs w:val="24"/>
        </w:rPr>
        <w:t xml:space="preserve">, C., &amp; </w:t>
      </w:r>
      <w:proofErr w:type="spellStart"/>
      <w:r w:rsidRPr="008343D0">
        <w:rPr>
          <w:sz w:val="24"/>
          <w:szCs w:val="24"/>
        </w:rPr>
        <w:t>Mcgarrell</w:t>
      </w:r>
      <w:proofErr w:type="spellEnd"/>
      <w:r w:rsidRPr="008343D0">
        <w:rPr>
          <w:sz w:val="24"/>
          <w:szCs w:val="24"/>
        </w:rPr>
        <w:t xml:space="preserve">, E. F. (2019). Fear, victimization, and community characteristics on citizen satisfaction with the police. </w:t>
      </w:r>
      <w:r w:rsidRPr="008343D0">
        <w:rPr>
          <w:i/>
          <w:iCs/>
          <w:sz w:val="24"/>
          <w:szCs w:val="24"/>
        </w:rPr>
        <w:t>Policing: An International Journal</w:t>
      </w:r>
      <w:r w:rsidRPr="008343D0">
        <w:rPr>
          <w:sz w:val="24"/>
          <w:szCs w:val="24"/>
        </w:rPr>
        <w:t>, 42(2), 179-194.</w:t>
      </w:r>
    </w:p>
    <w:p w14:paraId="4FCC2AAB" w14:textId="055FBCAF" w:rsidR="00782222" w:rsidRPr="008343D0" w:rsidRDefault="00782222" w:rsidP="00EC4BEA">
      <w:pPr>
        <w:ind w:left="720" w:hanging="720"/>
        <w:rPr>
          <w:sz w:val="24"/>
          <w:szCs w:val="24"/>
        </w:rPr>
      </w:pPr>
      <w:proofErr w:type="spellStart"/>
      <w:r w:rsidRPr="008343D0">
        <w:rPr>
          <w:sz w:val="24"/>
          <w:szCs w:val="24"/>
        </w:rPr>
        <w:t>Dillman</w:t>
      </w:r>
      <w:proofErr w:type="spellEnd"/>
      <w:r w:rsidRPr="008343D0">
        <w:rPr>
          <w:sz w:val="24"/>
          <w:szCs w:val="24"/>
        </w:rPr>
        <w:t xml:space="preserve">, D. A. (2017). The promise and challenge of pushing respondents to the web in mixed-mode surveys. </w:t>
      </w:r>
      <w:r w:rsidRPr="008343D0">
        <w:rPr>
          <w:i/>
          <w:iCs/>
          <w:sz w:val="24"/>
          <w:szCs w:val="24"/>
        </w:rPr>
        <w:t>Survey Methodology</w:t>
      </w:r>
      <w:r w:rsidRPr="008343D0">
        <w:rPr>
          <w:sz w:val="24"/>
          <w:szCs w:val="24"/>
        </w:rPr>
        <w:t>, 43(1), 3-31.</w:t>
      </w:r>
    </w:p>
    <w:p w14:paraId="1E04A38B" w14:textId="1E6FD610" w:rsidR="008E5328" w:rsidRPr="008343D0" w:rsidRDefault="008E5328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Fontaine, J., </w:t>
      </w:r>
      <w:proofErr w:type="spellStart"/>
      <w:r w:rsidRPr="008343D0">
        <w:rPr>
          <w:sz w:val="24"/>
          <w:szCs w:val="24"/>
        </w:rPr>
        <w:t>Esthappan</w:t>
      </w:r>
      <w:proofErr w:type="spellEnd"/>
      <w:r w:rsidRPr="008343D0">
        <w:rPr>
          <w:sz w:val="24"/>
          <w:szCs w:val="24"/>
        </w:rPr>
        <w:t xml:space="preserve">, S., La </w:t>
      </w:r>
      <w:proofErr w:type="spellStart"/>
      <w:r w:rsidRPr="008343D0">
        <w:rPr>
          <w:sz w:val="24"/>
          <w:szCs w:val="24"/>
        </w:rPr>
        <w:t>Vigne</w:t>
      </w:r>
      <w:proofErr w:type="spellEnd"/>
      <w:r w:rsidRPr="008343D0">
        <w:rPr>
          <w:sz w:val="24"/>
          <w:szCs w:val="24"/>
        </w:rPr>
        <w:t xml:space="preserve">, N., Lawrence, D. S., Jannetta, J., Dwivedi, A., Lynch, M., Paddock, E. &amp; Vásquez-Noriega, C. (2019). </w:t>
      </w:r>
      <w:r w:rsidRPr="008343D0">
        <w:rPr>
          <w:i/>
          <w:iCs/>
          <w:sz w:val="24"/>
          <w:szCs w:val="24"/>
        </w:rPr>
        <w:t>Views of the Police and Neighborhood Conditions</w:t>
      </w:r>
      <w:r w:rsidRPr="008343D0">
        <w:rPr>
          <w:sz w:val="24"/>
          <w:szCs w:val="24"/>
        </w:rPr>
        <w:t>. Urban Justice Policy Center &lt;https://www.urban.org/sites/default/files/2019/11/11/2019.11.11_changes_to_ni_community_survey_report.pdf&gt;</w:t>
      </w:r>
    </w:p>
    <w:p w14:paraId="3C9A2EFA" w14:textId="11D210AC" w:rsidR="00FA69E2" w:rsidRPr="008343D0" w:rsidRDefault="00FA69E2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Gelman, A., Goel, S., Rothschild, D., &amp; Wang, W. (2017). High-frequency polling with non-representative data. </w:t>
      </w:r>
      <w:r w:rsidRPr="008343D0">
        <w:rPr>
          <w:i/>
          <w:iCs/>
          <w:sz w:val="24"/>
          <w:szCs w:val="24"/>
        </w:rPr>
        <w:t>Political communication in real time: Theoretical and applied research approaches</w:t>
      </w:r>
      <w:r w:rsidRPr="008343D0">
        <w:rPr>
          <w:sz w:val="24"/>
          <w:szCs w:val="24"/>
        </w:rPr>
        <w:t>, 89-105.</w:t>
      </w:r>
    </w:p>
    <w:p w14:paraId="338F4ACE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proofErr w:type="spellStart"/>
      <w:r w:rsidRPr="008343D0">
        <w:rPr>
          <w:sz w:val="24"/>
          <w:szCs w:val="24"/>
        </w:rPr>
        <w:t>Grubert</w:t>
      </w:r>
      <w:proofErr w:type="spellEnd"/>
      <w:r w:rsidRPr="008343D0">
        <w:rPr>
          <w:sz w:val="24"/>
          <w:szCs w:val="24"/>
        </w:rPr>
        <w:t xml:space="preserve">, E. (2019). Every door direct mail in US survey research: an anonymous census approach to mail survey sampling. </w:t>
      </w:r>
      <w:r w:rsidRPr="008343D0">
        <w:rPr>
          <w:i/>
          <w:iCs/>
          <w:sz w:val="24"/>
          <w:szCs w:val="24"/>
        </w:rPr>
        <w:t>Methodological Innovations</w:t>
      </w:r>
      <w:r w:rsidRPr="008343D0">
        <w:rPr>
          <w:sz w:val="24"/>
          <w:szCs w:val="24"/>
        </w:rPr>
        <w:t>, 12(2), 2059799119862104.</w:t>
      </w:r>
    </w:p>
    <w:p w14:paraId="0605045F" w14:textId="744DC72E" w:rsidR="008830E5" w:rsidRPr="008343D0" w:rsidRDefault="008830E5" w:rsidP="00EC4BEA">
      <w:pPr>
        <w:ind w:left="720" w:hanging="720"/>
        <w:rPr>
          <w:sz w:val="24"/>
          <w:szCs w:val="24"/>
        </w:rPr>
      </w:pPr>
      <w:proofErr w:type="spellStart"/>
      <w:r w:rsidRPr="008343D0">
        <w:rPr>
          <w:sz w:val="24"/>
          <w:szCs w:val="24"/>
        </w:rPr>
        <w:t>Guterbock</w:t>
      </w:r>
      <w:proofErr w:type="spellEnd"/>
      <w:r w:rsidRPr="008343D0">
        <w:rPr>
          <w:sz w:val="24"/>
          <w:szCs w:val="24"/>
        </w:rPr>
        <w:t xml:space="preserve">, T., Benson, G., &amp; </w:t>
      </w:r>
      <w:proofErr w:type="spellStart"/>
      <w:r w:rsidRPr="008343D0">
        <w:rPr>
          <w:sz w:val="24"/>
          <w:szCs w:val="24"/>
        </w:rPr>
        <w:t>Lavrakas</w:t>
      </w:r>
      <w:proofErr w:type="spellEnd"/>
      <w:r w:rsidRPr="008343D0">
        <w:rPr>
          <w:sz w:val="24"/>
          <w:szCs w:val="24"/>
        </w:rPr>
        <w:t xml:space="preserve">, P. (2018). The changing costs of random digital dial cell phone and landline interviewing. </w:t>
      </w:r>
      <w:r w:rsidRPr="008343D0">
        <w:rPr>
          <w:i/>
          <w:iCs/>
          <w:sz w:val="24"/>
          <w:szCs w:val="24"/>
        </w:rPr>
        <w:t>Survey Practice</w:t>
      </w:r>
      <w:r w:rsidRPr="008343D0">
        <w:rPr>
          <w:sz w:val="24"/>
          <w:szCs w:val="24"/>
        </w:rPr>
        <w:t>, 11(2).</w:t>
      </w:r>
    </w:p>
    <w:p w14:paraId="71847BA4" w14:textId="77777777" w:rsidR="00EC4BEA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Haberman, C. P., Groff, E. R., Ratcliffe, J. H., &amp; </w:t>
      </w:r>
      <w:proofErr w:type="spellStart"/>
      <w:r w:rsidRPr="008343D0">
        <w:rPr>
          <w:sz w:val="24"/>
          <w:szCs w:val="24"/>
        </w:rPr>
        <w:t>Sorg</w:t>
      </w:r>
      <w:proofErr w:type="spellEnd"/>
      <w:r w:rsidRPr="008343D0">
        <w:rPr>
          <w:sz w:val="24"/>
          <w:szCs w:val="24"/>
        </w:rPr>
        <w:t xml:space="preserve">, E. T. (2016). Satisfaction with police in violent crime hot spots: Using community surveys as a guide for selecting hot spots policing tactics. </w:t>
      </w:r>
      <w:r w:rsidRPr="008343D0">
        <w:rPr>
          <w:i/>
          <w:iCs/>
          <w:sz w:val="24"/>
          <w:szCs w:val="24"/>
        </w:rPr>
        <w:t>Crime &amp; Delinquency</w:t>
      </w:r>
      <w:r w:rsidRPr="008343D0">
        <w:rPr>
          <w:sz w:val="24"/>
          <w:szCs w:val="24"/>
        </w:rPr>
        <w:t>, 62(4), 525-557.</w:t>
      </w:r>
    </w:p>
    <w:p w14:paraId="431CA1AA" w14:textId="6C47F3E8" w:rsidR="005F220F" w:rsidRPr="008343D0" w:rsidRDefault="005F220F" w:rsidP="00EC4BEA">
      <w:pPr>
        <w:ind w:left="720" w:hanging="720"/>
        <w:rPr>
          <w:sz w:val="24"/>
          <w:szCs w:val="24"/>
        </w:rPr>
      </w:pPr>
      <w:r w:rsidRPr="005F220F">
        <w:rPr>
          <w:sz w:val="24"/>
          <w:szCs w:val="24"/>
        </w:rPr>
        <w:lastRenderedPageBreak/>
        <w:t xml:space="preserve">Kim, Y. A. (2018). Examining the relationship between the structural characteristics of place and crime by imputing census block data in street segments: Is the pain worth the </w:t>
      </w:r>
      <w:proofErr w:type="gramStart"/>
      <w:r w:rsidRPr="005F220F">
        <w:rPr>
          <w:sz w:val="24"/>
          <w:szCs w:val="24"/>
        </w:rPr>
        <w:t>gain?.</w:t>
      </w:r>
      <w:proofErr w:type="gramEnd"/>
      <w:r w:rsidRPr="005F220F">
        <w:rPr>
          <w:sz w:val="24"/>
          <w:szCs w:val="24"/>
        </w:rPr>
        <w:t xml:space="preserve"> </w:t>
      </w:r>
      <w:r w:rsidRPr="005F220F">
        <w:rPr>
          <w:i/>
          <w:iCs/>
          <w:sz w:val="24"/>
          <w:szCs w:val="24"/>
        </w:rPr>
        <w:t>Journal of Quantitative Criminology</w:t>
      </w:r>
      <w:r w:rsidRPr="005F220F">
        <w:rPr>
          <w:sz w:val="24"/>
          <w:szCs w:val="24"/>
        </w:rPr>
        <w:t>, 34, 67-110.</w:t>
      </w:r>
    </w:p>
    <w:p w14:paraId="3C04779E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Kochel, T. R. (2018). Police legitimacy and resident cooperation in crime hotspots: Effects of </w:t>
      </w:r>
      <w:proofErr w:type="spellStart"/>
      <w:r w:rsidRPr="008343D0">
        <w:rPr>
          <w:sz w:val="24"/>
          <w:szCs w:val="24"/>
        </w:rPr>
        <w:t>victimisation</w:t>
      </w:r>
      <w:proofErr w:type="spellEnd"/>
      <w:r w:rsidRPr="008343D0">
        <w:rPr>
          <w:sz w:val="24"/>
          <w:szCs w:val="24"/>
        </w:rPr>
        <w:t xml:space="preserve"> risk and collective efficacy. </w:t>
      </w:r>
      <w:r w:rsidRPr="008343D0">
        <w:rPr>
          <w:i/>
          <w:iCs/>
          <w:sz w:val="24"/>
          <w:szCs w:val="24"/>
        </w:rPr>
        <w:t>Policing and Society</w:t>
      </w:r>
      <w:r w:rsidRPr="008343D0">
        <w:rPr>
          <w:sz w:val="24"/>
          <w:szCs w:val="24"/>
        </w:rPr>
        <w:t>, 28(3), 251-270.</w:t>
      </w:r>
    </w:p>
    <w:p w14:paraId="16153A1B" w14:textId="77777777" w:rsidR="00EC4BEA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Koper, C. S., Taylor, B. G., Liu, W., &amp; Wu, X. (2022). Police activities and community views of police in crime hot spots. </w:t>
      </w:r>
      <w:r w:rsidRPr="008343D0">
        <w:rPr>
          <w:i/>
          <w:iCs/>
          <w:sz w:val="24"/>
          <w:szCs w:val="24"/>
        </w:rPr>
        <w:t>Justice Quarterly</w:t>
      </w:r>
      <w:r w:rsidRPr="008343D0">
        <w:rPr>
          <w:sz w:val="24"/>
          <w:szCs w:val="24"/>
        </w:rPr>
        <w:t>, 39(7), 1400-1427.</w:t>
      </w:r>
    </w:p>
    <w:p w14:paraId="24A82474" w14:textId="1910AA59" w:rsidR="00490E2E" w:rsidRPr="008343D0" w:rsidRDefault="00490E2E" w:rsidP="00EC4BEA">
      <w:pPr>
        <w:ind w:left="720" w:hanging="720"/>
        <w:rPr>
          <w:sz w:val="24"/>
          <w:szCs w:val="24"/>
        </w:rPr>
      </w:pPr>
      <w:r w:rsidRPr="00490E2E">
        <w:rPr>
          <w:sz w:val="24"/>
          <w:szCs w:val="24"/>
        </w:rPr>
        <w:t xml:space="preserve">Pickett, J., Cullen, F., </w:t>
      </w:r>
      <w:proofErr w:type="spellStart"/>
      <w:r w:rsidRPr="00490E2E">
        <w:rPr>
          <w:sz w:val="24"/>
          <w:szCs w:val="24"/>
        </w:rPr>
        <w:t>Bushway</w:t>
      </w:r>
      <w:proofErr w:type="spellEnd"/>
      <w:r w:rsidRPr="00490E2E">
        <w:rPr>
          <w:sz w:val="24"/>
          <w:szCs w:val="24"/>
        </w:rPr>
        <w:t xml:space="preserve">, S. D., </w:t>
      </w:r>
      <w:proofErr w:type="spellStart"/>
      <w:r w:rsidRPr="00490E2E">
        <w:rPr>
          <w:sz w:val="24"/>
          <w:szCs w:val="24"/>
        </w:rPr>
        <w:t>Chiricos</w:t>
      </w:r>
      <w:proofErr w:type="spellEnd"/>
      <w:r w:rsidRPr="00490E2E">
        <w:rPr>
          <w:sz w:val="24"/>
          <w:szCs w:val="24"/>
        </w:rPr>
        <w:t xml:space="preserve">, T., &amp; Alpert, G. (2018). The response rate test: Nonresponse bias and the future of survey research in criminology and criminal justice. </w:t>
      </w:r>
      <w:r w:rsidRPr="00490E2E">
        <w:rPr>
          <w:i/>
          <w:iCs/>
          <w:sz w:val="24"/>
          <w:szCs w:val="24"/>
        </w:rPr>
        <w:t>The Criminologist</w:t>
      </w:r>
      <w:r w:rsidRPr="00490E2E">
        <w:rPr>
          <w:sz w:val="24"/>
          <w:szCs w:val="24"/>
        </w:rPr>
        <w:t>, 43(1), 7-11.</w:t>
      </w:r>
    </w:p>
    <w:p w14:paraId="67257168" w14:textId="4FC3CE27" w:rsidR="00360021" w:rsidRPr="008343D0" w:rsidRDefault="00360021" w:rsidP="00EC4BEA">
      <w:pPr>
        <w:ind w:left="720" w:hanging="720"/>
        <w:rPr>
          <w:sz w:val="24"/>
          <w:szCs w:val="24"/>
        </w:rPr>
      </w:pPr>
      <w:proofErr w:type="spellStart"/>
      <w:r w:rsidRPr="008343D0">
        <w:rPr>
          <w:sz w:val="24"/>
          <w:szCs w:val="24"/>
        </w:rPr>
        <w:t>Raudenbush</w:t>
      </w:r>
      <w:proofErr w:type="spellEnd"/>
      <w:r w:rsidRPr="008343D0">
        <w:rPr>
          <w:sz w:val="24"/>
          <w:szCs w:val="24"/>
        </w:rPr>
        <w:t xml:space="preserve">, S. W., &amp; Sampson, R. J. (1999). </w:t>
      </w:r>
      <w:proofErr w:type="spellStart"/>
      <w:r w:rsidRPr="008343D0">
        <w:rPr>
          <w:sz w:val="24"/>
          <w:szCs w:val="24"/>
        </w:rPr>
        <w:t>Ecometrics</w:t>
      </w:r>
      <w:proofErr w:type="spellEnd"/>
      <w:r w:rsidRPr="008343D0">
        <w:rPr>
          <w:sz w:val="24"/>
          <w:szCs w:val="24"/>
        </w:rPr>
        <w:t xml:space="preserve">: toward a science of assessing ecological settings, with application to the systematic social observation of neighborhoods. </w:t>
      </w:r>
      <w:r w:rsidRPr="008343D0">
        <w:rPr>
          <w:i/>
          <w:iCs/>
          <w:sz w:val="24"/>
          <w:szCs w:val="24"/>
        </w:rPr>
        <w:t>Sociological Methodology</w:t>
      </w:r>
      <w:r w:rsidRPr="008343D0">
        <w:rPr>
          <w:sz w:val="24"/>
          <w:szCs w:val="24"/>
        </w:rPr>
        <w:t>, 29(1), 1-41.</w:t>
      </w:r>
    </w:p>
    <w:p w14:paraId="395EFD03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Rosenbaum, D. P., Lawrence, D. S., Hartnett, S. M., McDevitt, J., &amp; </w:t>
      </w:r>
      <w:proofErr w:type="spellStart"/>
      <w:r w:rsidRPr="008343D0">
        <w:rPr>
          <w:sz w:val="24"/>
          <w:szCs w:val="24"/>
        </w:rPr>
        <w:t>Posick</w:t>
      </w:r>
      <w:proofErr w:type="spellEnd"/>
      <w:r w:rsidRPr="008343D0">
        <w:rPr>
          <w:sz w:val="24"/>
          <w:szCs w:val="24"/>
        </w:rPr>
        <w:t xml:space="preserve">, C. (2015). Measuring procedural justice and legitimacy at the local level: the police–community interaction survey. </w:t>
      </w:r>
      <w:r w:rsidRPr="008343D0">
        <w:rPr>
          <w:i/>
          <w:iCs/>
          <w:sz w:val="24"/>
          <w:szCs w:val="24"/>
        </w:rPr>
        <w:t>Journal of Experimental Criminology</w:t>
      </w:r>
      <w:r w:rsidRPr="008343D0">
        <w:rPr>
          <w:sz w:val="24"/>
          <w:szCs w:val="24"/>
        </w:rPr>
        <w:t>, 11, 335-366.</w:t>
      </w:r>
    </w:p>
    <w:p w14:paraId="5970E8B3" w14:textId="77777777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Weisburd, D., V. </w:t>
      </w:r>
      <w:proofErr w:type="spellStart"/>
      <w:r w:rsidRPr="008343D0">
        <w:rPr>
          <w:sz w:val="24"/>
          <w:szCs w:val="24"/>
        </w:rPr>
        <w:t>Uding</w:t>
      </w:r>
      <w:proofErr w:type="spellEnd"/>
      <w:r w:rsidRPr="008343D0">
        <w:rPr>
          <w:sz w:val="24"/>
          <w:szCs w:val="24"/>
        </w:rPr>
        <w:t xml:space="preserve">, C., Hinkle, J. C., &amp; </w:t>
      </w:r>
      <w:proofErr w:type="spellStart"/>
      <w:r w:rsidRPr="008343D0">
        <w:rPr>
          <w:sz w:val="24"/>
          <w:szCs w:val="24"/>
        </w:rPr>
        <w:t>Kuen</w:t>
      </w:r>
      <w:proofErr w:type="spellEnd"/>
      <w:r w:rsidRPr="008343D0">
        <w:rPr>
          <w:sz w:val="24"/>
          <w:szCs w:val="24"/>
        </w:rPr>
        <w:t xml:space="preserve">, K. (2023). Broken Windows and Community Social Control: Evidence from a Study of Street Segments. </w:t>
      </w:r>
      <w:r w:rsidRPr="008343D0">
        <w:rPr>
          <w:i/>
          <w:iCs/>
          <w:sz w:val="24"/>
          <w:szCs w:val="24"/>
        </w:rPr>
        <w:t>Journal of Research in Crime and Delinquency</w:t>
      </w:r>
      <w:r w:rsidRPr="008343D0">
        <w:rPr>
          <w:sz w:val="24"/>
          <w:szCs w:val="24"/>
        </w:rPr>
        <w:t>, Online First.</w:t>
      </w:r>
    </w:p>
    <w:p w14:paraId="628510A9" w14:textId="0924B94A" w:rsidR="00EC4BEA" w:rsidRPr="008343D0" w:rsidRDefault="00EC4BEA" w:rsidP="00EC4BEA">
      <w:pPr>
        <w:ind w:left="720" w:hanging="720"/>
        <w:rPr>
          <w:sz w:val="24"/>
          <w:szCs w:val="24"/>
        </w:rPr>
      </w:pPr>
      <w:r w:rsidRPr="008343D0">
        <w:rPr>
          <w:sz w:val="24"/>
          <w:szCs w:val="24"/>
        </w:rPr>
        <w:t xml:space="preserve">Wheeler, A. P., Silver, J. R., Worden, R. E., &amp; Mclean, S. J. (2020). Mapping attitudes towards the police at micro places. </w:t>
      </w:r>
      <w:r w:rsidRPr="008343D0">
        <w:rPr>
          <w:i/>
          <w:iCs/>
          <w:sz w:val="24"/>
          <w:szCs w:val="24"/>
        </w:rPr>
        <w:t>Journal of Quantitative Criminology</w:t>
      </w:r>
      <w:r w:rsidRPr="008343D0">
        <w:rPr>
          <w:sz w:val="24"/>
          <w:szCs w:val="24"/>
        </w:rPr>
        <w:t>, 36, 877-906.</w:t>
      </w:r>
    </w:p>
    <w:sectPr w:rsidR="00EC4BEA" w:rsidRPr="0083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59"/>
    <w:rsid w:val="00067B59"/>
    <w:rsid w:val="00072E02"/>
    <w:rsid w:val="001A4F1F"/>
    <w:rsid w:val="0028148E"/>
    <w:rsid w:val="003072D7"/>
    <w:rsid w:val="00347FC7"/>
    <w:rsid w:val="00360021"/>
    <w:rsid w:val="00377470"/>
    <w:rsid w:val="003C6710"/>
    <w:rsid w:val="003E6AF3"/>
    <w:rsid w:val="004009F9"/>
    <w:rsid w:val="00401336"/>
    <w:rsid w:val="00422174"/>
    <w:rsid w:val="00490E2E"/>
    <w:rsid w:val="004E560E"/>
    <w:rsid w:val="00507627"/>
    <w:rsid w:val="005237E7"/>
    <w:rsid w:val="0056772E"/>
    <w:rsid w:val="005F220F"/>
    <w:rsid w:val="00620D4E"/>
    <w:rsid w:val="00675646"/>
    <w:rsid w:val="00782222"/>
    <w:rsid w:val="008343D0"/>
    <w:rsid w:val="008830E5"/>
    <w:rsid w:val="008E5328"/>
    <w:rsid w:val="00942AA2"/>
    <w:rsid w:val="009832B2"/>
    <w:rsid w:val="009D4C47"/>
    <w:rsid w:val="00A031F9"/>
    <w:rsid w:val="00A26A0B"/>
    <w:rsid w:val="00A4579B"/>
    <w:rsid w:val="00B42BB0"/>
    <w:rsid w:val="00BB6C2C"/>
    <w:rsid w:val="00CB2E52"/>
    <w:rsid w:val="00D246DD"/>
    <w:rsid w:val="00DC78D0"/>
    <w:rsid w:val="00EC4BEA"/>
    <w:rsid w:val="00F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AC77"/>
  <w15:chartTrackingRefBased/>
  <w15:docId w15:val="{6A733969-9D97-4DED-A069-506D7783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5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Wheeler</dc:creator>
  <cp:keywords/>
  <dc:description/>
  <cp:lastModifiedBy>Andrew Wheeler</cp:lastModifiedBy>
  <cp:revision>33</cp:revision>
  <dcterms:created xsi:type="dcterms:W3CDTF">2023-07-04T17:04:00Z</dcterms:created>
  <dcterms:modified xsi:type="dcterms:W3CDTF">2023-07-16T15:57:00Z</dcterms:modified>
</cp:coreProperties>
</file>