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r>
        <w:t>Padnos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AF683A" w:rsidRDefault="005D77FB" w:rsidP="005D77FB">
      <w:pPr>
        <w:jc w:val="center"/>
      </w:pPr>
      <w:r>
        <w:t>April</w:t>
      </w:r>
      <w:r w:rsidRPr="00232745">
        <w:t xml:space="preserve"> </w:t>
      </w:r>
      <w:r>
        <w:t>2019</w:t>
      </w:r>
      <w:r w:rsidRPr="00232745">
        <w:t xml:space="preserve"> </w:t>
      </w:r>
    </w:p>
    <w:p w:rsidR="00AF683A" w:rsidRDefault="00AF683A">
      <w:pPr>
        <w:spacing w:line="276" w:lineRule="auto"/>
        <w:jc w:val="left"/>
      </w:pPr>
      <w:r>
        <w:br w:type="page"/>
      </w:r>
    </w:p>
    <w:p w:rsidR="005D77FB" w:rsidRDefault="005D77FB"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r>
        <w:t>Committee signature form goes here.</w:t>
      </w:r>
    </w:p>
    <w:p w:rsidR="00AF683A" w:rsidRPr="00232745" w:rsidRDefault="00AF683A" w:rsidP="005D77FB">
      <w:pPr>
        <w:jc w:val="center"/>
      </w:pPr>
    </w:p>
    <w:p w:rsidR="00FC6EC4" w:rsidRDefault="00FC6EC4" w:rsidP="00FC6EC4">
      <w:pPr>
        <w:jc w:val="center"/>
        <w:rPr>
          <w:b/>
        </w:rPr>
      </w:pPr>
    </w:p>
    <w:p w:rsidR="00AF683A" w:rsidRDefault="00AF683A">
      <w:pPr>
        <w:spacing w:line="276" w:lineRule="auto"/>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1D6133"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4510948" w:history="1">
            <w:r w:rsidR="001D6133" w:rsidRPr="009D7E2C">
              <w:rPr>
                <w:rStyle w:val="Hyperlink"/>
                <w:noProof/>
              </w:rPr>
              <w:t>1.</w:t>
            </w:r>
            <w:r w:rsidR="001D6133">
              <w:rPr>
                <w:rFonts w:asciiTheme="minorHAnsi" w:eastAsiaTheme="minorEastAsia" w:hAnsiTheme="minorHAnsi"/>
                <w:noProof/>
                <w:sz w:val="22"/>
              </w:rPr>
              <w:tab/>
            </w:r>
            <w:r w:rsidR="001D6133" w:rsidRPr="009D7E2C">
              <w:rPr>
                <w:rStyle w:val="Hyperlink"/>
                <w:noProof/>
              </w:rPr>
              <w:t>Abstract</w:t>
            </w:r>
            <w:r w:rsidR="001D6133">
              <w:rPr>
                <w:noProof/>
                <w:webHidden/>
              </w:rPr>
              <w:tab/>
            </w:r>
            <w:r w:rsidR="001D6133">
              <w:rPr>
                <w:noProof/>
                <w:webHidden/>
              </w:rPr>
              <w:fldChar w:fldCharType="begin"/>
            </w:r>
            <w:r w:rsidR="001D6133">
              <w:rPr>
                <w:noProof/>
                <w:webHidden/>
              </w:rPr>
              <w:instrText xml:space="preserve"> PAGEREF _Toc14510948 \h </w:instrText>
            </w:r>
            <w:r w:rsidR="001D6133">
              <w:rPr>
                <w:noProof/>
                <w:webHidden/>
              </w:rPr>
            </w:r>
            <w:r w:rsidR="001D6133">
              <w:rPr>
                <w:noProof/>
                <w:webHidden/>
              </w:rPr>
              <w:fldChar w:fldCharType="separate"/>
            </w:r>
            <w:r w:rsidR="001D6133">
              <w:rPr>
                <w:noProof/>
                <w:webHidden/>
              </w:rPr>
              <w:t>6</w:t>
            </w:r>
            <w:r w:rsidR="001D6133">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49" w:history="1">
            <w:r w:rsidRPr="009D7E2C">
              <w:rPr>
                <w:rStyle w:val="Hyperlink"/>
                <w:noProof/>
              </w:rPr>
              <w:t>2.</w:t>
            </w:r>
            <w:r>
              <w:rPr>
                <w:rFonts w:asciiTheme="minorHAnsi" w:eastAsiaTheme="minorEastAsia" w:hAnsiTheme="minorHAnsi"/>
                <w:noProof/>
                <w:sz w:val="22"/>
              </w:rPr>
              <w:tab/>
            </w:r>
            <w:r w:rsidRPr="009D7E2C">
              <w:rPr>
                <w:rStyle w:val="Hyperlink"/>
                <w:noProof/>
              </w:rPr>
              <w:t>Introduction and background</w:t>
            </w:r>
            <w:r>
              <w:rPr>
                <w:noProof/>
                <w:webHidden/>
              </w:rPr>
              <w:tab/>
            </w:r>
            <w:r>
              <w:rPr>
                <w:noProof/>
                <w:webHidden/>
              </w:rPr>
              <w:fldChar w:fldCharType="begin"/>
            </w:r>
            <w:r>
              <w:rPr>
                <w:noProof/>
                <w:webHidden/>
              </w:rPr>
              <w:instrText xml:space="preserve"> PAGEREF _Toc14510949 \h </w:instrText>
            </w:r>
            <w:r>
              <w:rPr>
                <w:noProof/>
                <w:webHidden/>
              </w:rPr>
            </w:r>
            <w:r>
              <w:rPr>
                <w:noProof/>
                <w:webHidden/>
              </w:rPr>
              <w:fldChar w:fldCharType="separate"/>
            </w:r>
            <w:r>
              <w:rPr>
                <w:noProof/>
                <w:webHidden/>
              </w:rPr>
              <w:t>8</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50" w:history="1">
            <w:r w:rsidRPr="009D7E2C">
              <w:rPr>
                <w:rStyle w:val="Hyperlink"/>
                <w:noProof/>
              </w:rPr>
              <w:t>3.</w:t>
            </w:r>
            <w:r>
              <w:rPr>
                <w:rFonts w:asciiTheme="minorHAnsi" w:eastAsiaTheme="minorEastAsia" w:hAnsiTheme="minorHAnsi"/>
                <w:noProof/>
                <w:sz w:val="22"/>
              </w:rPr>
              <w:tab/>
            </w:r>
            <w:r w:rsidRPr="009D7E2C">
              <w:rPr>
                <w:rStyle w:val="Hyperlink"/>
                <w:noProof/>
              </w:rPr>
              <w:t>Literature review</w:t>
            </w:r>
            <w:r>
              <w:rPr>
                <w:noProof/>
                <w:webHidden/>
              </w:rPr>
              <w:tab/>
            </w:r>
            <w:r>
              <w:rPr>
                <w:noProof/>
                <w:webHidden/>
              </w:rPr>
              <w:fldChar w:fldCharType="begin"/>
            </w:r>
            <w:r>
              <w:rPr>
                <w:noProof/>
                <w:webHidden/>
              </w:rPr>
              <w:instrText xml:space="preserve"> PAGEREF _Toc14510950 \h </w:instrText>
            </w:r>
            <w:r>
              <w:rPr>
                <w:noProof/>
                <w:webHidden/>
              </w:rPr>
            </w:r>
            <w:r>
              <w:rPr>
                <w:noProof/>
                <w:webHidden/>
              </w:rPr>
              <w:fldChar w:fldCharType="separate"/>
            </w:r>
            <w:r>
              <w:rPr>
                <w:noProof/>
                <w:webHidden/>
              </w:rPr>
              <w:t>18</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51" w:history="1">
            <w:r w:rsidRPr="009D7E2C">
              <w:rPr>
                <w:rStyle w:val="Hyperlink"/>
                <w:noProof/>
              </w:rPr>
              <w:t>3.1.</w:t>
            </w:r>
            <w:r>
              <w:rPr>
                <w:rFonts w:asciiTheme="minorHAnsi" w:eastAsiaTheme="minorEastAsia" w:hAnsiTheme="minorHAnsi"/>
                <w:noProof/>
                <w:sz w:val="22"/>
              </w:rPr>
              <w:tab/>
            </w:r>
            <w:r w:rsidRPr="009D7E2C">
              <w:rPr>
                <w:rStyle w:val="Hyperlink"/>
                <w:noProof/>
              </w:rPr>
              <w:t>Theoretical background</w:t>
            </w:r>
            <w:r>
              <w:rPr>
                <w:noProof/>
                <w:webHidden/>
              </w:rPr>
              <w:tab/>
            </w:r>
            <w:r>
              <w:rPr>
                <w:noProof/>
                <w:webHidden/>
              </w:rPr>
              <w:fldChar w:fldCharType="begin"/>
            </w:r>
            <w:r>
              <w:rPr>
                <w:noProof/>
                <w:webHidden/>
              </w:rPr>
              <w:instrText xml:space="preserve"> PAGEREF _Toc14510951 \h </w:instrText>
            </w:r>
            <w:r>
              <w:rPr>
                <w:noProof/>
                <w:webHidden/>
              </w:rPr>
            </w:r>
            <w:r>
              <w:rPr>
                <w:noProof/>
                <w:webHidden/>
              </w:rPr>
              <w:fldChar w:fldCharType="separate"/>
            </w:r>
            <w:r>
              <w:rPr>
                <w:noProof/>
                <w:webHidden/>
              </w:rPr>
              <w:t>19</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52" w:history="1">
            <w:r w:rsidRPr="009D7E2C">
              <w:rPr>
                <w:rStyle w:val="Hyperlink"/>
                <w:noProof/>
              </w:rPr>
              <w:t>3.2.</w:t>
            </w:r>
            <w:r>
              <w:rPr>
                <w:rFonts w:asciiTheme="minorHAnsi" w:eastAsiaTheme="minorEastAsia" w:hAnsiTheme="minorHAnsi"/>
                <w:noProof/>
                <w:sz w:val="22"/>
              </w:rPr>
              <w:tab/>
            </w:r>
            <w:r w:rsidRPr="009D7E2C">
              <w:rPr>
                <w:rStyle w:val="Hyperlink"/>
                <w:noProof/>
              </w:rPr>
              <w:t>Cycle evaluation</w:t>
            </w:r>
            <w:r>
              <w:rPr>
                <w:noProof/>
                <w:webHidden/>
              </w:rPr>
              <w:tab/>
            </w:r>
            <w:r>
              <w:rPr>
                <w:noProof/>
                <w:webHidden/>
              </w:rPr>
              <w:fldChar w:fldCharType="begin"/>
            </w:r>
            <w:r>
              <w:rPr>
                <w:noProof/>
                <w:webHidden/>
              </w:rPr>
              <w:instrText xml:space="preserve"> PAGEREF _Toc14510952 \h </w:instrText>
            </w:r>
            <w:r>
              <w:rPr>
                <w:noProof/>
                <w:webHidden/>
              </w:rPr>
            </w:r>
            <w:r>
              <w:rPr>
                <w:noProof/>
                <w:webHidden/>
              </w:rPr>
              <w:fldChar w:fldCharType="separate"/>
            </w:r>
            <w:r>
              <w:rPr>
                <w:noProof/>
                <w:webHidden/>
              </w:rPr>
              <w:t>28</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53" w:history="1">
            <w:r w:rsidRPr="009D7E2C">
              <w:rPr>
                <w:rStyle w:val="Hyperlink"/>
                <w:noProof/>
              </w:rPr>
              <w:t>4.</w:t>
            </w:r>
            <w:r>
              <w:rPr>
                <w:rFonts w:asciiTheme="minorHAnsi" w:eastAsiaTheme="minorEastAsia" w:hAnsiTheme="minorHAnsi"/>
                <w:noProof/>
                <w:sz w:val="22"/>
              </w:rPr>
              <w:tab/>
            </w:r>
            <w:r w:rsidRPr="009D7E2C">
              <w:rPr>
                <w:rStyle w:val="Hyperlink"/>
                <w:noProof/>
              </w:rPr>
              <w:t>Plan of study</w:t>
            </w:r>
            <w:r>
              <w:rPr>
                <w:noProof/>
                <w:webHidden/>
              </w:rPr>
              <w:tab/>
            </w:r>
            <w:r>
              <w:rPr>
                <w:noProof/>
                <w:webHidden/>
              </w:rPr>
              <w:fldChar w:fldCharType="begin"/>
            </w:r>
            <w:r>
              <w:rPr>
                <w:noProof/>
                <w:webHidden/>
              </w:rPr>
              <w:instrText xml:space="preserve"> PAGEREF _Toc14510953 \h </w:instrText>
            </w:r>
            <w:r>
              <w:rPr>
                <w:noProof/>
                <w:webHidden/>
              </w:rPr>
            </w:r>
            <w:r>
              <w:rPr>
                <w:noProof/>
                <w:webHidden/>
              </w:rPr>
              <w:fldChar w:fldCharType="separate"/>
            </w:r>
            <w:r>
              <w:rPr>
                <w:noProof/>
                <w:webHidden/>
              </w:rPr>
              <w:t>29</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54" w:history="1">
            <w:r w:rsidRPr="009D7E2C">
              <w:rPr>
                <w:rStyle w:val="Hyperlink"/>
                <w:noProof/>
              </w:rPr>
              <w:t>4.1.</w:t>
            </w:r>
            <w:r>
              <w:rPr>
                <w:rFonts w:asciiTheme="minorHAnsi" w:eastAsiaTheme="minorEastAsia" w:hAnsiTheme="minorHAnsi"/>
                <w:noProof/>
                <w:sz w:val="22"/>
              </w:rPr>
              <w:tab/>
            </w:r>
            <w:r w:rsidRPr="009D7E2C">
              <w:rPr>
                <w:rStyle w:val="Hyperlink"/>
                <w:noProof/>
              </w:rPr>
              <w:t>Develop a numerical model for iterative design of an organic Rankine cycle</w:t>
            </w:r>
            <w:r>
              <w:rPr>
                <w:noProof/>
                <w:webHidden/>
              </w:rPr>
              <w:tab/>
            </w:r>
            <w:r>
              <w:rPr>
                <w:noProof/>
                <w:webHidden/>
              </w:rPr>
              <w:fldChar w:fldCharType="begin"/>
            </w:r>
            <w:r>
              <w:rPr>
                <w:noProof/>
                <w:webHidden/>
              </w:rPr>
              <w:instrText xml:space="preserve"> PAGEREF _Toc14510954 \h </w:instrText>
            </w:r>
            <w:r>
              <w:rPr>
                <w:noProof/>
                <w:webHidden/>
              </w:rPr>
            </w:r>
            <w:r>
              <w:rPr>
                <w:noProof/>
                <w:webHidden/>
              </w:rPr>
              <w:fldChar w:fldCharType="separate"/>
            </w:r>
            <w:r>
              <w:rPr>
                <w:noProof/>
                <w:webHidden/>
              </w:rPr>
              <w:t>29</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55" w:history="1">
            <w:r w:rsidRPr="009D7E2C">
              <w:rPr>
                <w:rStyle w:val="Hyperlink"/>
                <w:noProof/>
              </w:rPr>
              <w:t>4.2.</w:t>
            </w:r>
            <w:r>
              <w:rPr>
                <w:rFonts w:asciiTheme="minorHAnsi" w:eastAsiaTheme="minorEastAsia" w:hAnsiTheme="minorHAnsi"/>
                <w:noProof/>
                <w:sz w:val="22"/>
              </w:rPr>
              <w:tab/>
            </w:r>
            <w:r w:rsidRPr="009D7E2C">
              <w:rPr>
                <w:rStyle w:val="Hyperlink"/>
                <w:noProof/>
              </w:rPr>
              <w:t>Develop cycle specifications using numerical model</w:t>
            </w:r>
            <w:r>
              <w:rPr>
                <w:noProof/>
                <w:webHidden/>
              </w:rPr>
              <w:tab/>
            </w:r>
            <w:r>
              <w:rPr>
                <w:noProof/>
                <w:webHidden/>
              </w:rPr>
              <w:fldChar w:fldCharType="begin"/>
            </w:r>
            <w:r>
              <w:rPr>
                <w:noProof/>
                <w:webHidden/>
              </w:rPr>
              <w:instrText xml:space="preserve"> PAGEREF _Toc14510955 \h </w:instrText>
            </w:r>
            <w:r>
              <w:rPr>
                <w:noProof/>
                <w:webHidden/>
              </w:rPr>
            </w:r>
            <w:r>
              <w:rPr>
                <w:noProof/>
                <w:webHidden/>
              </w:rPr>
              <w:fldChar w:fldCharType="separate"/>
            </w:r>
            <w:r>
              <w:rPr>
                <w:noProof/>
                <w:webHidden/>
              </w:rPr>
              <w:t>30</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56" w:history="1">
            <w:r w:rsidRPr="009D7E2C">
              <w:rPr>
                <w:rStyle w:val="Hyperlink"/>
                <w:noProof/>
              </w:rPr>
              <w:t>5.</w:t>
            </w:r>
            <w:r>
              <w:rPr>
                <w:rFonts w:asciiTheme="minorHAnsi" w:eastAsiaTheme="minorEastAsia" w:hAnsiTheme="minorHAnsi"/>
                <w:noProof/>
                <w:sz w:val="22"/>
              </w:rPr>
              <w:tab/>
            </w:r>
            <w:r w:rsidRPr="009D7E2C">
              <w:rPr>
                <w:rStyle w:val="Hyperlink"/>
                <w:noProof/>
              </w:rPr>
              <w:t>Method of numerical analysis</w:t>
            </w:r>
            <w:r>
              <w:rPr>
                <w:noProof/>
                <w:webHidden/>
              </w:rPr>
              <w:tab/>
            </w:r>
            <w:r>
              <w:rPr>
                <w:noProof/>
                <w:webHidden/>
              </w:rPr>
              <w:fldChar w:fldCharType="begin"/>
            </w:r>
            <w:r>
              <w:rPr>
                <w:noProof/>
                <w:webHidden/>
              </w:rPr>
              <w:instrText xml:space="preserve"> PAGEREF _Toc14510956 \h </w:instrText>
            </w:r>
            <w:r>
              <w:rPr>
                <w:noProof/>
                <w:webHidden/>
              </w:rPr>
            </w:r>
            <w:r>
              <w:rPr>
                <w:noProof/>
                <w:webHidden/>
              </w:rPr>
              <w:fldChar w:fldCharType="separate"/>
            </w:r>
            <w:r>
              <w:rPr>
                <w:noProof/>
                <w:webHidden/>
              </w:rPr>
              <w:t>31</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57" w:history="1">
            <w:r w:rsidRPr="009D7E2C">
              <w:rPr>
                <w:rStyle w:val="Hyperlink"/>
                <w:noProof/>
              </w:rPr>
              <w:t>5.1.</w:t>
            </w:r>
            <w:r>
              <w:rPr>
                <w:rFonts w:asciiTheme="minorHAnsi" w:eastAsiaTheme="minorEastAsia" w:hAnsiTheme="minorHAnsi"/>
                <w:noProof/>
                <w:sz w:val="22"/>
              </w:rPr>
              <w:tab/>
            </w:r>
            <w:r w:rsidRPr="009D7E2C">
              <w:rPr>
                <w:rStyle w:val="Hyperlink"/>
                <w:noProof/>
              </w:rPr>
              <w:t>Cycle component models</w:t>
            </w:r>
            <w:r>
              <w:rPr>
                <w:noProof/>
                <w:webHidden/>
              </w:rPr>
              <w:tab/>
            </w:r>
            <w:r>
              <w:rPr>
                <w:noProof/>
                <w:webHidden/>
              </w:rPr>
              <w:fldChar w:fldCharType="begin"/>
            </w:r>
            <w:r>
              <w:rPr>
                <w:noProof/>
                <w:webHidden/>
              </w:rPr>
              <w:instrText xml:space="preserve"> PAGEREF _Toc14510957 \h </w:instrText>
            </w:r>
            <w:r>
              <w:rPr>
                <w:noProof/>
                <w:webHidden/>
              </w:rPr>
            </w:r>
            <w:r>
              <w:rPr>
                <w:noProof/>
                <w:webHidden/>
              </w:rPr>
              <w:fldChar w:fldCharType="separate"/>
            </w:r>
            <w:r>
              <w:rPr>
                <w:noProof/>
                <w:webHidden/>
              </w:rPr>
              <w:t>31</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58" w:history="1">
            <w:r w:rsidRPr="009D7E2C">
              <w:rPr>
                <w:rStyle w:val="Hyperlink"/>
                <w:noProof/>
              </w:rPr>
              <w:t>5.2.</w:t>
            </w:r>
            <w:r>
              <w:rPr>
                <w:rFonts w:asciiTheme="minorHAnsi" w:eastAsiaTheme="minorEastAsia" w:hAnsiTheme="minorHAnsi"/>
                <w:noProof/>
                <w:sz w:val="22"/>
              </w:rPr>
              <w:tab/>
            </w:r>
            <w:r w:rsidRPr="009D7E2C">
              <w:rPr>
                <w:rStyle w:val="Hyperlink"/>
                <w:noProof/>
              </w:rPr>
              <w:t>Test case</w:t>
            </w:r>
            <w:r>
              <w:rPr>
                <w:noProof/>
                <w:webHidden/>
              </w:rPr>
              <w:tab/>
            </w:r>
            <w:r>
              <w:rPr>
                <w:noProof/>
                <w:webHidden/>
              </w:rPr>
              <w:fldChar w:fldCharType="begin"/>
            </w:r>
            <w:r>
              <w:rPr>
                <w:noProof/>
                <w:webHidden/>
              </w:rPr>
              <w:instrText xml:space="preserve"> PAGEREF _Toc14510958 \h </w:instrText>
            </w:r>
            <w:r>
              <w:rPr>
                <w:noProof/>
                <w:webHidden/>
              </w:rPr>
            </w:r>
            <w:r>
              <w:rPr>
                <w:noProof/>
                <w:webHidden/>
              </w:rPr>
              <w:fldChar w:fldCharType="separate"/>
            </w:r>
            <w:r>
              <w:rPr>
                <w:noProof/>
                <w:webHidden/>
              </w:rPr>
              <w:t>39</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59" w:history="1">
            <w:r w:rsidRPr="009D7E2C">
              <w:rPr>
                <w:rStyle w:val="Hyperlink"/>
                <w:noProof/>
              </w:rPr>
              <w:t>6.</w:t>
            </w:r>
            <w:r>
              <w:rPr>
                <w:rFonts w:asciiTheme="minorHAnsi" w:eastAsiaTheme="minorEastAsia" w:hAnsiTheme="minorHAnsi"/>
                <w:noProof/>
                <w:sz w:val="22"/>
              </w:rPr>
              <w:tab/>
            </w:r>
            <w:r w:rsidRPr="009D7E2C">
              <w:rPr>
                <w:rStyle w:val="Hyperlink"/>
                <w:noProof/>
              </w:rPr>
              <w:t>Experimental design</w:t>
            </w:r>
            <w:r>
              <w:rPr>
                <w:noProof/>
                <w:webHidden/>
              </w:rPr>
              <w:tab/>
            </w:r>
            <w:r>
              <w:rPr>
                <w:noProof/>
                <w:webHidden/>
              </w:rPr>
              <w:fldChar w:fldCharType="begin"/>
            </w:r>
            <w:r>
              <w:rPr>
                <w:noProof/>
                <w:webHidden/>
              </w:rPr>
              <w:instrText xml:space="preserve"> PAGEREF _Toc14510959 \h </w:instrText>
            </w:r>
            <w:r>
              <w:rPr>
                <w:noProof/>
                <w:webHidden/>
              </w:rPr>
            </w:r>
            <w:r>
              <w:rPr>
                <w:noProof/>
                <w:webHidden/>
              </w:rPr>
              <w:fldChar w:fldCharType="separate"/>
            </w:r>
            <w:r>
              <w:rPr>
                <w:noProof/>
                <w:webHidden/>
              </w:rPr>
              <w:t>44</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60" w:history="1">
            <w:r w:rsidRPr="009D7E2C">
              <w:rPr>
                <w:rStyle w:val="Hyperlink"/>
                <w:noProof/>
              </w:rPr>
              <w:t>6.1.</w:t>
            </w:r>
            <w:r>
              <w:rPr>
                <w:rFonts w:asciiTheme="minorHAnsi" w:eastAsiaTheme="minorEastAsia" w:hAnsiTheme="minorHAnsi"/>
                <w:noProof/>
                <w:sz w:val="22"/>
              </w:rPr>
              <w:tab/>
            </w:r>
            <w:r w:rsidRPr="009D7E2C">
              <w:rPr>
                <w:rStyle w:val="Hyperlink"/>
                <w:noProof/>
              </w:rPr>
              <w:t>Boiler factors</w:t>
            </w:r>
            <w:r>
              <w:rPr>
                <w:noProof/>
                <w:webHidden/>
              </w:rPr>
              <w:tab/>
            </w:r>
            <w:r>
              <w:rPr>
                <w:noProof/>
                <w:webHidden/>
              </w:rPr>
              <w:fldChar w:fldCharType="begin"/>
            </w:r>
            <w:r>
              <w:rPr>
                <w:noProof/>
                <w:webHidden/>
              </w:rPr>
              <w:instrText xml:space="preserve"> PAGEREF _Toc14510960 \h </w:instrText>
            </w:r>
            <w:r>
              <w:rPr>
                <w:noProof/>
                <w:webHidden/>
              </w:rPr>
            </w:r>
            <w:r>
              <w:rPr>
                <w:noProof/>
                <w:webHidden/>
              </w:rPr>
              <w:fldChar w:fldCharType="separate"/>
            </w:r>
            <w:r>
              <w:rPr>
                <w:noProof/>
                <w:webHidden/>
              </w:rPr>
              <w:t>44</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61" w:history="1">
            <w:r w:rsidRPr="009D7E2C">
              <w:rPr>
                <w:rStyle w:val="Hyperlink"/>
                <w:noProof/>
              </w:rPr>
              <w:t>6.2.</w:t>
            </w:r>
            <w:r>
              <w:rPr>
                <w:rFonts w:asciiTheme="minorHAnsi" w:eastAsiaTheme="minorEastAsia" w:hAnsiTheme="minorHAnsi"/>
                <w:noProof/>
                <w:sz w:val="22"/>
              </w:rPr>
              <w:tab/>
            </w:r>
            <w:r w:rsidRPr="009D7E2C">
              <w:rPr>
                <w:rStyle w:val="Hyperlink"/>
                <w:noProof/>
              </w:rPr>
              <w:t>Turbine factors</w:t>
            </w:r>
            <w:r>
              <w:rPr>
                <w:noProof/>
                <w:webHidden/>
              </w:rPr>
              <w:tab/>
            </w:r>
            <w:r>
              <w:rPr>
                <w:noProof/>
                <w:webHidden/>
              </w:rPr>
              <w:fldChar w:fldCharType="begin"/>
            </w:r>
            <w:r>
              <w:rPr>
                <w:noProof/>
                <w:webHidden/>
              </w:rPr>
              <w:instrText xml:space="preserve"> PAGEREF _Toc14510961 \h </w:instrText>
            </w:r>
            <w:r>
              <w:rPr>
                <w:noProof/>
                <w:webHidden/>
              </w:rPr>
            </w:r>
            <w:r>
              <w:rPr>
                <w:noProof/>
                <w:webHidden/>
              </w:rPr>
              <w:fldChar w:fldCharType="separate"/>
            </w:r>
            <w:r>
              <w:rPr>
                <w:noProof/>
                <w:webHidden/>
              </w:rPr>
              <w:t>45</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62" w:history="1">
            <w:r w:rsidRPr="009D7E2C">
              <w:rPr>
                <w:rStyle w:val="Hyperlink"/>
                <w:noProof/>
              </w:rPr>
              <w:t>6.3.</w:t>
            </w:r>
            <w:r>
              <w:rPr>
                <w:rFonts w:asciiTheme="minorHAnsi" w:eastAsiaTheme="minorEastAsia" w:hAnsiTheme="minorHAnsi"/>
                <w:noProof/>
                <w:sz w:val="22"/>
              </w:rPr>
              <w:tab/>
            </w:r>
            <w:r w:rsidRPr="009D7E2C">
              <w:rPr>
                <w:rStyle w:val="Hyperlink"/>
                <w:noProof/>
              </w:rPr>
              <w:t>Condenser factors</w:t>
            </w:r>
            <w:r>
              <w:rPr>
                <w:noProof/>
                <w:webHidden/>
              </w:rPr>
              <w:tab/>
            </w:r>
            <w:r>
              <w:rPr>
                <w:noProof/>
                <w:webHidden/>
              </w:rPr>
              <w:fldChar w:fldCharType="begin"/>
            </w:r>
            <w:r>
              <w:rPr>
                <w:noProof/>
                <w:webHidden/>
              </w:rPr>
              <w:instrText xml:space="preserve"> PAGEREF _Toc14510962 \h </w:instrText>
            </w:r>
            <w:r>
              <w:rPr>
                <w:noProof/>
                <w:webHidden/>
              </w:rPr>
            </w:r>
            <w:r>
              <w:rPr>
                <w:noProof/>
                <w:webHidden/>
              </w:rPr>
              <w:fldChar w:fldCharType="separate"/>
            </w:r>
            <w:r>
              <w:rPr>
                <w:noProof/>
                <w:webHidden/>
              </w:rPr>
              <w:t>46</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63" w:history="1">
            <w:r w:rsidRPr="009D7E2C">
              <w:rPr>
                <w:rStyle w:val="Hyperlink"/>
                <w:noProof/>
              </w:rPr>
              <w:t>6.4.</w:t>
            </w:r>
            <w:r>
              <w:rPr>
                <w:rFonts w:asciiTheme="minorHAnsi" w:eastAsiaTheme="minorEastAsia" w:hAnsiTheme="minorHAnsi"/>
                <w:noProof/>
                <w:sz w:val="22"/>
              </w:rPr>
              <w:tab/>
            </w:r>
            <w:r w:rsidRPr="009D7E2C">
              <w:rPr>
                <w:rStyle w:val="Hyperlink"/>
                <w:noProof/>
              </w:rPr>
              <w:t>Pump factors</w:t>
            </w:r>
            <w:r>
              <w:rPr>
                <w:noProof/>
                <w:webHidden/>
              </w:rPr>
              <w:tab/>
            </w:r>
            <w:r>
              <w:rPr>
                <w:noProof/>
                <w:webHidden/>
              </w:rPr>
              <w:fldChar w:fldCharType="begin"/>
            </w:r>
            <w:r>
              <w:rPr>
                <w:noProof/>
                <w:webHidden/>
              </w:rPr>
              <w:instrText xml:space="preserve"> PAGEREF _Toc14510963 \h </w:instrText>
            </w:r>
            <w:r>
              <w:rPr>
                <w:noProof/>
                <w:webHidden/>
              </w:rPr>
            </w:r>
            <w:r>
              <w:rPr>
                <w:noProof/>
                <w:webHidden/>
              </w:rPr>
              <w:fldChar w:fldCharType="separate"/>
            </w:r>
            <w:r>
              <w:rPr>
                <w:noProof/>
                <w:webHidden/>
              </w:rPr>
              <w:t>47</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64" w:history="1">
            <w:r w:rsidRPr="009D7E2C">
              <w:rPr>
                <w:rStyle w:val="Hyperlink"/>
                <w:noProof/>
              </w:rPr>
              <w:t>7.</w:t>
            </w:r>
            <w:r>
              <w:rPr>
                <w:rFonts w:asciiTheme="minorHAnsi" w:eastAsiaTheme="minorEastAsia" w:hAnsiTheme="minorHAnsi"/>
                <w:noProof/>
                <w:sz w:val="22"/>
              </w:rPr>
              <w:tab/>
            </w:r>
            <w:r w:rsidRPr="009D7E2C">
              <w:rPr>
                <w:rStyle w:val="Hyperlink"/>
                <w:noProof/>
              </w:rPr>
              <w:t>Results</w:t>
            </w:r>
            <w:r>
              <w:rPr>
                <w:noProof/>
                <w:webHidden/>
              </w:rPr>
              <w:tab/>
            </w:r>
            <w:r>
              <w:rPr>
                <w:noProof/>
                <w:webHidden/>
              </w:rPr>
              <w:fldChar w:fldCharType="begin"/>
            </w:r>
            <w:r>
              <w:rPr>
                <w:noProof/>
                <w:webHidden/>
              </w:rPr>
              <w:instrText xml:space="preserve"> PAGEREF _Toc14510964 \h </w:instrText>
            </w:r>
            <w:r>
              <w:rPr>
                <w:noProof/>
                <w:webHidden/>
              </w:rPr>
            </w:r>
            <w:r>
              <w:rPr>
                <w:noProof/>
                <w:webHidden/>
              </w:rPr>
              <w:fldChar w:fldCharType="separate"/>
            </w:r>
            <w:r>
              <w:rPr>
                <w:noProof/>
                <w:webHidden/>
              </w:rPr>
              <w:t>48</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65" w:history="1">
            <w:r w:rsidRPr="009D7E2C">
              <w:rPr>
                <w:rStyle w:val="Hyperlink"/>
                <w:noProof/>
              </w:rPr>
              <w:t>7.1.</w:t>
            </w:r>
            <w:r>
              <w:rPr>
                <w:rFonts w:asciiTheme="minorHAnsi" w:eastAsiaTheme="minorEastAsia" w:hAnsiTheme="minorHAnsi"/>
                <w:noProof/>
                <w:sz w:val="22"/>
              </w:rPr>
              <w:tab/>
            </w:r>
            <w:r w:rsidRPr="009D7E2C">
              <w:rPr>
                <w:rStyle w:val="Hyperlink"/>
                <w:noProof/>
              </w:rPr>
              <w:t>Working fluid</w:t>
            </w:r>
            <w:r>
              <w:rPr>
                <w:noProof/>
                <w:webHidden/>
              </w:rPr>
              <w:tab/>
            </w:r>
            <w:r>
              <w:rPr>
                <w:noProof/>
                <w:webHidden/>
              </w:rPr>
              <w:fldChar w:fldCharType="begin"/>
            </w:r>
            <w:r>
              <w:rPr>
                <w:noProof/>
                <w:webHidden/>
              </w:rPr>
              <w:instrText xml:space="preserve"> PAGEREF _Toc14510965 \h </w:instrText>
            </w:r>
            <w:r>
              <w:rPr>
                <w:noProof/>
                <w:webHidden/>
              </w:rPr>
            </w:r>
            <w:r>
              <w:rPr>
                <w:noProof/>
                <w:webHidden/>
              </w:rPr>
              <w:fldChar w:fldCharType="separate"/>
            </w:r>
            <w:r>
              <w:rPr>
                <w:noProof/>
                <w:webHidden/>
              </w:rPr>
              <w:t>48</w:t>
            </w:r>
            <w:r>
              <w:rPr>
                <w:noProof/>
                <w:webHidden/>
              </w:rPr>
              <w:fldChar w:fldCharType="end"/>
            </w:r>
          </w:hyperlink>
        </w:p>
        <w:p w:rsidR="001D6133" w:rsidRDefault="001D6133">
          <w:pPr>
            <w:pStyle w:val="TOC2"/>
            <w:tabs>
              <w:tab w:val="left" w:pos="880"/>
              <w:tab w:val="right" w:leader="dot" w:pos="9350"/>
            </w:tabs>
            <w:rPr>
              <w:rFonts w:asciiTheme="minorHAnsi" w:eastAsiaTheme="minorEastAsia" w:hAnsiTheme="minorHAnsi"/>
              <w:noProof/>
              <w:sz w:val="22"/>
            </w:rPr>
          </w:pPr>
          <w:hyperlink w:anchor="_Toc14510966" w:history="1">
            <w:r w:rsidRPr="009D7E2C">
              <w:rPr>
                <w:rStyle w:val="Hyperlink"/>
                <w:noProof/>
              </w:rPr>
              <w:t>7.2.</w:t>
            </w:r>
            <w:r>
              <w:rPr>
                <w:rFonts w:asciiTheme="minorHAnsi" w:eastAsiaTheme="minorEastAsia" w:hAnsiTheme="minorHAnsi"/>
                <w:noProof/>
                <w:sz w:val="22"/>
              </w:rPr>
              <w:tab/>
            </w:r>
            <w:r w:rsidRPr="009D7E2C">
              <w:rPr>
                <w:rStyle w:val="Hyperlink"/>
                <w:noProof/>
              </w:rPr>
              <w:t>Boiler working pressure</w:t>
            </w:r>
            <w:r>
              <w:rPr>
                <w:noProof/>
                <w:webHidden/>
              </w:rPr>
              <w:tab/>
            </w:r>
            <w:r>
              <w:rPr>
                <w:noProof/>
                <w:webHidden/>
              </w:rPr>
              <w:fldChar w:fldCharType="begin"/>
            </w:r>
            <w:r>
              <w:rPr>
                <w:noProof/>
                <w:webHidden/>
              </w:rPr>
              <w:instrText xml:space="preserve"> PAGEREF _Toc14510966 \h </w:instrText>
            </w:r>
            <w:r>
              <w:rPr>
                <w:noProof/>
                <w:webHidden/>
              </w:rPr>
            </w:r>
            <w:r>
              <w:rPr>
                <w:noProof/>
                <w:webHidden/>
              </w:rPr>
              <w:fldChar w:fldCharType="separate"/>
            </w:r>
            <w:r>
              <w:rPr>
                <w:noProof/>
                <w:webHidden/>
              </w:rPr>
              <w:t>49</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67" w:history="1">
            <w:r w:rsidRPr="009D7E2C">
              <w:rPr>
                <w:rStyle w:val="Hyperlink"/>
                <w:noProof/>
              </w:rPr>
              <w:t>8.</w:t>
            </w:r>
            <w:r>
              <w:rPr>
                <w:rFonts w:asciiTheme="minorHAnsi" w:eastAsiaTheme="minorEastAsia" w:hAnsiTheme="minorHAnsi"/>
                <w:noProof/>
                <w:sz w:val="22"/>
              </w:rPr>
              <w:tab/>
            </w:r>
            <w:r w:rsidRPr="009D7E2C">
              <w:rPr>
                <w:rStyle w:val="Hyperlink"/>
                <w:noProof/>
              </w:rPr>
              <w:t>Discussion and conclusion</w:t>
            </w:r>
            <w:r>
              <w:rPr>
                <w:noProof/>
                <w:webHidden/>
              </w:rPr>
              <w:tab/>
            </w:r>
            <w:r>
              <w:rPr>
                <w:noProof/>
                <w:webHidden/>
              </w:rPr>
              <w:fldChar w:fldCharType="begin"/>
            </w:r>
            <w:r>
              <w:rPr>
                <w:noProof/>
                <w:webHidden/>
              </w:rPr>
              <w:instrText xml:space="preserve"> PAGEREF _Toc14510967 \h </w:instrText>
            </w:r>
            <w:r>
              <w:rPr>
                <w:noProof/>
                <w:webHidden/>
              </w:rPr>
            </w:r>
            <w:r>
              <w:rPr>
                <w:noProof/>
                <w:webHidden/>
              </w:rPr>
              <w:fldChar w:fldCharType="separate"/>
            </w:r>
            <w:r>
              <w:rPr>
                <w:noProof/>
                <w:webHidden/>
              </w:rPr>
              <w:t>53</w:t>
            </w:r>
            <w:r>
              <w:rPr>
                <w:noProof/>
                <w:webHidden/>
              </w:rPr>
              <w:fldChar w:fldCharType="end"/>
            </w:r>
          </w:hyperlink>
        </w:p>
        <w:p w:rsidR="001D6133" w:rsidRDefault="001D6133">
          <w:pPr>
            <w:pStyle w:val="TOC1"/>
            <w:tabs>
              <w:tab w:val="left" w:pos="480"/>
              <w:tab w:val="right" w:leader="dot" w:pos="9350"/>
            </w:tabs>
            <w:rPr>
              <w:rFonts w:asciiTheme="minorHAnsi" w:eastAsiaTheme="minorEastAsia" w:hAnsiTheme="minorHAnsi"/>
              <w:noProof/>
              <w:sz w:val="22"/>
            </w:rPr>
          </w:pPr>
          <w:hyperlink w:anchor="_Toc14510968" w:history="1">
            <w:r w:rsidRPr="009D7E2C">
              <w:rPr>
                <w:rStyle w:val="Hyperlink"/>
                <w:noProof/>
              </w:rPr>
              <w:t>9.</w:t>
            </w:r>
            <w:r>
              <w:rPr>
                <w:rFonts w:asciiTheme="minorHAnsi" w:eastAsiaTheme="minorEastAsia" w:hAnsiTheme="minorHAnsi"/>
                <w:noProof/>
                <w:sz w:val="22"/>
              </w:rPr>
              <w:tab/>
            </w:r>
            <w:r w:rsidRPr="009D7E2C">
              <w:rPr>
                <w:rStyle w:val="Hyperlink"/>
                <w:noProof/>
              </w:rPr>
              <w:t>Acknowledgements</w:t>
            </w:r>
            <w:r>
              <w:rPr>
                <w:noProof/>
                <w:webHidden/>
              </w:rPr>
              <w:tab/>
            </w:r>
            <w:r>
              <w:rPr>
                <w:noProof/>
                <w:webHidden/>
              </w:rPr>
              <w:fldChar w:fldCharType="begin"/>
            </w:r>
            <w:r>
              <w:rPr>
                <w:noProof/>
                <w:webHidden/>
              </w:rPr>
              <w:instrText xml:space="preserve"> PAGEREF _Toc14510968 \h </w:instrText>
            </w:r>
            <w:r>
              <w:rPr>
                <w:noProof/>
                <w:webHidden/>
              </w:rPr>
            </w:r>
            <w:r>
              <w:rPr>
                <w:noProof/>
                <w:webHidden/>
              </w:rPr>
              <w:fldChar w:fldCharType="separate"/>
            </w:r>
            <w:r>
              <w:rPr>
                <w:noProof/>
                <w:webHidden/>
              </w:rPr>
              <w:t>54</w:t>
            </w:r>
            <w:r>
              <w:rPr>
                <w:noProof/>
                <w:webHidden/>
              </w:rPr>
              <w:fldChar w:fldCharType="end"/>
            </w:r>
          </w:hyperlink>
        </w:p>
        <w:p w:rsidR="001D6133" w:rsidRDefault="001D6133">
          <w:pPr>
            <w:pStyle w:val="TOC1"/>
            <w:tabs>
              <w:tab w:val="left" w:pos="660"/>
              <w:tab w:val="right" w:leader="dot" w:pos="9350"/>
            </w:tabs>
            <w:rPr>
              <w:rFonts w:asciiTheme="minorHAnsi" w:eastAsiaTheme="minorEastAsia" w:hAnsiTheme="minorHAnsi"/>
              <w:noProof/>
              <w:sz w:val="22"/>
            </w:rPr>
          </w:pPr>
          <w:hyperlink w:anchor="_Toc14510969" w:history="1">
            <w:r w:rsidRPr="009D7E2C">
              <w:rPr>
                <w:rStyle w:val="Hyperlink"/>
                <w:noProof/>
              </w:rPr>
              <w:t>11.</w:t>
            </w:r>
            <w:r>
              <w:rPr>
                <w:rFonts w:asciiTheme="minorHAnsi" w:eastAsiaTheme="minorEastAsia" w:hAnsiTheme="minorHAnsi"/>
                <w:noProof/>
                <w:sz w:val="22"/>
              </w:rPr>
              <w:tab/>
            </w:r>
            <w:r w:rsidRPr="009D7E2C">
              <w:rPr>
                <w:rStyle w:val="Hyperlink"/>
                <w:noProof/>
              </w:rPr>
              <w:t>References</w:t>
            </w:r>
            <w:r>
              <w:rPr>
                <w:noProof/>
                <w:webHidden/>
              </w:rPr>
              <w:tab/>
            </w:r>
            <w:r>
              <w:rPr>
                <w:noProof/>
                <w:webHidden/>
              </w:rPr>
              <w:fldChar w:fldCharType="begin"/>
            </w:r>
            <w:r>
              <w:rPr>
                <w:noProof/>
                <w:webHidden/>
              </w:rPr>
              <w:instrText xml:space="preserve"> PAGEREF _Toc14510969 \h </w:instrText>
            </w:r>
            <w:r>
              <w:rPr>
                <w:noProof/>
                <w:webHidden/>
              </w:rPr>
            </w:r>
            <w:r>
              <w:rPr>
                <w:noProof/>
                <w:webHidden/>
              </w:rPr>
              <w:fldChar w:fldCharType="separate"/>
            </w:r>
            <w:r>
              <w:rPr>
                <w:noProof/>
                <w:webHidden/>
              </w:rPr>
              <w:t>55</w:t>
            </w:r>
            <w:r>
              <w:rPr>
                <w:noProof/>
                <w:webHidden/>
              </w:rPr>
              <w:fldChar w:fldCharType="end"/>
            </w:r>
          </w:hyperlink>
        </w:p>
        <w:p w:rsidR="001D6133" w:rsidRDefault="001D6133">
          <w:pPr>
            <w:pStyle w:val="TOC1"/>
            <w:tabs>
              <w:tab w:val="left" w:pos="660"/>
              <w:tab w:val="right" w:leader="dot" w:pos="9350"/>
            </w:tabs>
            <w:rPr>
              <w:rFonts w:asciiTheme="minorHAnsi" w:eastAsiaTheme="minorEastAsia" w:hAnsiTheme="minorHAnsi"/>
              <w:noProof/>
              <w:sz w:val="22"/>
            </w:rPr>
          </w:pPr>
          <w:hyperlink w:anchor="_Toc14510970" w:history="1">
            <w:r w:rsidRPr="009D7E2C">
              <w:rPr>
                <w:rStyle w:val="Hyperlink"/>
                <w:noProof/>
              </w:rPr>
              <w:t>12.</w:t>
            </w:r>
            <w:r>
              <w:rPr>
                <w:rFonts w:asciiTheme="minorHAnsi" w:eastAsiaTheme="minorEastAsia" w:hAnsiTheme="minorHAnsi"/>
                <w:noProof/>
                <w:sz w:val="22"/>
              </w:rPr>
              <w:tab/>
            </w:r>
            <w:r w:rsidRPr="009D7E2C">
              <w:rPr>
                <w:rStyle w:val="Hyperlink"/>
                <w:noProof/>
              </w:rPr>
              <w:t>Appendix A – Acronyms</w:t>
            </w:r>
            <w:r>
              <w:rPr>
                <w:noProof/>
                <w:webHidden/>
              </w:rPr>
              <w:tab/>
            </w:r>
            <w:r>
              <w:rPr>
                <w:noProof/>
                <w:webHidden/>
              </w:rPr>
              <w:fldChar w:fldCharType="begin"/>
            </w:r>
            <w:r>
              <w:rPr>
                <w:noProof/>
                <w:webHidden/>
              </w:rPr>
              <w:instrText xml:space="preserve"> PAGEREF _Toc14510970 \h </w:instrText>
            </w:r>
            <w:r>
              <w:rPr>
                <w:noProof/>
                <w:webHidden/>
              </w:rPr>
            </w:r>
            <w:r>
              <w:rPr>
                <w:noProof/>
                <w:webHidden/>
              </w:rPr>
              <w:fldChar w:fldCharType="separate"/>
            </w:r>
            <w:r>
              <w:rPr>
                <w:noProof/>
                <w:webHidden/>
              </w:rPr>
              <w:t>57</w:t>
            </w:r>
            <w:r>
              <w:rPr>
                <w:noProof/>
                <w:webHidden/>
              </w:rPr>
              <w:fldChar w:fldCharType="end"/>
            </w:r>
          </w:hyperlink>
        </w:p>
        <w:p w:rsidR="001D6133" w:rsidRDefault="001D6133">
          <w:pPr>
            <w:pStyle w:val="TOC1"/>
            <w:tabs>
              <w:tab w:val="left" w:pos="660"/>
              <w:tab w:val="right" w:leader="dot" w:pos="9350"/>
            </w:tabs>
            <w:rPr>
              <w:rFonts w:asciiTheme="minorHAnsi" w:eastAsiaTheme="minorEastAsia" w:hAnsiTheme="minorHAnsi"/>
              <w:noProof/>
              <w:sz w:val="22"/>
            </w:rPr>
          </w:pPr>
          <w:hyperlink w:anchor="_Toc14510971" w:history="1">
            <w:r w:rsidRPr="009D7E2C">
              <w:rPr>
                <w:rStyle w:val="Hyperlink"/>
                <w:noProof/>
              </w:rPr>
              <w:t>13.</w:t>
            </w:r>
            <w:r>
              <w:rPr>
                <w:rFonts w:asciiTheme="minorHAnsi" w:eastAsiaTheme="minorEastAsia" w:hAnsiTheme="minorHAnsi"/>
                <w:noProof/>
                <w:sz w:val="22"/>
              </w:rPr>
              <w:tab/>
            </w:r>
            <w:r w:rsidRPr="009D7E2C">
              <w:rPr>
                <w:rStyle w:val="Hyperlink"/>
                <w:noProof/>
              </w:rPr>
              <w:t>Glossary</w:t>
            </w:r>
            <w:r>
              <w:rPr>
                <w:noProof/>
                <w:webHidden/>
              </w:rPr>
              <w:tab/>
            </w:r>
            <w:r>
              <w:rPr>
                <w:noProof/>
                <w:webHidden/>
              </w:rPr>
              <w:fldChar w:fldCharType="begin"/>
            </w:r>
            <w:r>
              <w:rPr>
                <w:noProof/>
                <w:webHidden/>
              </w:rPr>
              <w:instrText xml:space="preserve"> PAGEREF _Toc14510971 \h </w:instrText>
            </w:r>
            <w:r>
              <w:rPr>
                <w:noProof/>
                <w:webHidden/>
              </w:rPr>
            </w:r>
            <w:r>
              <w:rPr>
                <w:noProof/>
                <w:webHidden/>
              </w:rPr>
              <w:fldChar w:fldCharType="separate"/>
            </w:r>
            <w:r>
              <w:rPr>
                <w:noProof/>
                <w:webHidden/>
              </w:rPr>
              <w:t>58</w:t>
            </w:r>
            <w:r>
              <w:rPr>
                <w:noProof/>
                <w:webHidden/>
              </w:rPr>
              <w:fldChar w:fldCharType="end"/>
            </w:r>
          </w:hyperlink>
        </w:p>
        <w:p w:rsidR="001D6133" w:rsidRDefault="001D6133">
          <w:pPr>
            <w:pStyle w:val="TOC1"/>
            <w:tabs>
              <w:tab w:val="left" w:pos="660"/>
              <w:tab w:val="right" w:leader="dot" w:pos="9350"/>
            </w:tabs>
            <w:rPr>
              <w:rFonts w:asciiTheme="minorHAnsi" w:eastAsiaTheme="minorEastAsia" w:hAnsiTheme="minorHAnsi"/>
              <w:noProof/>
              <w:sz w:val="22"/>
            </w:rPr>
          </w:pPr>
          <w:hyperlink w:anchor="_Toc14510972" w:history="1">
            <w:r w:rsidRPr="009D7E2C">
              <w:rPr>
                <w:rStyle w:val="Hyperlink"/>
                <w:noProof/>
              </w:rPr>
              <w:t>14.</w:t>
            </w:r>
            <w:r>
              <w:rPr>
                <w:rFonts w:asciiTheme="minorHAnsi" w:eastAsiaTheme="minorEastAsia" w:hAnsiTheme="minorHAnsi"/>
                <w:noProof/>
                <w:sz w:val="22"/>
              </w:rPr>
              <w:tab/>
            </w:r>
            <w:r w:rsidRPr="009D7E2C">
              <w:rPr>
                <w:rStyle w:val="Hyperlink"/>
                <w:noProof/>
              </w:rPr>
              <w:t>Appendix C – Source Code</w:t>
            </w:r>
            <w:r>
              <w:rPr>
                <w:noProof/>
                <w:webHidden/>
              </w:rPr>
              <w:tab/>
            </w:r>
            <w:r>
              <w:rPr>
                <w:noProof/>
                <w:webHidden/>
              </w:rPr>
              <w:fldChar w:fldCharType="begin"/>
            </w:r>
            <w:r>
              <w:rPr>
                <w:noProof/>
                <w:webHidden/>
              </w:rPr>
              <w:instrText xml:space="preserve"> PAGEREF _Toc14510972 \h </w:instrText>
            </w:r>
            <w:r>
              <w:rPr>
                <w:noProof/>
                <w:webHidden/>
              </w:rPr>
            </w:r>
            <w:r>
              <w:rPr>
                <w:noProof/>
                <w:webHidden/>
              </w:rPr>
              <w:fldChar w:fldCharType="separate"/>
            </w:r>
            <w:r>
              <w:rPr>
                <w:noProof/>
                <w:webHidden/>
              </w:rPr>
              <w:t>59</w:t>
            </w:r>
            <w:r>
              <w:rPr>
                <w:noProof/>
                <w:webHidden/>
              </w:rPr>
              <w:fldChar w:fldCharType="end"/>
            </w:r>
          </w:hyperlink>
        </w:p>
        <w:p w:rsidR="001D6133" w:rsidRDefault="001D6133">
          <w:pPr>
            <w:pStyle w:val="TOC2"/>
            <w:tabs>
              <w:tab w:val="left" w:pos="1100"/>
              <w:tab w:val="right" w:leader="dot" w:pos="9350"/>
            </w:tabs>
            <w:rPr>
              <w:rFonts w:asciiTheme="minorHAnsi" w:eastAsiaTheme="minorEastAsia" w:hAnsiTheme="minorHAnsi"/>
              <w:noProof/>
              <w:sz w:val="22"/>
            </w:rPr>
          </w:pPr>
          <w:hyperlink w:anchor="_Toc14510973" w:history="1">
            <w:r w:rsidRPr="009D7E2C">
              <w:rPr>
                <w:rStyle w:val="Hyperlink"/>
                <w:noProof/>
              </w:rPr>
              <w:t>14.1.</w:t>
            </w:r>
            <w:r>
              <w:rPr>
                <w:rFonts w:asciiTheme="minorHAnsi" w:eastAsiaTheme="minorEastAsia" w:hAnsiTheme="minorHAnsi"/>
                <w:noProof/>
                <w:sz w:val="22"/>
              </w:rPr>
              <w:tab/>
            </w:r>
            <w:r w:rsidRPr="009D7E2C">
              <w:rPr>
                <w:rStyle w:val="Hyperlink"/>
                <w:noProof/>
              </w:rPr>
              <w:t>Shell.py</w:t>
            </w:r>
            <w:r>
              <w:rPr>
                <w:noProof/>
                <w:webHidden/>
              </w:rPr>
              <w:tab/>
            </w:r>
            <w:r>
              <w:rPr>
                <w:noProof/>
                <w:webHidden/>
              </w:rPr>
              <w:fldChar w:fldCharType="begin"/>
            </w:r>
            <w:r>
              <w:rPr>
                <w:noProof/>
                <w:webHidden/>
              </w:rPr>
              <w:instrText xml:space="preserve"> PAGEREF _Toc14510973 \h </w:instrText>
            </w:r>
            <w:r>
              <w:rPr>
                <w:noProof/>
                <w:webHidden/>
              </w:rPr>
            </w:r>
            <w:r>
              <w:rPr>
                <w:noProof/>
                <w:webHidden/>
              </w:rPr>
              <w:fldChar w:fldCharType="separate"/>
            </w:r>
            <w:r>
              <w:rPr>
                <w:noProof/>
                <w:webHidden/>
              </w:rPr>
              <w:t>59</w:t>
            </w:r>
            <w:r>
              <w:rPr>
                <w:noProof/>
                <w:webHidden/>
              </w:rPr>
              <w:fldChar w:fldCharType="end"/>
            </w:r>
          </w:hyperlink>
        </w:p>
        <w:p w:rsidR="001D6133" w:rsidRDefault="001D6133">
          <w:pPr>
            <w:pStyle w:val="TOC2"/>
            <w:tabs>
              <w:tab w:val="left" w:pos="1100"/>
              <w:tab w:val="right" w:leader="dot" w:pos="9350"/>
            </w:tabs>
            <w:rPr>
              <w:rFonts w:asciiTheme="minorHAnsi" w:eastAsiaTheme="minorEastAsia" w:hAnsiTheme="minorHAnsi"/>
              <w:noProof/>
              <w:sz w:val="22"/>
            </w:rPr>
          </w:pPr>
          <w:hyperlink w:anchor="_Toc14510974" w:history="1">
            <w:r w:rsidRPr="009D7E2C">
              <w:rPr>
                <w:rStyle w:val="Hyperlink"/>
                <w:noProof/>
              </w:rPr>
              <w:t>14.2.</w:t>
            </w:r>
            <w:r>
              <w:rPr>
                <w:rFonts w:asciiTheme="minorHAnsi" w:eastAsiaTheme="minorEastAsia" w:hAnsiTheme="minorHAnsi"/>
                <w:noProof/>
                <w:sz w:val="22"/>
              </w:rPr>
              <w:tab/>
            </w:r>
            <w:r w:rsidRPr="009D7E2C">
              <w:rPr>
                <w:rStyle w:val="Hyperlink"/>
                <w:noProof/>
              </w:rPr>
              <w:t>ORC_Model.py</w:t>
            </w:r>
            <w:r>
              <w:rPr>
                <w:noProof/>
                <w:webHidden/>
              </w:rPr>
              <w:tab/>
            </w:r>
            <w:r>
              <w:rPr>
                <w:noProof/>
                <w:webHidden/>
              </w:rPr>
              <w:fldChar w:fldCharType="begin"/>
            </w:r>
            <w:r>
              <w:rPr>
                <w:noProof/>
                <w:webHidden/>
              </w:rPr>
              <w:instrText xml:space="preserve"> PAGEREF _Toc14510974 \h </w:instrText>
            </w:r>
            <w:r>
              <w:rPr>
                <w:noProof/>
                <w:webHidden/>
              </w:rPr>
            </w:r>
            <w:r>
              <w:rPr>
                <w:noProof/>
                <w:webHidden/>
              </w:rPr>
              <w:fldChar w:fldCharType="separate"/>
            </w:r>
            <w:r>
              <w:rPr>
                <w:noProof/>
                <w:webHidden/>
              </w:rPr>
              <w:t>61</w:t>
            </w:r>
            <w:r>
              <w:rPr>
                <w:noProof/>
                <w:webHidden/>
              </w:rPr>
              <w:fldChar w:fldCharType="end"/>
            </w:r>
          </w:hyperlink>
        </w:p>
        <w:p w:rsidR="001D6133" w:rsidRDefault="001D6133">
          <w:pPr>
            <w:pStyle w:val="TOC2"/>
            <w:tabs>
              <w:tab w:val="left" w:pos="1100"/>
              <w:tab w:val="right" w:leader="dot" w:pos="9350"/>
            </w:tabs>
            <w:rPr>
              <w:rFonts w:asciiTheme="minorHAnsi" w:eastAsiaTheme="minorEastAsia" w:hAnsiTheme="minorHAnsi"/>
              <w:noProof/>
              <w:sz w:val="22"/>
            </w:rPr>
          </w:pPr>
          <w:hyperlink w:anchor="_Toc14510975" w:history="1">
            <w:r w:rsidRPr="009D7E2C">
              <w:rPr>
                <w:rStyle w:val="Hyperlink"/>
                <w:noProof/>
              </w:rPr>
              <w:t>14.3.</w:t>
            </w:r>
            <w:r>
              <w:rPr>
                <w:rFonts w:asciiTheme="minorHAnsi" w:eastAsiaTheme="minorEastAsia" w:hAnsiTheme="minorHAnsi"/>
                <w:noProof/>
                <w:sz w:val="22"/>
              </w:rPr>
              <w:tab/>
            </w:r>
            <w:r w:rsidRPr="009D7E2C">
              <w:rPr>
                <w:rStyle w:val="Hyperlink"/>
                <w:noProof/>
              </w:rPr>
              <w:t>Sanitize_inputs.py</w:t>
            </w:r>
            <w:r>
              <w:rPr>
                <w:noProof/>
                <w:webHidden/>
              </w:rPr>
              <w:tab/>
            </w:r>
            <w:r>
              <w:rPr>
                <w:noProof/>
                <w:webHidden/>
              </w:rPr>
              <w:fldChar w:fldCharType="begin"/>
            </w:r>
            <w:r>
              <w:rPr>
                <w:noProof/>
                <w:webHidden/>
              </w:rPr>
              <w:instrText xml:space="preserve"> PAGEREF _Toc14510975 \h </w:instrText>
            </w:r>
            <w:r>
              <w:rPr>
                <w:noProof/>
                <w:webHidden/>
              </w:rPr>
            </w:r>
            <w:r>
              <w:rPr>
                <w:noProof/>
                <w:webHidden/>
              </w:rPr>
              <w:fldChar w:fldCharType="separate"/>
            </w:r>
            <w:r>
              <w:rPr>
                <w:noProof/>
                <w:webHidden/>
              </w:rPr>
              <w:t>68</w:t>
            </w:r>
            <w:r>
              <w:rPr>
                <w:noProof/>
                <w:webHidden/>
              </w:rPr>
              <w:fldChar w:fldCharType="end"/>
            </w:r>
          </w:hyperlink>
        </w:p>
        <w:p w:rsidR="001D6133" w:rsidRDefault="001D6133">
          <w:pPr>
            <w:pStyle w:val="TOC2"/>
            <w:tabs>
              <w:tab w:val="left" w:pos="1100"/>
              <w:tab w:val="right" w:leader="dot" w:pos="9350"/>
            </w:tabs>
            <w:rPr>
              <w:rFonts w:asciiTheme="minorHAnsi" w:eastAsiaTheme="minorEastAsia" w:hAnsiTheme="minorHAnsi"/>
              <w:noProof/>
              <w:sz w:val="22"/>
            </w:rPr>
          </w:pPr>
          <w:hyperlink w:anchor="_Toc14510976" w:history="1">
            <w:r w:rsidRPr="009D7E2C">
              <w:rPr>
                <w:rStyle w:val="Hyperlink"/>
                <w:noProof/>
              </w:rPr>
              <w:t>14.4.</w:t>
            </w:r>
            <w:r>
              <w:rPr>
                <w:rFonts w:asciiTheme="minorHAnsi" w:eastAsiaTheme="minorEastAsia" w:hAnsiTheme="minorHAnsi"/>
                <w:noProof/>
                <w:sz w:val="22"/>
              </w:rPr>
              <w:tab/>
            </w:r>
            <w:r w:rsidRPr="009D7E2C">
              <w:rPr>
                <w:rStyle w:val="Hyperlink"/>
                <w:noProof/>
              </w:rPr>
              <w:t>Misc_functions.py</w:t>
            </w:r>
            <w:r>
              <w:rPr>
                <w:noProof/>
                <w:webHidden/>
              </w:rPr>
              <w:tab/>
            </w:r>
            <w:r>
              <w:rPr>
                <w:noProof/>
                <w:webHidden/>
              </w:rPr>
              <w:fldChar w:fldCharType="begin"/>
            </w:r>
            <w:r>
              <w:rPr>
                <w:noProof/>
                <w:webHidden/>
              </w:rPr>
              <w:instrText xml:space="preserve"> PAGEREF _Toc14510976 \h </w:instrText>
            </w:r>
            <w:r>
              <w:rPr>
                <w:noProof/>
                <w:webHidden/>
              </w:rPr>
            </w:r>
            <w:r>
              <w:rPr>
                <w:noProof/>
                <w:webHidden/>
              </w:rPr>
              <w:fldChar w:fldCharType="separate"/>
            </w:r>
            <w:r>
              <w:rPr>
                <w:noProof/>
                <w:webHidden/>
              </w:rPr>
              <w:t>75</w:t>
            </w:r>
            <w:r>
              <w:rPr>
                <w:noProof/>
                <w:webHidden/>
              </w:rPr>
              <w:fldChar w:fldCharType="end"/>
            </w:r>
          </w:hyperlink>
        </w:p>
        <w:p w:rsidR="001D6133" w:rsidRDefault="001D6133">
          <w:pPr>
            <w:pStyle w:val="TOC2"/>
            <w:tabs>
              <w:tab w:val="left" w:pos="1100"/>
              <w:tab w:val="right" w:leader="dot" w:pos="9350"/>
            </w:tabs>
            <w:rPr>
              <w:rFonts w:asciiTheme="minorHAnsi" w:eastAsiaTheme="minorEastAsia" w:hAnsiTheme="minorHAnsi"/>
              <w:noProof/>
              <w:sz w:val="22"/>
            </w:rPr>
          </w:pPr>
          <w:hyperlink w:anchor="_Toc14510977" w:history="1">
            <w:r w:rsidRPr="009D7E2C">
              <w:rPr>
                <w:rStyle w:val="Hyperlink"/>
                <w:noProof/>
              </w:rPr>
              <w:t>14.5.</w:t>
            </w:r>
            <w:r>
              <w:rPr>
                <w:rFonts w:asciiTheme="minorHAnsi" w:eastAsiaTheme="minorEastAsia" w:hAnsiTheme="minorHAnsi"/>
                <w:noProof/>
                <w:sz w:val="22"/>
              </w:rPr>
              <w:tab/>
            </w:r>
            <w:r w:rsidRPr="009D7E2C">
              <w:rPr>
                <w:rStyle w:val="Hyperlink"/>
                <w:noProof/>
              </w:rPr>
              <w:t>Heat_exchanger_model.py</w:t>
            </w:r>
            <w:r>
              <w:rPr>
                <w:noProof/>
                <w:webHidden/>
              </w:rPr>
              <w:tab/>
            </w:r>
            <w:r>
              <w:rPr>
                <w:noProof/>
                <w:webHidden/>
              </w:rPr>
              <w:fldChar w:fldCharType="begin"/>
            </w:r>
            <w:r>
              <w:rPr>
                <w:noProof/>
                <w:webHidden/>
              </w:rPr>
              <w:instrText xml:space="preserve"> PAGEREF _Toc14510977 \h </w:instrText>
            </w:r>
            <w:r>
              <w:rPr>
                <w:noProof/>
                <w:webHidden/>
              </w:rPr>
            </w:r>
            <w:r>
              <w:rPr>
                <w:noProof/>
                <w:webHidden/>
              </w:rPr>
              <w:fldChar w:fldCharType="separate"/>
            </w:r>
            <w:r>
              <w:rPr>
                <w:noProof/>
                <w:webHidden/>
              </w:rPr>
              <w:t>99</w:t>
            </w:r>
            <w:r>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1D6133" w:rsidRDefault="0066156C">
      <w:pPr>
        <w:pStyle w:val="TableofFigures"/>
        <w:tabs>
          <w:tab w:val="right" w:leader="dot" w:pos="935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4510978" w:history="1">
        <w:r w:rsidR="001D6133" w:rsidRPr="00EE3C72">
          <w:rPr>
            <w:rStyle w:val="Hyperlink"/>
            <w:noProof/>
          </w:rPr>
          <w:t>Figure 1: Heat balance diagram for MAN 12K98ME/MC marine diesel engine operating at 100 SMCR under ISO conditions [1]</w:t>
        </w:r>
        <w:r w:rsidR="001D6133">
          <w:rPr>
            <w:noProof/>
            <w:webHidden/>
          </w:rPr>
          <w:tab/>
        </w:r>
        <w:r w:rsidR="001D6133">
          <w:rPr>
            <w:noProof/>
            <w:webHidden/>
          </w:rPr>
          <w:fldChar w:fldCharType="begin"/>
        </w:r>
        <w:r w:rsidR="001D6133">
          <w:rPr>
            <w:noProof/>
            <w:webHidden/>
          </w:rPr>
          <w:instrText xml:space="preserve"> PAGEREF _Toc14510978 \h </w:instrText>
        </w:r>
        <w:r w:rsidR="001D6133">
          <w:rPr>
            <w:noProof/>
            <w:webHidden/>
          </w:rPr>
        </w:r>
        <w:r w:rsidR="001D6133">
          <w:rPr>
            <w:noProof/>
            <w:webHidden/>
          </w:rPr>
          <w:fldChar w:fldCharType="separate"/>
        </w:r>
        <w:r w:rsidR="001D6133">
          <w:rPr>
            <w:noProof/>
            <w:webHidden/>
          </w:rPr>
          <w:t>8</w:t>
        </w:r>
        <w:r w:rsidR="001D6133">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79" w:history="1">
        <w:r w:rsidRPr="00EE3C72">
          <w:rPr>
            <w:rStyle w:val="Hyperlink"/>
            <w:noProof/>
          </w:rPr>
          <w:t>Figure 2: Piston with saturated liquid water</w:t>
        </w:r>
        <w:r>
          <w:rPr>
            <w:noProof/>
            <w:webHidden/>
          </w:rPr>
          <w:tab/>
        </w:r>
        <w:r>
          <w:rPr>
            <w:noProof/>
            <w:webHidden/>
          </w:rPr>
          <w:fldChar w:fldCharType="begin"/>
        </w:r>
        <w:r>
          <w:rPr>
            <w:noProof/>
            <w:webHidden/>
          </w:rPr>
          <w:instrText xml:space="preserve"> PAGEREF _Toc14510979 \h </w:instrText>
        </w:r>
        <w:r>
          <w:rPr>
            <w:noProof/>
            <w:webHidden/>
          </w:rPr>
        </w:r>
        <w:r>
          <w:rPr>
            <w:noProof/>
            <w:webHidden/>
          </w:rPr>
          <w:fldChar w:fldCharType="separate"/>
        </w:r>
        <w:r>
          <w:rPr>
            <w:noProof/>
            <w:webHidden/>
          </w:rPr>
          <w:t>23</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0" w:history="1">
        <w:r w:rsidRPr="00EE3C72">
          <w:rPr>
            <w:rStyle w:val="Hyperlink"/>
            <w:noProof/>
          </w:rPr>
          <w:t>Figure 3: Piston with saturated vapor water</w:t>
        </w:r>
        <w:r>
          <w:rPr>
            <w:noProof/>
            <w:webHidden/>
          </w:rPr>
          <w:tab/>
        </w:r>
        <w:r>
          <w:rPr>
            <w:noProof/>
            <w:webHidden/>
          </w:rPr>
          <w:fldChar w:fldCharType="begin"/>
        </w:r>
        <w:r>
          <w:rPr>
            <w:noProof/>
            <w:webHidden/>
          </w:rPr>
          <w:instrText xml:space="preserve"> PAGEREF _Toc14510980 \h </w:instrText>
        </w:r>
        <w:r>
          <w:rPr>
            <w:noProof/>
            <w:webHidden/>
          </w:rPr>
        </w:r>
        <w:r>
          <w:rPr>
            <w:noProof/>
            <w:webHidden/>
          </w:rPr>
          <w:fldChar w:fldCharType="separate"/>
        </w:r>
        <w:r>
          <w:rPr>
            <w:noProof/>
            <w:webHidden/>
          </w:rPr>
          <w:t>25</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1" w:history="1">
        <w:r w:rsidRPr="00EE3C72">
          <w:rPr>
            <w:rStyle w:val="Hyperlink"/>
            <w:noProof/>
          </w:rPr>
          <w:t>Figure 4: T-s diagram for an ideal Rankine cycle</w:t>
        </w:r>
        <w:r>
          <w:rPr>
            <w:noProof/>
            <w:webHidden/>
          </w:rPr>
          <w:tab/>
        </w:r>
        <w:r>
          <w:rPr>
            <w:noProof/>
            <w:webHidden/>
          </w:rPr>
          <w:fldChar w:fldCharType="begin"/>
        </w:r>
        <w:r>
          <w:rPr>
            <w:noProof/>
            <w:webHidden/>
          </w:rPr>
          <w:instrText xml:space="preserve"> PAGEREF _Toc14510981 \h </w:instrText>
        </w:r>
        <w:r>
          <w:rPr>
            <w:noProof/>
            <w:webHidden/>
          </w:rPr>
        </w:r>
        <w:r>
          <w:rPr>
            <w:noProof/>
            <w:webHidden/>
          </w:rPr>
          <w:fldChar w:fldCharType="separate"/>
        </w:r>
        <w:r>
          <w:rPr>
            <w:noProof/>
            <w:webHidden/>
          </w:rPr>
          <w:t>26</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2" w:history="1">
        <w:r w:rsidRPr="00EE3C72">
          <w:rPr>
            <w:rStyle w:val="Hyperlink"/>
            <w:noProof/>
          </w:rPr>
          <w:t>Figure 5: Proposed study components diagram</w:t>
        </w:r>
        <w:r>
          <w:rPr>
            <w:noProof/>
            <w:webHidden/>
          </w:rPr>
          <w:tab/>
        </w:r>
        <w:r>
          <w:rPr>
            <w:noProof/>
            <w:webHidden/>
          </w:rPr>
          <w:fldChar w:fldCharType="begin"/>
        </w:r>
        <w:r>
          <w:rPr>
            <w:noProof/>
            <w:webHidden/>
          </w:rPr>
          <w:instrText xml:space="preserve"> PAGEREF _Toc14510982 \h </w:instrText>
        </w:r>
        <w:r>
          <w:rPr>
            <w:noProof/>
            <w:webHidden/>
          </w:rPr>
        </w:r>
        <w:r>
          <w:rPr>
            <w:noProof/>
            <w:webHidden/>
          </w:rPr>
          <w:fldChar w:fldCharType="separate"/>
        </w:r>
        <w:r>
          <w:rPr>
            <w:noProof/>
            <w:webHidden/>
          </w:rPr>
          <w:t>30</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3" w:history="1">
        <w:r w:rsidRPr="00EE3C72">
          <w:rPr>
            <w:rStyle w:val="Hyperlink"/>
            <w:noProof/>
          </w:rPr>
          <w:t>Figure 6: R245fa rankine cycle</w:t>
        </w:r>
        <w:r>
          <w:rPr>
            <w:noProof/>
            <w:webHidden/>
          </w:rPr>
          <w:tab/>
        </w:r>
        <w:r>
          <w:rPr>
            <w:noProof/>
            <w:webHidden/>
          </w:rPr>
          <w:fldChar w:fldCharType="begin"/>
        </w:r>
        <w:r>
          <w:rPr>
            <w:noProof/>
            <w:webHidden/>
          </w:rPr>
          <w:instrText xml:space="preserve"> PAGEREF _Toc14510983 \h </w:instrText>
        </w:r>
        <w:r>
          <w:rPr>
            <w:noProof/>
            <w:webHidden/>
          </w:rPr>
        </w:r>
        <w:r>
          <w:rPr>
            <w:noProof/>
            <w:webHidden/>
          </w:rPr>
          <w:fldChar w:fldCharType="separate"/>
        </w:r>
        <w:r>
          <w:rPr>
            <w:noProof/>
            <w:webHidden/>
          </w:rPr>
          <w:t>32</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4" w:history="1">
        <w:r w:rsidRPr="00EE3C72">
          <w:rPr>
            <w:rStyle w:val="Hyperlink"/>
            <w:noProof/>
          </w:rPr>
          <w:t>Figure 7: T-s diagram of the experimental cycle [13]</w:t>
        </w:r>
        <w:r>
          <w:rPr>
            <w:noProof/>
            <w:webHidden/>
          </w:rPr>
          <w:tab/>
        </w:r>
        <w:r>
          <w:rPr>
            <w:noProof/>
            <w:webHidden/>
          </w:rPr>
          <w:fldChar w:fldCharType="begin"/>
        </w:r>
        <w:r>
          <w:rPr>
            <w:noProof/>
            <w:webHidden/>
          </w:rPr>
          <w:instrText xml:space="preserve"> PAGEREF _Toc14510984 \h </w:instrText>
        </w:r>
        <w:r>
          <w:rPr>
            <w:noProof/>
            <w:webHidden/>
          </w:rPr>
        </w:r>
        <w:r>
          <w:rPr>
            <w:noProof/>
            <w:webHidden/>
          </w:rPr>
          <w:fldChar w:fldCharType="separate"/>
        </w:r>
        <w:r>
          <w:rPr>
            <w:noProof/>
            <w:webHidden/>
          </w:rPr>
          <w:t>40</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5" w:history="1">
        <w:r w:rsidRPr="00EE3C72">
          <w:rPr>
            <w:rStyle w:val="Hyperlink"/>
            <w:noProof/>
          </w:rPr>
          <w:t>Figure 8: Model verification output</w:t>
        </w:r>
        <w:r>
          <w:rPr>
            <w:noProof/>
            <w:webHidden/>
          </w:rPr>
          <w:tab/>
        </w:r>
        <w:r>
          <w:rPr>
            <w:noProof/>
            <w:webHidden/>
          </w:rPr>
          <w:fldChar w:fldCharType="begin"/>
        </w:r>
        <w:r>
          <w:rPr>
            <w:noProof/>
            <w:webHidden/>
          </w:rPr>
          <w:instrText xml:space="preserve"> PAGEREF _Toc14510985 \h </w:instrText>
        </w:r>
        <w:r>
          <w:rPr>
            <w:noProof/>
            <w:webHidden/>
          </w:rPr>
        </w:r>
        <w:r>
          <w:rPr>
            <w:noProof/>
            <w:webHidden/>
          </w:rPr>
          <w:fldChar w:fldCharType="separate"/>
        </w:r>
        <w:r>
          <w:rPr>
            <w:noProof/>
            <w:webHidden/>
          </w:rPr>
          <w:t>41</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6" w:history="1">
        <w:r w:rsidRPr="00EE3C72">
          <w:rPr>
            <w:rStyle w:val="Hyperlink"/>
            <w:noProof/>
          </w:rPr>
          <w:t>Figure 9: Mass flow rate observations for each evaporator input temperature test case [13]</w:t>
        </w:r>
        <w:r>
          <w:rPr>
            <w:noProof/>
            <w:webHidden/>
          </w:rPr>
          <w:tab/>
        </w:r>
        <w:r>
          <w:rPr>
            <w:noProof/>
            <w:webHidden/>
          </w:rPr>
          <w:fldChar w:fldCharType="begin"/>
        </w:r>
        <w:r>
          <w:rPr>
            <w:noProof/>
            <w:webHidden/>
          </w:rPr>
          <w:instrText xml:space="preserve"> PAGEREF _Toc14510986 \h </w:instrText>
        </w:r>
        <w:r>
          <w:rPr>
            <w:noProof/>
            <w:webHidden/>
          </w:rPr>
        </w:r>
        <w:r>
          <w:rPr>
            <w:noProof/>
            <w:webHidden/>
          </w:rPr>
          <w:fldChar w:fldCharType="separate"/>
        </w:r>
        <w:r>
          <w:rPr>
            <w:noProof/>
            <w:webHidden/>
          </w:rPr>
          <w:t>42</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7" w:history="1">
        <w:r w:rsidRPr="00EE3C72">
          <w:rPr>
            <w:rStyle w:val="Hyperlink"/>
            <w:noProof/>
          </w:rPr>
          <w:t>Figure 10: Electric power output for the experimental ORC [13]</w:t>
        </w:r>
        <w:r>
          <w:rPr>
            <w:noProof/>
            <w:webHidden/>
          </w:rPr>
          <w:tab/>
        </w:r>
        <w:r>
          <w:rPr>
            <w:noProof/>
            <w:webHidden/>
          </w:rPr>
          <w:fldChar w:fldCharType="begin"/>
        </w:r>
        <w:r>
          <w:rPr>
            <w:noProof/>
            <w:webHidden/>
          </w:rPr>
          <w:instrText xml:space="preserve"> PAGEREF _Toc14510987 \h </w:instrText>
        </w:r>
        <w:r>
          <w:rPr>
            <w:noProof/>
            <w:webHidden/>
          </w:rPr>
        </w:r>
        <w:r>
          <w:rPr>
            <w:noProof/>
            <w:webHidden/>
          </w:rPr>
          <w:fldChar w:fldCharType="separate"/>
        </w:r>
        <w:r>
          <w:rPr>
            <w:noProof/>
            <w:webHidden/>
          </w:rPr>
          <w:t>42</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8" w:history="1">
        <w:r w:rsidRPr="00EE3C72">
          <w:rPr>
            <w:rStyle w:val="Hyperlink"/>
            <w:noProof/>
          </w:rPr>
          <w:t>Figure 11: Turbine and cycle efficiencies [13]</w:t>
        </w:r>
        <w:r>
          <w:rPr>
            <w:noProof/>
            <w:webHidden/>
          </w:rPr>
          <w:tab/>
        </w:r>
        <w:r>
          <w:rPr>
            <w:noProof/>
            <w:webHidden/>
          </w:rPr>
          <w:fldChar w:fldCharType="begin"/>
        </w:r>
        <w:r>
          <w:rPr>
            <w:noProof/>
            <w:webHidden/>
          </w:rPr>
          <w:instrText xml:space="preserve"> PAGEREF _Toc14510988 \h </w:instrText>
        </w:r>
        <w:r>
          <w:rPr>
            <w:noProof/>
            <w:webHidden/>
          </w:rPr>
        </w:r>
        <w:r>
          <w:rPr>
            <w:noProof/>
            <w:webHidden/>
          </w:rPr>
          <w:fldChar w:fldCharType="separate"/>
        </w:r>
        <w:r>
          <w:rPr>
            <w:noProof/>
            <w:webHidden/>
          </w:rPr>
          <w:t>43</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89" w:history="1">
        <w:r w:rsidRPr="00EE3C72">
          <w:rPr>
            <w:rStyle w:val="Hyperlink"/>
            <w:noProof/>
          </w:rPr>
          <w:t>Figure 12: R245fa Pressure/Enthalpy diagram [14]</w:t>
        </w:r>
        <w:r>
          <w:rPr>
            <w:noProof/>
            <w:webHidden/>
          </w:rPr>
          <w:tab/>
        </w:r>
        <w:r>
          <w:rPr>
            <w:noProof/>
            <w:webHidden/>
          </w:rPr>
          <w:fldChar w:fldCharType="begin"/>
        </w:r>
        <w:r>
          <w:rPr>
            <w:noProof/>
            <w:webHidden/>
          </w:rPr>
          <w:instrText xml:space="preserve"> PAGEREF _Toc14510989 \h </w:instrText>
        </w:r>
        <w:r>
          <w:rPr>
            <w:noProof/>
            <w:webHidden/>
          </w:rPr>
        </w:r>
        <w:r>
          <w:rPr>
            <w:noProof/>
            <w:webHidden/>
          </w:rPr>
          <w:fldChar w:fldCharType="separate"/>
        </w:r>
        <w:r>
          <w:rPr>
            <w:noProof/>
            <w:webHidden/>
          </w:rPr>
          <w:t>49</w:t>
        </w:r>
        <w:r>
          <w:rPr>
            <w:noProof/>
            <w:webHidden/>
          </w:rPr>
          <w:fldChar w:fldCharType="end"/>
        </w:r>
      </w:hyperlink>
    </w:p>
    <w:p w:rsidR="001D6133" w:rsidRDefault="001D6133">
      <w:pPr>
        <w:pStyle w:val="TableofFigures"/>
        <w:tabs>
          <w:tab w:val="right" w:leader="dot" w:pos="9350"/>
        </w:tabs>
        <w:rPr>
          <w:rFonts w:asciiTheme="minorHAnsi" w:eastAsiaTheme="minorEastAsia" w:hAnsiTheme="minorHAnsi"/>
          <w:noProof/>
          <w:sz w:val="22"/>
        </w:rPr>
      </w:pPr>
      <w:hyperlink w:anchor="_Toc14510990" w:history="1">
        <w:r w:rsidRPr="00EE3C72">
          <w:rPr>
            <w:rStyle w:val="Hyperlink"/>
            <w:noProof/>
          </w:rPr>
          <w:t>Figure 13: Cycle parameters given max heat source</w:t>
        </w:r>
        <w:r>
          <w:rPr>
            <w:noProof/>
            <w:webHidden/>
          </w:rPr>
          <w:tab/>
        </w:r>
        <w:r>
          <w:rPr>
            <w:noProof/>
            <w:webHidden/>
          </w:rPr>
          <w:fldChar w:fldCharType="begin"/>
        </w:r>
        <w:r>
          <w:rPr>
            <w:noProof/>
            <w:webHidden/>
          </w:rPr>
          <w:instrText xml:space="preserve"> PAGEREF _Toc14510990 \h </w:instrText>
        </w:r>
        <w:r>
          <w:rPr>
            <w:noProof/>
            <w:webHidden/>
          </w:rPr>
        </w:r>
        <w:r>
          <w:rPr>
            <w:noProof/>
            <w:webHidden/>
          </w:rPr>
          <w:fldChar w:fldCharType="separate"/>
        </w:r>
        <w:r>
          <w:rPr>
            <w:noProof/>
            <w:webHidden/>
          </w:rPr>
          <w:t>51</w:t>
        </w:r>
        <w:r>
          <w:rPr>
            <w:noProof/>
            <w:webHidden/>
          </w:rPr>
          <w:fldChar w:fldCharType="end"/>
        </w:r>
      </w:hyperlink>
    </w:p>
    <w:p w:rsidR="0066156C" w:rsidRDefault="0066156C" w:rsidP="0066156C">
      <w:pPr>
        <w:pStyle w:val="Heading1"/>
        <w:numPr>
          <w:ilvl w:val="0"/>
          <w:numId w:val="0"/>
        </w:numPr>
        <w:ind w:left="360"/>
      </w:pPr>
      <w:r>
        <w:fldChar w:fldCharType="end"/>
      </w:r>
    </w:p>
    <w:p w:rsidR="0066156C" w:rsidRDefault="0066156C">
      <w:pPr>
        <w:spacing w:line="276" w:lineRule="auto"/>
        <w:jc w:val="left"/>
        <w:rPr>
          <w:rFonts w:eastAsiaTheme="majorEastAsia" w:cstheme="majorBidi"/>
          <w:b/>
          <w:sz w:val="32"/>
          <w:szCs w:val="32"/>
        </w:rPr>
      </w:pPr>
      <w:r>
        <w:br w:type="page"/>
      </w:r>
    </w:p>
    <w:p w:rsidR="00491A2A" w:rsidRDefault="004D4CCC" w:rsidP="00491A2A">
      <w:pPr>
        <w:pStyle w:val="Heading1"/>
      </w:pPr>
      <w:bookmarkStart w:id="0" w:name="_Toc14510948"/>
      <w:r>
        <w:lastRenderedPageBreak/>
        <w:t>Abstract</w:t>
      </w:r>
      <w:bookmarkEnd w:id="0"/>
    </w:p>
    <w:p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635DB2" w:rsidRDefault="00635DB2" w:rsidP="00577102">
      <w:pPr>
        <w:pStyle w:val="ListParagraph"/>
        <w:numPr>
          <w:ilvl w:val="0"/>
          <w:numId w:val="5"/>
        </w:numPr>
      </w:pPr>
      <w:r>
        <w:t>Large heat exchanger size due to low temperature difference</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 xml:space="preserve">in climate control applications. This project </w:t>
      </w:r>
      <w:r>
        <w:t>develop</w:t>
      </w:r>
      <w:r w:rsidR="00B354B6">
        <w:t>ed</w:t>
      </w:r>
      <w:r>
        <w:t xml:space="preserve"> industry knowledge in the area of waste heat recovery and increase the fuel efficiency of all vehicles in which it is </w:t>
      </w:r>
      <w:r w:rsidR="00365139">
        <w:t>implemented.</w:t>
      </w:r>
      <w:r w:rsidR="002C57DD">
        <w:t xml:space="preserve"> A solution to this problem is desired to help meet increasingly strict fuel economy restrictions and to make responsible use of society’s energy resources and to protect the climate.</w:t>
      </w:r>
    </w:p>
    <w:p w:rsidR="00365139" w:rsidRDefault="00365139" w:rsidP="00577102"/>
    <w:p w:rsidR="00365139" w:rsidRDefault="002C57DD" w:rsidP="00577102">
      <w:r>
        <w:lastRenderedPageBreak/>
        <w:t>T</w:t>
      </w:r>
      <w:r w:rsidR="00635DB2">
        <w:t xml:space="preserve">he model </w:t>
      </w:r>
      <w:r>
        <w:t xml:space="preserve">used in this study </w:t>
      </w:r>
      <w:r w:rsidR="00635DB2">
        <w:t>can be used to develop cycle parameters and design specifications for use in prototype development</w:t>
      </w:r>
      <w:r>
        <w:t xml:space="preserve"> by indicating whether the design parameters present in a given application are adequate for </w:t>
      </w:r>
      <w:proofErr w:type="gramStart"/>
      <w:r>
        <w:t>an</w:t>
      </w:r>
      <w:proofErr w:type="gramEnd"/>
      <w:r>
        <w:t xml:space="preserve"> power cycle of this type.</w:t>
      </w:r>
    </w:p>
    <w:p w:rsidR="00FA789A" w:rsidRDefault="00FA789A" w:rsidP="00577102"/>
    <w:p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t>
      </w:r>
      <w:r w:rsidR="002C57DD">
        <w:t>were</w:t>
      </w:r>
      <w:r w:rsidR="00635DB2">
        <w:t xml:space="preserve"> </w:t>
      </w:r>
      <w:r>
        <w:t>reviewed to inform an efficient starting point for this project.</w:t>
      </w:r>
    </w:p>
    <w:p w:rsidR="002C57DD" w:rsidRDefault="002C57DD" w:rsidP="00577102"/>
    <w:p w:rsidR="002C57DD" w:rsidRDefault="002C57DD" w:rsidP="00577102">
      <w:r>
        <w:t>In this study, It was determined that an organic Rankine cycle is unlikely to be feasible due to the low temperature, and low quality of available heat as well as the excessive heat exchanger sizes that would be required for adequate heat transfer. Finally, there is simply not enough energy available in the waste heat of a typical vehicle to sustain a cycle with the typical efficiencies obtained with today’s technology.</w:t>
      </w:r>
    </w:p>
    <w:p w:rsidR="002C57DD" w:rsidRDefault="002C57DD" w:rsidP="00577102"/>
    <w:p w:rsidR="0066156C" w:rsidRDefault="0066156C" w:rsidP="00577102">
      <w:r>
        <w:t>Keywords: Rankine cycle; Working pressure; Working temperature; Boiler; Condenser; Power-vapor cycle; Organic Rankine cycle; Low quality heat; Automotive; Waste heat recovery</w:t>
      </w:r>
    </w:p>
    <w:p w:rsidR="00AB095E" w:rsidRPr="00AB095E" w:rsidRDefault="00126E9F" w:rsidP="00AB095E">
      <w:pPr>
        <w:jc w:val="left"/>
      </w:pPr>
      <w:r>
        <w:br w:type="page"/>
      </w:r>
    </w:p>
    <w:p w:rsidR="00F47CF2" w:rsidRDefault="00F47CF2" w:rsidP="00F47CF2">
      <w:pPr>
        <w:pStyle w:val="Heading1"/>
      </w:pPr>
      <w:bookmarkStart w:id="1" w:name="_Toc14510949"/>
      <w:r>
        <w:lastRenderedPageBreak/>
        <w:t>Introduction and background</w:t>
      </w:r>
      <w:bookmarkEnd w:id="1"/>
    </w:p>
    <w:p w:rsidR="005A0B4F" w:rsidRDefault="00F15DB9" w:rsidP="005A0B4F">
      <w:r>
        <w:t>Internal combustion engines do not generate power very efficiently. Only about 20% of the energy available in gasoline or diesel fuel is converted to mechanical motion. The great majority of the rest of the energy is converted into heat.</w:t>
      </w:r>
    </w:p>
    <w:p w:rsidR="005A0B4F" w:rsidRDefault="005A0B4F" w:rsidP="005A0B4F"/>
    <w:p w:rsidR="005A0B4F" w:rsidRDefault="005A0B4F" w:rsidP="005A0B4F">
      <w:r>
        <w:t>According to Singh and Pedersen’s work, a heat balance for a typical maritime application might look like the following diagram.</w:t>
      </w:r>
    </w:p>
    <w:p w:rsidR="005A0B4F" w:rsidRDefault="005A0B4F" w:rsidP="005A0B4F"/>
    <w:p w:rsidR="005A0B4F" w:rsidRDefault="005A0B4F" w:rsidP="005A0B4F">
      <w:pPr>
        <w:jc w:val="center"/>
      </w:pPr>
      <w:r>
        <w:rPr>
          <w:noProof/>
        </w:rPr>
        <w:drawing>
          <wp:inline distT="0" distB="0" distL="0" distR="0" wp14:anchorId="2ACB4837" wp14:editId="539E2119">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01890" cy="3350946"/>
                    </a:xfrm>
                    <a:prstGeom prst="rect">
                      <a:avLst/>
                    </a:prstGeom>
                  </pic:spPr>
                </pic:pic>
              </a:graphicData>
            </a:graphic>
          </wp:inline>
        </w:drawing>
      </w:r>
    </w:p>
    <w:p w:rsidR="005A0B4F" w:rsidRDefault="005A0B4F" w:rsidP="005A0B4F">
      <w:pPr>
        <w:pStyle w:val="Caption"/>
      </w:pPr>
      <w:bookmarkStart w:id="2" w:name="_Toc14510978"/>
      <w:r>
        <w:t xml:space="preserve">Figure </w:t>
      </w:r>
      <w:r>
        <w:fldChar w:fldCharType="begin"/>
      </w:r>
      <w:r>
        <w:instrText xml:space="preserve"> SEQ Figure \* ARABIC </w:instrText>
      </w:r>
      <w:r>
        <w:fldChar w:fldCharType="separate"/>
      </w:r>
      <w:r w:rsidR="001D6133">
        <w:rPr>
          <w:noProof/>
        </w:rPr>
        <w:t>1</w:t>
      </w:r>
      <w:r>
        <w:rPr>
          <w:noProof/>
        </w:rPr>
        <w:fldChar w:fldCharType="end"/>
      </w:r>
      <w:r>
        <w:t xml:space="preserve">: </w:t>
      </w:r>
      <w:r w:rsidRPr="00041AC6">
        <w:t>Heat balance diagram for MAN 12K98ME/MC marine diesel engine operating at 100 SMCR under ISO conditions</w:t>
      </w:r>
      <w:sdt>
        <w:sdtPr>
          <w:id w:val="-169794530"/>
          <w:citation/>
        </w:sdtPr>
        <w:sdtContent>
          <w:r>
            <w:fldChar w:fldCharType="begin"/>
          </w:r>
          <w:r>
            <w:instrText xml:space="preserve"> CITATION Dig16 \l 1033 </w:instrText>
          </w:r>
          <w:r>
            <w:fldChar w:fldCharType="separate"/>
          </w:r>
          <w:r w:rsidR="001D6133">
            <w:rPr>
              <w:noProof/>
            </w:rPr>
            <w:t xml:space="preserve"> </w:t>
          </w:r>
          <w:r w:rsidR="001D6133" w:rsidRPr="001D6133">
            <w:rPr>
              <w:noProof/>
            </w:rPr>
            <w:t>[1]</w:t>
          </w:r>
          <w:r>
            <w:rPr>
              <w:noProof/>
            </w:rPr>
            <w:fldChar w:fldCharType="end"/>
          </w:r>
        </w:sdtContent>
      </w:sdt>
      <w:bookmarkEnd w:id="2"/>
    </w:p>
    <w:p w:rsidR="005A0B4F" w:rsidRDefault="005A0B4F" w:rsidP="005A0B4F">
      <w:r>
        <w:t xml:space="preserve">While this application is not the subject of the proposed study, the breakdown of energy availability is likely to be very similar, though the quantities, temperature, and quality of those heat sources </w:t>
      </w:r>
      <w:r>
        <w:t xml:space="preserve">may </w:t>
      </w:r>
      <w:r>
        <w:t>diverge from the diagram above.</w:t>
      </w:r>
    </w:p>
    <w:p w:rsidR="005A0B4F" w:rsidRDefault="005A0B4F" w:rsidP="005A0B4F"/>
    <w:p w:rsidR="005A0B4F" w:rsidRDefault="005A0B4F" w:rsidP="005A0B4F">
      <w:r>
        <w:lastRenderedPageBreak/>
        <w:t xml:space="preserve">“Engine cooling water temperatures of 80-90 </w:t>
      </w:r>
      <w:r>
        <w:rPr>
          <w:vertAlign w:val="superscript"/>
        </w:rPr>
        <w:t>o</w:t>
      </w:r>
      <w:r>
        <w:t xml:space="preserve">C are fairly standard for most engines.” </w:t>
      </w:r>
      <w:sdt>
        <w:sdtPr>
          <w:id w:val="493233784"/>
          <w:citation/>
        </w:sdtPr>
        <w:sdtContent>
          <w:r>
            <w:fldChar w:fldCharType="begin"/>
          </w:r>
          <w:r>
            <w:instrText xml:space="preserve"> CITATION Dig16 \l 1033 </w:instrText>
          </w:r>
          <w:r>
            <w:fldChar w:fldCharType="separate"/>
          </w:r>
          <w:r w:rsidR="001D6133" w:rsidRPr="001D6133">
            <w:rPr>
              <w:noProof/>
            </w:rPr>
            <w:t>[1]</w:t>
          </w:r>
          <w:r>
            <w:rPr>
              <w:noProof/>
            </w:rPr>
            <w:fldChar w:fldCharType="end"/>
          </w:r>
        </w:sdtContent>
      </w:sdt>
      <w:r>
        <w:t xml:space="preserve"> While exhaust gas appears to be the most lucrative source of waste heat energy</w:t>
      </w:r>
      <w:r>
        <w:t xml:space="preserve"> due to its comparatively high temperature</w:t>
      </w:r>
      <w:r>
        <w:t>,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5A0B4F" w:rsidRPr="00610A3B" w:rsidRDefault="005A0B4F" w:rsidP="005A0B4F"/>
    <w:p w:rsidR="005A0B4F" w:rsidRDefault="005A0B4F" w:rsidP="005A0B4F">
      <w:r>
        <w:t>“Many gaseous waste heat streams are discharged at near-atmospheric pressure (limiting the ability to transport them to and through equipment without additional energy input).”</w:t>
      </w:r>
      <w:sdt>
        <w:sdtPr>
          <w:id w:val="-768164115"/>
          <w:citation/>
        </w:sdtPr>
        <w:sdtContent>
          <w:r>
            <w:fldChar w:fldCharType="begin"/>
          </w:r>
          <w:r>
            <w:instrText xml:space="preserve"> CITATION BCS08 \l 1033 </w:instrText>
          </w:r>
          <w:r>
            <w:fldChar w:fldCharType="separate"/>
          </w:r>
          <w:r w:rsidR="001D6133">
            <w:rPr>
              <w:noProof/>
            </w:rPr>
            <w:t xml:space="preserve"> </w:t>
          </w:r>
          <w:r w:rsidR="001D6133" w:rsidRPr="001D6133">
            <w:rPr>
              <w:noProof/>
            </w:rPr>
            <w:t>[2]</w:t>
          </w:r>
          <w:r>
            <w:rPr>
              <w:noProof/>
            </w:rPr>
            <w:fldChar w:fldCharType="end"/>
          </w:r>
        </w:sdtContent>
      </w:sdt>
      <w:r>
        <w:t xml:space="preserve"> </w:t>
      </w:r>
      <w:r>
        <w:t xml:space="preserve">Harvesting heat from the coolant loop relieves several of these </w:t>
      </w:r>
      <w:proofErr w:type="gramStart"/>
      <w:r>
        <w:t>concerns,</w:t>
      </w:r>
      <w:proofErr w:type="gramEnd"/>
      <w:r>
        <w:t xml:space="preserve"> t</w:t>
      </w:r>
      <w:r>
        <w:t xml:space="preserve">he coolant from which the waste heat will be recovered is already being circulated through the engine and through the radiator for the purpose of cooling the engine. It is plausible that WHR system need not impose an additional requirement for energy to circulate this heat source. </w:t>
      </w:r>
    </w:p>
    <w:p w:rsidR="00D87CF0" w:rsidRDefault="00D87CF0" w:rsidP="005A0B4F"/>
    <w:p w:rsidR="00D87CF0" w:rsidRDefault="00D87CF0" w:rsidP="005A0B4F">
      <w:r>
        <w:t xml:space="preserve">There are </w:t>
      </w:r>
      <w:r>
        <w:t>several</w:t>
      </w:r>
      <w:r>
        <w:t xml:space="preserve">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D87CF0" w:rsidRDefault="00D87CF0" w:rsidP="005A0B4F"/>
    <w:p w:rsidR="00D87CF0" w:rsidRDefault="00D87CF0" w:rsidP="005A0B4F">
      <w:r>
        <w:lastRenderedPageBreak/>
        <w:t xml:space="preserve">There is another category of waste heat recovery that is much more common, vapor power cycles. </w:t>
      </w:r>
      <w:r>
        <w:t>Because of the low temperature and quality of waste heat in automotive applications, the literature on the subject indicates that the optimal cycle for recovering that energy is the Rankine cycle. Specifically, two variations of the Rankine cycle: the Organic Rankine cycle and the Kalina cycle. These variations share the advantage of working fluids with comparatively low phase transition temperatures.</w:t>
      </w:r>
    </w:p>
    <w:p w:rsidR="00B712F5" w:rsidRDefault="00B712F5" w:rsidP="005A0B4F"/>
    <w:p w:rsidR="00B712F5" w:rsidRDefault="00B712F5" w:rsidP="005A0B4F">
      <w:r>
        <w:t xml:space="preserve">Low </w:t>
      </w:r>
      <w:r w:rsidR="004A7946">
        <w:t>waste heat temperatures require</w:t>
      </w:r>
      <w:r>
        <w:t xml:space="preserve"> large heat exchangers in comparison to traditional steam power generation applications. This is because heat transfer is proportional to the temperature difference between the two fluids from which heat is being transferred. </w:t>
      </w:r>
      <w:r>
        <w:t>Though the project will not strictly limit the size of the application, the size of the heat exchangers was a point of discussion.</w:t>
      </w:r>
    </w:p>
    <w:p w:rsidR="00D87CF0" w:rsidRDefault="00D87CF0" w:rsidP="005A0B4F"/>
    <w:p w:rsidR="00D87CF0" w:rsidRDefault="00D87CF0" w:rsidP="005A0B4F">
      <w:r>
        <w:t>There is further, related upside to using organic compounds as a working fluid. One of the features of organic molecules is their relatively high molecular mass. In comparison with water vapor, the fluids used in ORCs have a higher molecular mass, enabling more compact designs, a higher mass flow rate, and higher turbine efficiencies. However, since the cycle functions at lower working temperatures, the overall efficiency is only around 10%-20%, depending on the precise temperature of the condenser and of the evaporator.</w:t>
      </w:r>
    </w:p>
    <w:p w:rsidR="00D87CF0" w:rsidRDefault="00D87CF0" w:rsidP="005A0B4F"/>
    <w:p w:rsidR="00D87CF0" w:rsidRDefault="00D87CF0" w:rsidP="00D87CF0">
      <w:r>
        <w:t xml:space="preserve">The organic Rankine cycle (ORC), is so named for the organic molecules that make up typical working fluids – hydrocarbons and refrigerants that are typically used in those cycles. ORCs have the same configuration as traditional steam Rankine cycles but make use of </w:t>
      </w:r>
      <w:r>
        <w:lastRenderedPageBreak/>
        <w:t xml:space="preserve">hydrochlorofluorocarbons (HCFCs), fossil fuels such as propane and cyclopentane, benzene, cyclohexane and isobutane, and refrigerants such as R134a, R22, R245fa, R236ea, R152a, R123, R600a, R600, R290 and R227ea as working fluids. </w:t>
      </w:r>
      <w:sdt>
        <w:sdtPr>
          <w:id w:val="1148839"/>
          <w:citation/>
        </w:sdtPr>
        <w:sdtContent>
          <w:r>
            <w:fldChar w:fldCharType="begin"/>
          </w:r>
          <w:r>
            <w:instrText xml:space="preserve"> CITATION Dig16 \l 1033 </w:instrText>
          </w:r>
          <w:r>
            <w:fldChar w:fldCharType="separate"/>
          </w:r>
          <w:r w:rsidR="001D6133" w:rsidRPr="001D6133">
            <w:rPr>
              <w:noProof/>
            </w:rPr>
            <w:t>[1]</w:t>
          </w:r>
          <w:r>
            <w:rPr>
              <w:noProof/>
            </w:rPr>
            <w:fldChar w:fldCharType="end"/>
          </w:r>
        </w:sdtContent>
      </w:sdt>
      <w:sdt>
        <w:sdtPr>
          <w:id w:val="1148840"/>
          <w:citation/>
        </w:sdtPr>
        <w:sdtContent>
          <w:r>
            <w:fldChar w:fldCharType="begin"/>
          </w:r>
          <w:r>
            <w:instrText xml:space="preserve"> CITATION Seo16 \l 1033 </w:instrText>
          </w:r>
          <w:r>
            <w:fldChar w:fldCharType="separate"/>
          </w:r>
          <w:r w:rsidR="001D6133">
            <w:rPr>
              <w:noProof/>
            </w:rPr>
            <w:t xml:space="preserve"> </w:t>
          </w:r>
          <w:r w:rsidR="001D6133" w:rsidRPr="001D6133">
            <w:rPr>
              <w:noProof/>
            </w:rPr>
            <w:t>[3]</w:t>
          </w:r>
          <w:r>
            <w:rPr>
              <w:noProof/>
            </w:rPr>
            <w:fldChar w:fldCharType="end"/>
          </w:r>
        </w:sdtContent>
      </w:sdt>
      <w:r w:rsidRPr="00A44616">
        <w:t xml:space="preserve"> </w:t>
      </w:r>
      <w:sdt>
        <w:sdtPr>
          <w:id w:val="1148841"/>
          <w:citation/>
        </w:sdtPr>
        <w:sdtContent>
          <w:r>
            <w:fldChar w:fldCharType="begin"/>
          </w:r>
          <w:r>
            <w:instrText xml:space="preserve"> CITATION Dan12 \l 1033 </w:instrText>
          </w:r>
          <w:r>
            <w:fldChar w:fldCharType="separate"/>
          </w:r>
          <w:r w:rsidR="001D6133" w:rsidRPr="001D6133">
            <w:rPr>
              <w:noProof/>
            </w:rPr>
            <w:t>[4]</w:t>
          </w:r>
          <w:r>
            <w:rPr>
              <w:noProof/>
            </w:rPr>
            <w:fldChar w:fldCharType="end"/>
          </w:r>
        </w:sdtContent>
      </w:sdt>
      <w:r>
        <w:t xml:space="preserve"> </w:t>
      </w:r>
      <w:sdt>
        <w:sdtPr>
          <w:id w:val="1148842"/>
          <w:citation/>
        </w:sdtPr>
        <w:sdtContent>
          <w:r>
            <w:fldChar w:fldCharType="begin"/>
          </w:r>
          <w:r>
            <w:instrText xml:space="preserve"> CITATION Seo16 \l 1033 </w:instrText>
          </w:r>
          <w:r>
            <w:fldChar w:fldCharType="separate"/>
          </w:r>
          <w:r w:rsidR="001D6133" w:rsidRPr="001D6133">
            <w:rPr>
              <w:noProof/>
            </w:rPr>
            <w:t>[3]</w:t>
          </w:r>
          <w:r>
            <w:rPr>
              <w:noProof/>
            </w:rPr>
            <w:fldChar w:fldCharType="end"/>
          </w:r>
        </w:sdtContent>
      </w:sdt>
      <w:r>
        <w:t xml:space="preserve"> These working fluids make the ORC particularly well suited to low heat quality applications due to their high molecular weight and low phase transition temperatures.</w:t>
      </w:r>
    </w:p>
    <w:p w:rsidR="00D87CF0" w:rsidRDefault="00D87CF0" w:rsidP="00D87CF0"/>
    <w:p w:rsidR="00D87CF0" w:rsidRDefault="00D87CF0" w:rsidP="00D87CF0">
      <w:r>
        <w:t>A single stage turbine is typically used for an ORC</w:t>
      </w:r>
      <w:sdt>
        <w:sdtPr>
          <w:id w:val="1811657837"/>
          <w:citation/>
        </w:sdtPr>
        <w:sdtContent>
          <w:r>
            <w:fldChar w:fldCharType="begin"/>
          </w:r>
          <w:r>
            <w:instrText xml:space="preserve"> CITATION Dig16 \l 1033 </w:instrText>
          </w:r>
          <w:r>
            <w:fldChar w:fldCharType="separate"/>
          </w:r>
          <w:r w:rsidR="001D6133">
            <w:rPr>
              <w:noProof/>
            </w:rPr>
            <w:t xml:space="preserve"> </w:t>
          </w:r>
          <w:r w:rsidR="001D6133" w:rsidRPr="001D6133">
            <w:rPr>
              <w:noProof/>
            </w:rPr>
            <w:t>[1]</w:t>
          </w:r>
          <w:r>
            <w:rPr>
              <w:noProof/>
            </w:rPr>
            <w:fldChar w:fldCharType="end"/>
          </w:r>
        </w:sdtContent>
      </w:sdt>
      <w:r>
        <w:t xml:space="preserve"> which greatly reduces the technical complexity and size of the turbine, both of which are positive features for an automotive application where physical space is crucial.</w:t>
      </w:r>
    </w:p>
    <w:p w:rsidR="00D87CF0" w:rsidRDefault="00D87CF0" w:rsidP="00D87CF0"/>
    <w:p w:rsidR="00D87CF0" w:rsidRDefault="00D87CF0" w:rsidP="00D87CF0">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fldChar w:fldCharType="begin"/>
          </w:r>
          <w:r>
            <w:instrText xml:space="preserve"> CITATION Pao10 \l 1033 </w:instrText>
          </w:r>
          <w:r>
            <w:fldChar w:fldCharType="separate"/>
          </w:r>
          <w:r w:rsidR="001D6133">
            <w:rPr>
              <w:noProof/>
            </w:rPr>
            <w:t xml:space="preserve"> </w:t>
          </w:r>
          <w:r w:rsidR="001D6133" w:rsidRPr="001D6133">
            <w:rPr>
              <w:noProof/>
            </w:rPr>
            <w:t>[5]</w:t>
          </w:r>
          <w:r>
            <w:rPr>
              <w:noProof/>
            </w:rPr>
            <w:fldChar w:fldCharType="end"/>
          </w:r>
        </w:sdtContent>
      </w:sdt>
    </w:p>
    <w:p w:rsidR="00D87CF0" w:rsidRDefault="00D87CF0" w:rsidP="00D87CF0"/>
    <w:p w:rsidR="00D87CF0" w:rsidRDefault="00D87CF0" w:rsidP="00D87CF0">
      <w:r>
        <w:t>Within the temperature range 200</w:t>
      </w:r>
      <w:r>
        <w:rPr>
          <w:vertAlign w:val="superscript"/>
        </w:rPr>
        <w:t>o</w:t>
      </w:r>
      <w:r>
        <w:t>C - 400</w:t>
      </w:r>
      <w:r>
        <w:rPr>
          <w:vertAlign w:val="superscript"/>
        </w:rPr>
        <w:t>o</w:t>
      </w:r>
      <w:r>
        <w:t xml:space="preserve">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w:t>
      </w:r>
      <w:r>
        <w:lastRenderedPageBreak/>
        <w:t>fuels and refrigerants used in some organic Rankine cycles.</w:t>
      </w:r>
      <w:sdt>
        <w:sdtPr>
          <w:id w:val="1811657838"/>
          <w:citation/>
        </w:sdtPr>
        <w:sdtContent>
          <w:r>
            <w:fldChar w:fldCharType="begin"/>
          </w:r>
          <w:r>
            <w:instrText xml:space="preserve"> CITATION Dig16 \l 1033 </w:instrText>
          </w:r>
          <w:r>
            <w:fldChar w:fldCharType="separate"/>
          </w:r>
          <w:r w:rsidR="001D6133">
            <w:rPr>
              <w:noProof/>
            </w:rPr>
            <w:t xml:space="preserve"> </w:t>
          </w:r>
          <w:r w:rsidR="001D6133" w:rsidRPr="001D6133">
            <w:rPr>
              <w:noProof/>
            </w:rPr>
            <w:t>[1]</w:t>
          </w:r>
          <w:r>
            <w:rPr>
              <w:noProof/>
            </w:rPr>
            <w:fldChar w:fldCharType="end"/>
          </w:r>
        </w:sdtContent>
      </w:sdt>
      <w:r>
        <w:t xml:space="preserve"> “For low temperature sources, the Kalina is often mentioned as an alternative for the ORC. Although the Kalina cycle is often called to be [sic] superior to the ORC, Dippo (See source in reference material) has shown that an existing Kalina cycle has about the same performance as existing ORCs.” </w:t>
      </w:r>
      <w:sdt>
        <w:sdtPr>
          <w:id w:val="1184330524"/>
          <w:citation/>
        </w:sdtPr>
        <w:sdtContent>
          <w:r>
            <w:fldChar w:fldCharType="begin"/>
          </w:r>
          <w:r>
            <w:instrText xml:space="preserve"> CITATION Dan12 \l 1033 </w:instrText>
          </w:r>
          <w:r>
            <w:fldChar w:fldCharType="separate"/>
          </w:r>
          <w:r w:rsidR="001D6133" w:rsidRPr="001D6133">
            <w:rPr>
              <w:noProof/>
            </w:rPr>
            <w:t>[4]</w:t>
          </w:r>
          <w:r>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fldChar w:fldCharType="begin"/>
          </w:r>
          <w:r>
            <w:instrText xml:space="preserve"> CITATION Pao10 \l 1033 </w:instrText>
          </w:r>
          <w:r>
            <w:fldChar w:fldCharType="separate"/>
          </w:r>
          <w:r w:rsidR="001D6133">
            <w:rPr>
              <w:noProof/>
            </w:rPr>
            <w:t xml:space="preserve"> </w:t>
          </w:r>
          <w:r w:rsidR="001D6133" w:rsidRPr="001D6133">
            <w:rPr>
              <w:noProof/>
            </w:rPr>
            <w:t>[5]</w:t>
          </w:r>
          <w:r>
            <w:rPr>
              <w:noProof/>
            </w:rPr>
            <w:fldChar w:fldCharType="end"/>
          </w:r>
        </w:sdtContent>
      </w:sdt>
      <w:r>
        <w:t xml:space="preserve"> In the quoted study, the recovered power calculated from two identical diesel engines was 1615 kW and 1603 kW for the Kalina and ORC cycles respectively.</w:t>
      </w:r>
    </w:p>
    <w:p w:rsidR="00D87CF0" w:rsidRDefault="00D87CF0" w:rsidP="00D87CF0"/>
    <w:p w:rsidR="00D87CF0" w:rsidRDefault="00D87CF0" w:rsidP="00D87CF0">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fldChar w:fldCharType="begin"/>
          </w:r>
          <w:r>
            <w:instrText xml:space="preserve"> CITATION Enh16 \l 1033 </w:instrText>
          </w:r>
          <w:r>
            <w:fldChar w:fldCharType="separate"/>
          </w:r>
          <w:r w:rsidR="001D6133" w:rsidRPr="001D6133">
            <w:rPr>
              <w:noProof/>
            </w:rPr>
            <w:t>[6]</w:t>
          </w:r>
          <w:r>
            <w:rPr>
              <w:noProof/>
            </w:rPr>
            <w:fldChar w:fldCharType="end"/>
          </w:r>
        </w:sdtContent>
      </w:sdt>
      <w:r>
        <w:t xml:space="preserve"> “Some studies showed that a KC can achieve a better thermal efficiency than ORC systems.” </w:t>
      </w:r>
      <w:sdt>
        <w:sdtPr>
          <w:id w:val="-466738155"/>
          <w:citation/>
        </w:sdtPr>
        <w:sdtContent>
          <w:r>
            <w:fldChar w:fldCharType="begin"/>
          </w:r>
          <w:r>
            <w:instrText xml:space="preserve"> CITATION Enh16 \l 1033 </w:instrText>
          </w:r>
          <w:r>
            <w:fldChar w:fldCharType="separate"/>
          </w:r>
          <w:r w:rsidR="001D6133" w:rsidRPr="001D6133">
            <w:rPr>
              <w:noProof/>
            </w:rPr>
            <w:t>[6]</w:t>
          </w:r>
          <w:r>
            <w:rPr>
              <w:noProof/>
            </w:rPr>
            <w:fldChar w:fldCharType="end"/>
          </w:r>
        </w:sdtContent>
      </w:sdt>
      <w:r>
        <w:t xml:space="preserve"> “In practice, the expansion ratio of the turbine for KCS-34 is relatively high and a multi-stage turbine is required.” </w:t>
      </w:r>
      <w:sdt>
        <w:sdtPr>
          <w:id w:val="-586609329"/>
          <w:citation/>
        </w:sdtPr>
        <w:sdtContent>
          <w:r>
            <w:fldChar w:fldCharType="begin"/>
          </w:r>
          <w:r>
            <w:instrText xml:space="preserve"> CITATION Enh16 \l 1033 </w:instrText>
          </w:r>
          <w:r>
            <w:fldChar w:fldCharType="separate"/>
          </w:r>
          <w:r w:rsidR="001D6133" w:rsidRPr="001D6133">
            <w:rPr>
              <w:noProof/>
            </w:rPr>
            <w:t>[6]</w:t>
          </w:r>
          <w:r>
            <w:rPr>
              <w:noProof/>
            </w:rPr>
            <w:fldChar w:fldCharType="end"/>
          </w:r>
        </w:sdtContent>
      </w:sdt>
      <w:r>
        <w:t xml:space="preserve"> This may be the drawback of the KC that makes ORC somewhat more attractive for an automotive application.</w:t>
      </w:r>
    </w:p>
    <w:p w:rsidR="00D87CF0" w:rsidRDefault="00D87CF0" w:rsidP="00D87CF0"/>
    <w:p w:rsidR="00D87CF0" w:rsidRPr="004B656C" w:rsidRDefault="00D87CF0" w:rsidP="00D87CF0">
      <w:r>
        <w:t xml:space="preserve">The KC also requires a substantial amount of control in order to adjust the mass-fraction of ammonia including density sensors and real-time monitoring of working fluid composition in </w:t>
      </w:r>
      <w:r>
        <w:lastRenderedPageBreak/>
        <w:t>some implementations making this cycle more complicated to implement. KC is generally used as a method of improving a conventional (steam) RC. In some of these cases, the KC is the only real choice for waste heat recovery. It also appears that the working temperatures are slightly higher than some refrigerant based ORCs. This makes the KC less appropriate for an automotive application where the heat source is less than 100</w:t>
      </w:r>
      <w:r>
        <w:rPr>
          <w:vertAlign w:val="superscript"/>
        </w:rPr>
        <w:t>o</w:t>
      </w:r>
      <w:r>
        <w:t>C.</w:t>
      </w:r>
    </w:p>
    <w:p w:rsidR="00D87CF0" w:rsidRDefault="00D87CF0" w:rsidP="00D87CF0"/>
    <w:p w:rsidR="00D87CF0" w:rsidRPr="009936B4" w:rsidRDefault="00D87CF0" w:rsidP="00D87CF0">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D87CF0" w:rsidRDefault="00D87CF0" w:rsidP="00D87CF0"/>
    <w:p w:rsidR="00D87CF0" w:rsidRDefault="00D87CF0" w:rsidP="00D87CF0">
      <w:r>
        <w:t xml:space="preserve">The goal of this project was to design a parameterized mathematical model of an ORC such that an automotive scale generator can be designed and built. This model will use one of several hydrocarbons or refrigerants discussed as a working fluid because the low quality of waste heat in the cooling system requires a working fluid with a low phase transition temperature. </w:t>
      </w:r>
      <w:r>
        <w:t>The selection of the working fluid will depend on the available waste heat temperature</w:t>
      </w:r>
      <w:r w:rsidR="009B3B99">
        <w:t>,</w:t>
      </w:r>
      <w:r>
        <w:t xml:space="preserve"> which much match well with the phase transition temperature of the working fluid, and the slope of the saturated vapor line.</w:t>
      </w:r>
    </w:p>
    <w:p w:rsidR="00D87CF0" w:rsidRDefault="00D87CF0" w:rsidP="00D87CF0"/>
    <w:p w:rsidR="00D87CF0" w:rsidRDefault="009B3B99" w:rsidP="00D87CF0">
      <w:r>
        <w:t xml:space="preserve">The slope of the saturated vapor line is important. </w:t>
      </w:r>
      <w:r>
        <w:t xml:space="preserve">A negative slope defines a “wet” working </w:t>
      </w:r>
      <w:proofErr w:type="gramStart"/>
      <w:r>
        <w:t>fluid,</w:t>
      </w:r>
      <w:proofErr w:type="gramEnd"/>
      <w:r>
        <w:t xml:space="preserve"> a vertical slope defines a isentropic working fluid, and a positive slope a “dry” working fluid. These names are given due the practical implications of the slope which is whether they will begin to condense in the isentropic expansion phase; whether the line defining this portion </w:t>
      </w:r>
      <w:r>
        <w:lastRenderedPageBreak/>
        <w:t>of the cycle travels into, out of, or along the saturated vapor line. Because dry fluids tend not to damage turbine blades they are preferred. An isentropic fluid that does not enter the super-heated region is still more ideal, and R245fa fits this description which is why it is a popular choice for organic Rankine cycle implementations.</w:t>
      </w:r>
    </w:p>
    <w:p w:rsidR="009B3B99" w:rsidRDefault="009B3B99" w:rsidP="00D87CF0"/>
    <w:p w:rsidR="009B3B99" w:rsidRDefault="009B3B99" w:rsidP="009B3B99">
      <w:r>
        <w:t>There are several viable working fluids for the organic Rankine cycle. The usage of each depends on a number of factors. Foremost among those factors are the working temperatures and pressures of the desired system.</w:t>
      </w:r>
    </w:p>
    <w:p w:rsidR="009B3B99" w:rsidRPr="006E7404" w:rsidRDefault="009B3B99" w:rsidP="009B3B99"/>
    <w:p w:rsidR="009B3B99" w:rsidRDefault="009B3B99" w:rsidP="009B3B99">
      <w:r>
        <w:t xml:space="preserve">In a traditional Rankine cycle, the working fluid used is water. That is not an appropriate selection for an automotive application due to the comparatively low temperature of the waste heat utilized. </w:t>
      </w:r>
    </w:p>
    <w:p w:rsidR="009B3B99" w:rsidRDefault="009B3B99" w:rsidP="009B3B99"/>
    <w:p w:rsidR="009B3B99" w:rsidRDefault="009B3B99" w:rsidP="009B3B99">
      <w:r>
        <w:t>R134a appeared to be the most suitable for small scale solar applications; though R152a, R600a, R600 and R290 were promising though they required handling precautions due to their flammability. Isobutane showed improved system performance when compared to R123 and R245fa.</w:t>
      </w:r>
      <w:sdt>
        <w:sdtPr>
          <w:id w:val="966396350"/>
          <w:citation/>
        </w:sdtPr>
        <w:sdtContent>
          <w:r>
            <w:fldChar w:fldCharType="begin"/>
          </w:r>
          <w:r>
            <w:instrText xml:space="preserve"> CITATION Moh13 \l 1033 </w:instrText>
          </w:r>
          <w:r>
            <w:fldChar w:fldCharType="separate"/>
          </w:r>
          <w:r w:rsidR="001D6133">
            <w:rPr>
              <w:noProof/>
            </w:rPr>
            <w:t xml:space="preserve"> </w:t>
          </w:r>
          <w:r w:rsidR="001D6133" w:rsidRPr="001D6133">
            <w:rPr>
              <w:noProof/>
            </w:rPr>
            <w:t>[7]</w:t>
          </w:r>
          <w:r>
            <w:rPr>
              <w:noProof/>
            </w:rPr>
            <w:fldChar w:fldCharType="end"/>
          </w:r>
        </w:sdtContent>
      </w:sdt>
      <w:r>
        <w:t xml:space="preserve"> Reading through the literature review in M.A. Khatita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cyclo-hydrocarbons. </w:t>
      </w:r>
      <w:sdt>
        <w:sdtPr>
          <w:id w:val="1158731873"/>
          <w:citation/>
        </w:sdtPr>
        <w:sdtContent>
          <w:r>
            <w:fldChar w:fldCharType="begin"/>
          </w:r>
          <w:r>
            <w:instrText xml:space="preserve"> CITATION Moh13 \l 1033 </w:instrText>
          </w:r>
          <w:r>
            <w:fldChar w:fldCharType="separate"/>
          </w:r>
          <w:r w:rsidR="001D6133" w:rsidRPr="001D6133">
            <w:rPr>
              <w:noProof/>
            </w:rPr>
            <w:t>[7]</w:t>
          </w:r>
          <w:r>
            <w:rPr>
              <w:noProof/>
            </w:rPr>
            <w:fldChar w:fldCharType="end"/>
          </w:r>
        </w:sdtContent>
      </w:sdt>
      <w:r>
        <w:t xml:space="preserve"> This was primarily due to higher turbine efficiency and increased mass flow rates.</w:t>
      </w:r>
    </w:p>
    <w:p w:rsidR="009B3B99" w:rsidRDefault="009B3B99" w:rsidP="009B3B99"/>
    <w:p w:rsidR="009B3B99" w:rsidRDefault="009B3B99" w:rsidP="009B3B99">
      <w:r>
        <w:lastRenderedPageBreak/>
        <w:t xml:space="preserve">“Unlike water, most organic fluids suffer chemical decomposition and deterioration at high temperatures and pressures.” </w:t>
      </w:r>
      <w:sdt>
        <w:sdtPr>
          <w:id w:val="868812406"/>
          <w:citation/>
        </w:sdtPr>
        <w:sdtContent>
          <w:r>
            <w:fldChar w:fldCharType="begin"/>
          </w:r>
          <w:r>
            <w:instrText xml:space="preserve"> CITATION TCH97 \l 1033 </w:instrText>
          </w:r>
          <w:r>
            <w:fldChar w:fldCharType="separate"/>
          </w:r>
          <w:r w:rsidR="001D6133" w:rsidRPr="001D6133">
            <w:rPr>
              <w:noProof/>
            </w:rPr>
            <w:t>[8]</w:t>
          </w:r>
          <w:r>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This is often referred to as a fouling factor and is an inefficiency that will be considered in the proposed model. 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fldChar w:fldCharType="begin"/>
          </w:r>
          <w:r>
            <w:instrText xml:space="preserve"> CITATION TCH97 \l 1033 </w:instrText>
          </w:r>
          <w:r>
            <w:fldChar w:fldCharType="separate"/>
          </w:r>
          <w:r w:rsidR="001D6133" w:rsidRPr="001D6133">
            <w:rPr>
              <w:noProof/>
            </w:rPr>
            <w:t>[8]</w:t>
          </w:r>
          <w:r>
            <w:rPr>
              <w:noProof/>
            </w:rPr>
            <w:fldChar w:fldCharType="end"/>
          </w:r>
        </w:sdtContent>
      </w:sdt>
      <w:r w:rsidRPr="005956B8">
        <w:t xml:space="preserve"> </w:t>
      </w:r>
      <w:sdt>
        <w:sdtPr>
          <w:id w:val="620655606"/>
          <w:citation/>
        </w:sdtPr>
        <w:sdtContent>
          <w:r>
            <w:fldChar w:fldCharType="begin"/>
          </w:r>
          <w:r>
            <w:instrText xml:space="preserve"> CITATION BCS08 \l 1033 </w:instrText>
          </w:r>
          <w:r>
            <w:fldChar w:fldCharType="separate"/>
          </w:r>
          <w:r w:rsidR="001D6133" w:rsidRPr="001D6133">
            <w:rPr>
              <w:noProof/>
            </w:rPr>
            <w:t>[2]</w:t>
          </w:r>
          <w:r>
            <w:rPr>
              <w:noProof/>
            </w:rPr>
            <w:fldChar w:fldCharType="end"/>
          </w:r>
        </w:sdtContent>
      </w:sdt>
      <w:r>
        <w:t xml:space="preserve"> </w:t>
      </w:r>
    </w:p>
    <w:p w:rsidR="009B3B99" w:rsidRDefault="009B3B99" w:rsidP="009B3B99"/>
    <w:p w:rsidR="009B3B99" w:rsidRDefault="009B3B99" w:rsidP="009B3B99">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 The system architecture being considered for this project assumes that there will be a heat exchanger through which the heat source (engine coolant) and the working fluid of the simulated cycle will pass without directly interacting with one another. There is another benefit to this type of heat exchange. Because of the flammable nature of many organic compounds, separating the working fluid from the heat source also reduces fire hazards that might otherwise arise in a system of this </w:t>
      </w:r>
      <w:r>
        <w:lastRenderedPageBreak/>
        <w:t>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D87CF0" w:rsidRDefault="00D87CF0" w:rsidP="00D87CF0"/>
    <w:p w:rsidR="00D87CF0" w:rsidRDefault="00D87CF0" w:rsidP="00D87CF0">
      <w:r>
        <w:t>A final consideration of the working fluid selection is flammability. Many organic fluids (hydrocarbons) are flammable and may not be suitable for exposure to waste heat of certain temperatures or in applications where exposure to open flame is likely. An automotive application presents both of these hazards and so hydrocarbons are not good choices for this type of application.</w:t>
      </w:r>
    </w:p>
    <w:p w:rsidR="009B3B99" w:rsidRDefault="009B3B99" w:rsidP="00D87CF0"/>
    <w:p w:rsidR="009B3B99" w:rsidRDefault="009B3B99" w:rsidP="00D87CF0">
      <w:r>
        <w:t xml:space="preserve">An analysis of a much more exhaustive list of working fluids used in an ORC is contained in the paper Exergetic and economic comparison of ORC and KC for low temperature enhanced geothermal system in Brasil. </w:t>
      </w:r>
      <w:sdt>
        <w:sdtPr>
          <w:id w:val="-1197158709"/>
          <w:citation/>
        </w:sdtPr>
        <w:sdtContent>
          <w:r>
            <w:fldChar w:fldCharType="begin"/>
          </w:r>
          <w:r>
            <w:instrText xml:space="preserve"> CITATION Car13 \l 1033 </w:instrText>
          </w:r>
          <w:r>
            <w:fldChar w:fldCharType="separate"/>
          </w:r>
          <w:r w:rsidR="001D6133" w:rsidRPr="001D6133">
            <w:rPr>
              <w:noProof/>
            </w:rPr>
            <w:t>[9]</w:t>
          </w:r>
          <w:r>
            <w:fldChar w:fldCharType="end"/>
          </w:r>
        </w:sdtContent>
      </w:sdt>
      <w:r>
        <w:t xml:space="preserve"> This analysis includes several fluids that are not commonly considered in the literature and may be worth consideration.</w:t>
      </w:r>
    </w:p>
    <w:p w:rsidR="009B3B99" w:rsidRDefault="009B3B99" w:rsidP="00D87CF0"/>
    <w:p w:rsidR="009B7F30" w:rsidRDefault="009B3B99" w:rsidP="00D87CF0">
      <w:r>
        <w:t>For this study, an organic Rankine cycle was selected using the working fluid R245fa because the phase transition temperatures are appropriate for harvesting waste heat from an automotive cooling loop, and R245fa is an isentropic working fluid with a high molecular mass. Additionally, it is reasonably easy to obtain and doesn’t have many environme</w:t>
      </w:r>
      <w:r w:rsidR="00EF1EFB">
        <w:t>ntal or health impacts to consider</w:t>
      </w:r>
      <w:r>
        <w:t>.</w:t>
      </w:r>
    </w:p>
    <w:p w:rsidR="009B7F30" w:rsidRDefault="009B7F30">
      <w:pPr>
        <w:spacing w:line="276" w:lineRule="auto"/>
        <w:jc w:val="left"/>
      </w:pPr>
      <w:r>
        <w:br w:type="page"/>
      </w:r>
    </w:p>
    <w:p w:rsidR="009B7F30" w:rsidRDefault="009B7F30" w:rsidP="00D87CF0"/>
    <w:p w:rsidR="009B7F30" w:rsidRDefault="009B7F30">
      <w:pPr>
        <w:spacing w:line="276" w:lineRule="auto"/>
        <w:jc w:val="left"/>
      </w:pPr>
      <w:r>
        <w:rPr>
          <w:noProof/>
        </w:rPr>
        <w:drawing>
          <wp:anchor distT="0" distB="0" distL="114300" distR="114300" simplePos="0" relativeHeight="251658240" behindDoc="0" locked="0" layoutInCell="1" allowOverlap="1" wp14:anchorId="1ABCEE74" wp14:editId="5D14913C">
            <wp:simplePos x="0" y="0"/>
            <wp:positionH relativeFrom="column">
              <wp:posOffset>-1693615</wp:posOffset>
            </wp:positionH>
            <wp:positionV relativeFrom="paragraph">
              <wp:posOffset>1307469</wp:posOffset>
            </wp:positionV>
            <wp:extent cx="8158348" cy="4634141"/>
            <wp:effectExtent l="0" t="1752600" r="0" b="174815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162925" cy="463674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br w:type="page"/>
      </w:r>
    </w:p>
    <w:p w:rsidR="009B7F30" w:rsidRPr="009B7F30" w:rsidRDefault="00AB095E" w:rsidP="009B7F30">
      <w:pPr>
        <w:pStyle w:val="Heading1"/>
      </w:pPr>
      <w:bookmarkStart w:id="3" w:name="_Toc14510950"/>
      <w:r>
        <w:lastRenderedPageBreak/>
        <w:t>Li</w:t>
      </w:r>
      <w:r w:rsidR="00ED5F99">
        <w:t>terature review</w:t>
      </w:r>
      <w:bookmarkEnd w:id="3"/>
    </w:p>
    <w:p w:rsidR="00FB01CE" w:rsidRPr="00FB01CE" w:rsidRDefault="00FB01CE" w:rsidP="00FE4028">
      <w:r>
        <w:t xml:space="preserve">The following table contains the </w:t>
      </w:r>
      <w:r w:rsidR="00915B17">
        <w:t>usage</w:t>
      </w:r>
      <w:r>
        <w:t xml:space="preserve"> of the symbols throughout this document unless specified otherwise.</w:t>
      </w:r>
    </w:p>
    <w:p w:rsidR="00FE4028" w:rsidRDefault="00825DED" w:rsidP="00825DED">
      <w:pPr>
        <w:pStyle w:val="Caption"/>
        <w:jc w:val="center"/>
        <w:rPr>
          <w:b/>
        </w:rPr>
      </w:pPr>
      <w:bookmarkStart w:id="4" w:name="_Ref2615892"/>
      <w:r>
        <w:t xml:space="preserve">Table </w:t>
      </w:r>
      <w:fldSimple w:instr=" SEQ Table \* ARABIC ">
        <w:r w:rsidR="001D6133">
          <w:rPr>
            <w:noProof/>
          </w:rPr>
          <w:t>1</w:t>
        </w:r>
      </w:fldSimple>
      <w:bookmarkEnd w:id="4"/>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(kJ/(kgK)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D03DBC"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U + pV</w:t>
            </w:r>
          </w:p>
        </w:tc>
      </w:tr>
      <w:tr w:rsidR="004E2C74" w:rsidTr="00FE4028">
        <w:tc>
          <w:tcPr>
            <w:tcW w:w="1278" w:type="dxa"/>
          </w:tcPr>
          <w:p w:rsidR="004E2C74" w:rsidRPr="004E2C74" w:rsidRDefault="00B354B6"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rsidR="004E2C74" w:rsidRDefault="004E2C74" w:rsidP="00FE4028">
            <w:r>
              <w:t>Heat transfer rate (J)</w:t>
            </w:r>
          </w:p>
        </w:tc>
        <w:tc>
          <w:tcPr>
            <w:tcW w:w="3192" w:type="dxa"/>
          </w:tcPr>
          <w:p w:rsidR="004E2C74" w:rsidRDefault="004E2C74" w:rsidP="00FE4028"/>
        </w:tc>
      </w:tr>
      <w:tr w:rsidR="004E2C74" w:rsidTr="00FE4028">
        <w:tc>
          <w:tcPr>
            <w:tcW w:w="1278" w:type="dxa"/>
          </w:tcPr>
          <w:p w:rsidR="004E2C74" w:rsidRPr="00B86551" w:rsidRDefault="004E2C74" w:rsidP="00FE4028">
            <w:pPr>
              <w:rPr>
                <w:rFonts w:eastAsia="Calibri" w:cs="Times New Roman"/>
              </w:rPr>
            </w:pPr>
            <w:r>
              <w:rPr>
                <w:rFonts w:eastAsia="Calibri" w:cs="Times New Roman"/>
              </w:rPr>
              <w:t>A</w:t>
            </w:r>
          </w:p>
        </w:tc>
        <w:tc>
          <w:tcPr>
            <w:tcW w:w="5106" w:type="dxa"/>
          </w:tcPr>
          <w:p w:rsidR="004E2C74" w:rsidRPr="004E2C74" w:rsidRDefault="004E2C74" w:rsidP="00FE4028">
            <w:r>
              <w:t>Area (m</w:t>
            </w:r>
            <w:r>
              <w:rPr>
                <w:vertAlign w:val="superscript"/>
              </w:rPr>
              <w:t>2</w:t>
            </w:r>
            <w:r>
              <w:t>)</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KE</w:t>
            </w:r>
          </w:p>
        </w:tc>
        <w:tc>
          <w:tcPr>
            <w:tcW w:w="5106" w:type="dxa"/>
          </w:tcPr>
          <w:p w:rsidR="004E2C74" w:rsidRDefault="004E2C74" w:rsidP="00FE4028">
            <w:r>
              <w:t>Kinetic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PE</w:t>
            </w:r>
          </w:p>
        </w:tc>
        <w:tc>
          <w:tcPr>
            <w:tcW w:w="5106" w:type="dxa"/>
          </w:tcPr>
          <w:p w:rsidR="004E2C74" w:rsidRDefault="004E2C74" w:rsidP="00FE4028">
            <w:r>
              <w:t>Potential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Q</w:t>
            </w:r>
          </w:p>
        </w:tc>
        <w:tc>
          <w:tcPr>
            <w:tcW w:w="5106" w:type="dxa"/>
          </w:tcPr>
          <w:p w:rsidR="004E2C74" w:rsidRDefault="004E2C74" w:rsidP="00FE4028">
            <w:r>
              <w:t>Heat transfer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W</w:t>
            </w:r>
          </w:p>
        </w:tc>
        <w:tc>
          <w:tcPr>
            <w:tcW w:w="5106" w:type="dxa"/>
          </w:tcPr>
          <w:p w:rsidR="004E2C74" w:rsidRDefault="004E2C74" w:rsidP="00FE4028">
            <w:r>
              <w:t>Work (J)</w:t>
            </w:r>
          </w:p>
        </w:tc>
        <w:tc>
          <w:tcPr>
            <w:tcW w:w="3192" w:type="dxa"/>
          </w:tcPr>
          <w:p w:rsidR="004E2C74" w:rsidRDefault="004E2C74" w:rsidP="00FE4028"/>
        </w:tc>
      </w:tr>
    </w:tbl>
    <w:p w:rsidR="004E2C74" w:rsidRDefault="004E2C74">
      <w:pPr>
        <w:spacing w:line="276" w:lineRule="auto"/>
        <w:jc w:val="left"/>
        <w:rPr>
          <w:rFonts w:eastAsiaTheme="majorEastAsia" w:cstheme="majorBidi"/>
          <w:b/>
          <w:sz w:val="26"/>
          <w:szCs w:val="26"/>
        </w:rPr>
      </w:pPr>
      <w:r>
        <w:br w:type="page"/>
      </w:r>
    </w:p>
    <w:p w:rsidR="00306015" w:rsidRDefault="00AB095E" w:rsidP="00306015">
      <w:pPr>
        <w:pStyle w:val="Heading2"/>
      </w:pPr>
      <w:bookmarkStart w:id="5" w:name="_Toc14510951"/>
      <w:r>
        <w:lastRenderedPageBreak/>
        <w:t>Theor</w:t>
      </w:r>
      <w:r w:rsidR="0066156C">
        <w:t>etical background</w:t>
      </w:r>
      <w:bookmarkEnd w:id="5"/>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6" w:name="_Ref2617006"/>
      <w:r>
        <w:t xml:space="preserve">Equation </w:t>
      </w:r>
      <w:fldSimple w:instr=" SEQ Equation \* ARABIC ">
        <w:r w:rsidR="001D6133">
          <w:rPr>
            <w:noProof/>
          </w:rPr>
          <w:t>1</w:t>
        </w:r>
      </w:fldSimple>
      <w:bookmarkEnd w:id="6"/>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proofErr w:type="gramStart"/>
      <w:r>
        <w:rPr>
          <w:rFonts w:eastAsiaTheme="minorEastAsia" w:cs="Times New Roman"/>
        </w:rPr>
        <w:t>κ</w:t>
      </w:r>
      <w:proofErr w:type="gramEnd"/>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(kJ/(kgK))</w:t>
      </w:r>
      <w:r>
        <w:rPr>
          <w:rFonts w:eastAsiaTheme="minorEastAsia"/>
        </w:rPr>
        <w:t>.</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1D6133">
          <w:rPr>
            <w:noProof/>
          </w:rPr>
          <w:t>2</w:t>
        </w:r>
      </w:fldSimple>
      <w:r>
        <w:t>: Radiative heat transfer - Stefan-Botzmann law</w:t>
      </w:r>
    </w:p>
    <w:p w:rsidR="00AB095E" w:rsidRDefault="00AB095E" w:rsidP="00AB095E">
      <w:r>
        <w:t>Radiative heat transfer between a large surrounding surface of temperature T</w:t>
      </w:r>
      <w:r>
        <w:rPr>
          <w:vertAlign w:val="subscript"/>
        </w:rPr>
        <w:t>s</w:t>
      </w:r>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proofErr w:type="gramStart"/>
      <w:r w:rsidR="00245124">
        <w:rPr>
          <w:rFonts w:eastAsiaTheme="minorEastAsia" w:cs="Times New Roman"/>
        </w:rPr>
        <w:t>σ</w:t>
      </w:r>
      <w:proofErr w:type="gramEnd"/>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1D6133">
        <w:t xml:space="preserve">Table </w:t>
      </w:r>
      <w:r w:rsidR="001D6133">
        <w:rPr>
          <w:noProof/>
        </w:rPr>
        <w:t>1</w:t>
      </w:r>
      <w:r w:rsidR="00245124">
        <w:rPr>
          <w:rFonts w:eastAsiaTheme="minorEastAsia"/>
        </w:rPr>
        <w:fldChar w:fldCharType="end"/>
      </w:r>
      <w:r w:rsidR="00245124">
        <w:rPr>
          <w:rFonts w:eastAsiaTheme="minorEastAsia"/>
        </w:rPr>
        <w:t>.</w:t>
      </w:r>
    </w:p>
    <w:p w:rsidR="00AB095E" w:rsidRDefault="00AB095E" w:rsidP="00AB095E"/>
    <w:p w:rsidR="00C71363" w:rsidRDefault="00C71363" w:rsidP="00AB095E"/>
    <w:p w:rsidR="00AB095E" w:rsidRPr="00C71363"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sidR="001D6133">
          <w:rPr>
            <w:noProof/>
          </w:rPr>
          <w:t>3</w:t>
        </w:r>
      </w:fldSimple>
      <w:r>
        <w:t>: Radiative heat transfer between two bodies</w:t>
      </w:r>
    </w:p>
    <w:p w:rsidR="00AB095E" w:rsidRPr="00245124" w:rsidRDefault="00245124" w:rsidP="00AB095E">
      <w:pPr>
        <w:rPr>
          <w:rFonts w:eastAsiaTheme="minorEastAsia"/>
        </w:rPr>
      </w:pPr>
      <w:proofErr w:type="gramStart"/>
      <w:r>
        <w:rPr>
          <w:rFonts w:eastAsiaTheme="minorEastAsia"/>
        </w:rPr>
        <w:t>Where T</w:t>
      </w:r>
      <w:r>
        <w:rPr>
          <w:rFonts w:eastAsiaTheme="minorEastAsia"/>
          <w:vertAlign w:val="subscript"/>
        </w:rPr>
        <w:t>s</w:t>
      </w:r>
      <w:r>
        <w:rPr>
          <w:rFonts w:eastAsiaTheme="minorEastAsia"/>
        </w:rPr>
        <w:t xml:space="preserve"> is the temperature of the second body (K).</w:t>
      </w:r>
      <w:proofErr w:type="gramEnd"/>
    </w:p>
    <w:p w:rsidR="00AB095E" w:rsidRDefault="00AB095E" w:rsidP="00AB095E">
      <w:pPr>
        <w:rPr>
          <w:b/>
        </w:rPr>
      </w:pPr>
      <w:r>
        <w:rPr>
          <w:b/>
        </w:rPr>
        <w:t>Convective heat transfer</w:t>
      </w:r>
    </w:p>
    <w:p w:rsidR="007303FC" w:rsidRDefault="007303FC" w:rsidP="00AB095E">
      <w:r>
        <w:t xml:space="preserve">Heat transfer from a solid </w:t>
      </w:r>
      <w:r w:rsidR="0040744C">
        <w:t xml:space="preserve">surface </w:t>
      </w:r>
      <w:r>
        <w:t>to an adjacent fluid (liquid or gas) is referred to as convection.</w:t>
      </w:r>
    </w:p>
    <w:p w:rsidR="007303FC" w:rsidRPr="007303FC" w:rsidRDefault="007303FC" w:rsidP="00AB095E"/>
    <w:p w:rsidR="00AB095E" w:rsidRPr="00C71363"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sidR="001D6133">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is the temperature of the surface, T</w:t>
      </w:r>
      <w:r>
        <w:rPr>
          <w:rFonts w:eastAsiaTheme="minorEastAsia"/>
          <w:vertAlign w:val="subscript"/>
        </w:rPr>
        <w:t>f</w:t>
      </w:r>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w:t>
      </w:r>
      <w:proofErr w:type="gramStart"/>
      <w:r w:rsidR="0040744C">
        <w:rPr>
          <w:rFonts w:eastAsiaTheme="minorEastAsia"/>
        </w:rPr>
        <w:t>/(</w:t>
      </w:r>
      <w:proofErr w:type="gramEnd"/>
      <w:r w:rsidR="0040744C">
        <w:rPr>
          <w:rFonts w:eastAsiaTheme="minorEastAsia"/>
        </w:rPr>
        <w:t>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1D6133">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1D6133">
        <w:t xml:space="preserve">Equation </w:t>
      </w:r>
      <w:r w:rsidR="001D6133">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B354B6"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1D6133">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1D6133">
          <w:rPr>
            <w:noProof/>
          </w:rPr>
          <w:t>7</w:t>
        </w:r>
      </w:fldSimple>
      <w:r>
        <w:t>: Power cycle efficiency</w:t>
      </w:r>
    </w:p>
    <w:p w:rsidR="00D85DFC" w:rsidRDefault="00D85DFC" w:rsidP="00D85DFC"/>
    <w:p w:rsidR="00D85DFC" w:rsidRDefault="00971DF0" w:rsidP="00D85DFC">
      <w:proofErr w:type="gramStart"/>
      <w:r>
        <w:t xml:space="preserve">Where </w:t>
      </w:r>
      <w:r>
        <w:rPr>
          <w:rFonts w:cs="Times New Roman"/>
        </w:rPr>
        <w:t>η</w:t>
      </w:r>
      <w:r>
        <w:t xml:space="preserve"> is the thermal efficiency of the cycle; a number between 0 and 1.</w:t>
      </w:r>
      <w:proofErr w:type="gramEnd"/>
      <w:r>
        <w:t xml:space="preserve">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 xml:space="preserve">volume. On the diagram, there is a zone in which the vapor and liquid phases simultaneously exist. On the low specific volume boundary of this zone is the saturated liquid line. </w:t>
      </w:r>
      <w:proofErr w:type="gramStart"/>
      <w:r w:rsidR="00D85DFC">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1D6133">
          <w:rPr>
            <w:noProof/>
          </w:rPr>
          <w:t>8</w:t>
        </w:r>
      </w:fldSimple>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11"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7" w:name="_Ref3143680"/>
      <w:bookmarkStart w:id="8" w:name="_Toc14510979"/>
      <w:r>
        <w:t xml:space="preserve">Figure </w:t>
      </w:r>
      <w:fldSimple w:instr=" SEQ Figure \* ARABIC ">
        <w:r w:rsidR="001D6133">
          <w:rPr>
            <w:noProof/>
          </w:rPr>
          <w:t>2</w:t>
        </w:r>
      </w:fldSimple>
      <w:bookmarkEnd w:id="7"/>
      <w:r>
        <w:t>: Piston with saturated</w:t>
      </w:r>
      <w:r w:rsidR="00921559">
        <w:t xml:space="preserve"> liquid</w:t>
      </w:r>
      <w:r>
        <w:t xml:space="preserve"> water</w:t>
      </w:r>
      <w:bookmarkEnd w:id="8"/>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1D6133">
          <w:rPr>
            <w:noProof/>
          </w:rPr>
          <w:t>9</w:t>
        </w:r>
      </w:fldSimple>
      <w:r>
        <w:t xml:space="preserve">: </w:t>
      </w:r>
      <w:proofErr w:type="gramStart"/>
      <w:r>
        <w:t>Newtons</w:t>
      </w:r>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1D6133">
            <w:rPr>
              <w:i/>
              <w:noProof/>
            </w:rPr>
            <w:t xml:space="preserve"> </w:t>
          </w:r>
          <w:r w:rsidR="001D6133" w:rsidRPr="001D6133">
            <w:rPr>
              <w:noProof/>
            </w:rPr>
            <w:t>[10]</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B354B6"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1D6133">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B354B6"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1D6133">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1D6133">
        <w:t xml:space="preserve">Figure </w:t>
      </w:r>
      <w:r w:rsidR="001D6133">
        <w:rPr>
          <w:noProof/>
        </w:rPr>
        <w:t>2</w:t>
      </w:r>
      <w:r w:rsidR="005F34E8">
        <w:fldChar w:fldCharType="end"/>
      </w:r>
      <w:r w:rsidR="005F34E8">
        <w:t>.</w:t>
      </w:r>
    </w:p>
    <w:p w:rsidR="005F34E8" w:rsidRDefault="005F34E8" w:rsidP="002E4F89"/>
    <w:p w:rsidR="00E13F30" w:rsidRPr="005B4F21" w:rsidRDefault="00B354B6"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1D6133">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2"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bookmarkStart w:id="9" w:name="_Toc14510980"/>
      <w:r>
        <w:t xml:space="preserve">Figure </w:t>
      </w:r>
      <w:fldSimple w:instr=" SEQ Figure \* ARABIC ">
        <w:r w:rsidR="001D6133">
          <w:rPr>
            <w:noProof/>
          </w:rPr>
          <w:t>3</w:t>
        </w:r>
      </w:fldSimple>
      <w:r>
        <w:t>: Piston with saturated vapor</w:t>
      </w:r>
      <w:r w:rsidR="007E2DE2">
        <w:t xml:space="preserve"> water</w:t>
      </w:r>
      <w:bookmarkEnd w:id="9"/>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w:t>
      </w:r>
      <w:proofErr w:type="gramStart"/>
      <w:r w:rsidR="00FD77BF">
        <w:t>Represented by the line AB.</w:t>
      </w:r>
      <w:proofErr w:type="gramEnd"/>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3"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bookmarkStart w:id="10" w:name="_Toc14510981"/>
      <w:r>
        <w:t xml:space="preserve">Figure </w:t>
      </w:r>
      <w:fldSimple w:instr=" SEQ Figure \* ARABIC ">
        <w:r w:rsidR="001D6133">
          <w:rPr>
            <w:noProof/>
          </w:rPr>
          <w:t>4</w:t>
        </w:r>
      </w:fldSimple>
      <w:r>
        <w:t>: T-s diagram for an ideal Rankine cycle</w:t>
      </w:r>
      <w:bookmarkEnd w:id="10"/>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rsidR="000B4BBF" w:rsidRDefault="000B4BBF" w:rsidP="00D85DFC">
      <w:pPr>
        <w:rPr>
          <w:b/>
        </w:rPr>
      </w:pPr>
      <w:r w:rsidRPr="000B4BBF">
        <w:rPr>
          <w:b/>
        </w:rPr>
        <w:t>Turbine</w:t>
      </w:r>
      <w:r w:rsidR="003300F7">
        <w:rPr>
          <w:b/>
        </w:rPr>
        <w:t>:</w:t>
      </w:r>
    </w:p>
    <w:p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B271DF" w:rsidRDefault="00B271DF" w:rsidP="00126E9F"/>
    <w:p w:rsidR="00291EE2" w:rsidRDefault="00291EE2" w:rsidP="00291EE2">
      <w:pPr>
        <w:pStyle w:val="Heading2"/>
      </w:pPr>
      <w:bookmarkStart w:id="11" w:name="_Toc14510952"/>
      <w:r>
        <w:lastRenderedPageBreak/>
        <w:t>Cycle evaluation</w:t>
      </w:r>
      <w:bookmarkEnd w:id="11"/>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B354B6"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1D6133">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rsidR="00DC22E8" w:rsidRDefault="00DC22E8" w:rsidP="00DC22E8"/>
    <w:p w:rsidR="00DC22E8" w:rsidRDefault="00DC22E8">
      <w:pPr>
        <w:jc w:val="left"/>
        <w:rPr>
          <w:rFonts w:eastAsiaTheme="majorEastAsia" w:cstheme="majorBidi"/>
          <w:b/>
          <w:sz w:val="32"/>
          <w:szCs w:val="32"/>
        </w:rPr>
      </w:pPr>
      <w:r>
        <w:br w:type="page"/>
      </w:r>
    </w:p>
    <w:p w:rsidR="000372D3" w:rsidRDefault="000372D3" w:rsidP="0066156C">
      <w:pPr>
        <w:pStyle w:val="Heading1"/>
      </w:pPr>
      <w:bookmarkStart w:id="12" w:name="_Toc14510953"/>
      <w:r>
        <w:lastRenderedPageBreak/>
        <w:t>Plan of study</w:t>
      </w:r>
      <w:bookmarkEnd w:id="12"/>
    </w:p>
    <w:p w:rsidR="00AA2CA9" w:rsidRDefault="005C7C4E" w:rsidP="00AA2CA9">
      <w:r>
        <w:t>There are professional</w:t>
      </w:r>
      <w:r w:rsidR="00AA2CA9">
        <w:t xml:space="preserve"> objectives for this course of study. They are summarized in this section and expounded upon in the following sections. The </w:t>
      </w:r>
      <w:r w:rsidR="00253D3C">
        <w:t>industry</w:t>
      </w:r>
      <w:r w:rsidR="00AA2CA9">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1D6133">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66156C">
      <w:pPr>
        <w:pStyle w:val="Heading2"/>
      </w:pPr>
      <w:bookmarkStart w:id="13" w:name="_Toc5121239"/>
      <w:bookmarkStart w:id="14" w:name="_Toc7965895"/>
      <w:bookmarkStart w:id="15" w:name="_Toc10044659"/>
      <w:bookmarkStart w:id="16" w:name="_Toc14510954"/>
      <w:r>
        <w:t xml:space="preserve">Develop a </w:t>
      </w:r>
      <w:r w:rsidR="0066156C">
        <w:t>numerical</w:t>
      </w:r>
      <w:r>
        <w:t xml:space="preserve"> model for iterative design of an organic Rankine cycle</w:t>
      </w:r>
      <w:bookmarkEnd w:id="13"/>
      <w:bookmarkEnd w:id="14"/>
      <w:bookmarkEnd w:id="15"/>
      <w:bookmarkEnd w:id="16"/>
    </w:p>
    <w:p w:rsidR="0078405C" w:rsidRDefault="0078405C" w:rsidP="0078405C">
      <w:r>
        <w:t xml:space="preserve">A model will be developed using Python to simulate a Rankine cycle with the parameters specified by the user. This model will be used to iteratively evaluate cycles with parameters over </w:t>
      </w:r>
      <w:r>
        <w:lastRenderedPageBreak/>
        <w:t>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bookmarkStart w:id="17" w:name="_Toc14510982"/>
      <w:r>
        <w:t xml:space="preserve">Figure </w:t>
      </w:r>
      <w:fldSimple w:instr=" SEQ Figure \* ARABIC ">
        <w:r w:rsidR="001D6133">
          <w:rPr>
            <w:noProof/>
          </w:rPr>
          <w:t>5</w:t>
        </w:r>
      </w:fldSimple>
      <w:r>
        <w:t>: Proposed study components diagram</w:t>
      </w:r>
      <w:bookmarkEnd w:id="17"/>
    </w:p>
    <w:p w:rsidR="0078405C" w:rsidRPr="0078405C" w:rsidRDefault="0078405C" w:rsidP="0078405C"/>
    <w:p w:rsidR="002C56A3" w:rsidRDefault="0066156C" w:rsidP="0066156C">
      <w:pPr>
        <w:pStyle w:val="Heading2"/>
      </w:pPr>
      <w:bookmarkStart w:id="18" w:name="_Toc14510955"/>
      <w:r>
        <w:t>Develop cycle specifications using numerical model</w:t>
      </w:r>
      <w:bookmarkEnd w:id="18"/>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9" w:name="_Toc14510956"/>
      <w:r>
        <w:lastRenderedPageBreak/>
        <w:t>Method</w:t>
      </w:r>
      <w:r w:rsidR="007C49C2">
        <w:t xml:space="preserve"> of numerical analysis</w:t>
      </w:r>
      <w:bookmarkEnd w:id="19"/>
    </w:p>
    <w:p w:rsidR="00DE48AC" w:rsidRPr="00DE48AC" w:rsidRDefault="007C49C2" w:rsidP="00DE48AC">
      <w:pPr>
        <w:pStyle w:val="Heading2"/>
      </w:pPr>
      <w:bookmarkStart w:id="20" w:name="_Toc14510957"/>
      <w:r>
        <w:t>Cycle component models</w:t>
      </w:r>
      <w:bookmarkEnd w:id="20"/>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5B4ECC" w:rsidRDefault="0025562A" w:rsidP="005B4ECC">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5B4ECC" w:rsidRPr="005B4ECC" w:rsidRDefault="005B4ECC" w:rsidP="005B4ECC">
      <w:pPr>
        <w:pStyle w:val="Caption"/>
        <w:jc w:val="center"/>
        <w:rPr>
          <w:rFonts w:eastAsiaTheme="minorEastAsia"/>
          <w:i w:val="0"/>
        </w:rPr>
      </w:pPr>
      <w:bookmarkStart w:id="21" w:name="_Ref14510878"/>
      <w:r>
        <w:t xml:space="preserve">Equation </w:t>
      </w:r>
      <w:fldSimple w:instr=" SEQ Equation \* ARABIC ">
        <w:r w:rsidR="001D6133">
          <w:rPr>
            <w:noProof/>
          </w:rPr>
          <w:t>14</w:t>
        </w:r>
      </w:fldSimple>
      <w:bookmarkEnd w:id="21"/>
      <w:proofErr w:type="gramStart"/>
      <w:r>
        <w:t>:</w:t>
      </w:r>
      <w:r w:rsidRPr="004A321A">
        <w:t>Mass</w:t>
      </w:r>
      <w:proofErr w:type="gramEnd"/>
      <w:r w:rsidRPr="004A321A">
        <w:t xml:space="preserve"> and energy rate balance for a control volume</w:t>
      </w:r>
    </w:p>
    <w:p w:rsidR="00A749B8" w:rsidRDefault="00A749B8" w:rsidP="00A749B8"/>
    <w:p w:rsidR="00183E25" w:rsidRDefault="00E839BD" w:rsidP="00A749B8">
      <w:r>
        <w:t xml:space="preserve">For all of the following models </w:t>
      </w:r>
      <w:r>
        <w:rPr>
          <w:i/>
        </w:rPr>
        <w:t>Heat Transfer</w:t>
      </w:r>
      <w:r>
        <w:t xml:space="preserve"> </w:t>
      </w:r>
      <w:sdt>
        <w:sdtPr>
          <w:id w:val="1074314602"/>
          <w:citation/>
        </w:sdtPr>
        <w:sdtContent>
          <w:r>
            <w:fldChar w:fldCharType="begin"/>
          </w:r>
          <w:r>
            <w:instrText xml:space="preserve"> CITATION JPH10 \l 1033 </w:instrText>
          </w:r>
          <w:r>
            <w:fldChar w:fldCharType="separate"/>
          </w:r>
          <w:r w:rsidR="001D6133" w:rsidRPr="001D6133">
            <w:rPr>
              <w:noProof/>
            </w:rPr>
            <w:t>[11]</w:t>
          </w:r>
          <w:r>
            <w:fldChar w:fldCharType="end"/>
          </w:r>
        </w:sdtContent>
      </w:sdt>
      <w:r>
        <w:t xml:space="preserve"> was used as a primary reference</w:t>
      </w:r>
      <w:r>
        <w:t>.</w:t>
      </w:r>
      <w:r>
        <w:t xml:space="preserve"> </w:t>
      </w:r>
      <w:r w:rsidR="00A749B8">
        <w:t>For all models, the potential energy of the working fluid is ignored as the model is not informed of the physical orientation of the components of a candidate system with respect to each ot</w:t>
      </w:r>
      <w:r w:rsidR="006F53D0">
        <w:t>her or with respect to gravity.</w:t>
      </w:r>
      <w:r w:rsidR="003B6A72">
        <w:t xml:space="preserve"> The diagram below shows the temperature of the working fluid with respect to entropy, commonly referred to as a “T-s diagram.” This figure shows a generic Rankine cycle using R245fa as the working fluid.</w:t>
      </w:r>
    </w:p>
    <w:p w:rsidR="00183E25" w:rsidRDefault="006F53D0" w:rsidP="00B71FFB">
      <w:pPr>
        <w:jc w:val="center"/>
        <w:rPr>
          <w:color w:val="FF0000"/>
        </w:rPr>
      </w:pPr>
      <w:r>
        <w:rPr>
          <w:noProof/>
          <w:color w:val="FF0000"/>
        </w:rPr>
        <w:lastRenderedPageBreak/>
        <w:drawing>
          <wp:inline distT="0" distB="0" distL="0" distR="0" wp14:anchorId="27EB83A5" wp14:editId="11261175">
            <wp:extent cx="4641011" cy="3071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45fa Ts diagram generic cy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7838" cy="3082955"/>
                    </a:xfrm>
                    <a:prstGeom prst="rect">
                      <a:avLst/>
                    </a:prstGeom>
                  </pic:spPr>
                </pic:pic>
              </a:graphicData>
            </a:graphic>
          </wp:inline>
        </w:drawing>
      </w:r>
    </w:p>
    <w:p w:rsidR="00C71363" w:rsidRPr="003B6A72" w:rsidRDefault="00E02A77" w:rsidP="003B6A72">
      <w:pPr>
        <w:pStyle w:val="Caption"/>
        <w:jc w:val="center"/>
        <w:rPr>
          <w:color w:val="FF0000"/>
        </w:rPr>
      </w:pPr>
      <w:bookmarkStart w:id="22" w:name="_Ref14510856"/>
      <w:bookmarkStart w:id="23" w:name="_Toc14510983"/>
      <w:r>
        <w:t xml:space="preserve">Figure </w:t>
      </w:r>
      <w:fldSimple w:instr=" SEQ Figure \* ARABIC ">
        <w:r w:rsidR="001D6133">
          <w:rPr>
            <w:noProof/>
          </w:rPr>
          <w:t>6</w:t>
        </w:r>
      </w:fldSimple>
      <w:bookmarkEnd w:id="22"/>
      <w:r>
        <w:t xml:space="preserve">: </w:t>
      </w:r>
      <w:r w:rsidR="00F440E5">
        <w:t>R245fa r</w:t>
      </w:r>
      <w:r>
        <w:t>ankine cycle</w:t>
      </w:r>
      <w:bookmarkEnd w:id="23"/>
    </w:p>
    <w:p w:rsidR="00EE071E" w:rsidRDefault="00413D16" w:rsidP="00EE071E">
      <w:r>
        <w:t xml:space="preserve">For each segment of the cycle shown in </w:t>
      </w:r>
      <w:r>
        <w:fldChar w:fldCharType="begin"/>
      </w:r>
      <w:r>
        <w:instrText xml:space="preserve"> REF _Ref14510856 \h </w:instrText>
      </w:r>
      <w:r>
        <w:fldChar w:fldCharType="separate"/>
      </w:r>
      <w:r w:rsidR="001D6133">
        <w:t xml:space="preserve">Figure </w:t>
      </w:r>
      <w:r w:rsidR="001D6133">
        <w:rPr>
          <w:noProof/>
        </w:rPr>
        <w:t>6</w:t>
      </w:r>
      <w:r>
        <w:fldChar w:fldCharType="end"/>
      </w:r>
      <w:r>
        <w:t xml:space="preserve">, </w:t>
      </w:r>
      <w:r>
        <w:fldChar w:fldCharType="begin"/>
      </w:r>
      <w:r>
        <w:instrText xml:space="preserve"> REF _Ref14510878 \h </w:instrText>
      </w:r>
      <w:r>
        <w:fldChar w:fldCharType="separate"/>
      </w:r>
      <w:r w:rsidR="001D6133">
        <w:t xml:space="preserve">Equation </w:t>
      </w:r>
      <w:r w:rsidR="001D6133">
        <w:rPr>
          <w:noProof/>
        </w:rPr>
        <w:t>14</w:t>
      </w:r>
      <w:r>
        <w:fldChar w:fldCharType="end"/>
      </w:r>
      <w:r>
        <w:t xml:space="preserve"> can be simplified to provide the model for the component responsible for that segment. </w:t>
      </w:r>
      <w:r w:rsidR="00101CE8">
        <w:t>The model for the Turbine is:</w:t>
      </w:r>
    </w:p>
    <w:p w:rsidR="00101CE8" w:rsidRDefault="00101CE8" w:rsidP="00EE071E"/>
    <w:p w:rsidR="00101CE8" w:rsidRPr="00101CE8" w:rsidRDefault="00B354B6"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bookmarkStart w:id="24" w:name="_GoBack"/>
      <w:bookmarkEnd w:id="24"/>
    </w:p>
    <w:p w:rsidR="00101CE8" w:rsidRDefault="00101CE8" w:rsidP="00101CE8">
      <w:pPr>
        <w:pStyle w:val="Caption"/>
        <w:jc w:val="center"/>
      </w:pPr>
      <w:r>
        <w:t xml:space="preserve">Equation </w:t>
      </w:r>
      <w:fldSimple w:instr=" SEQ Equation \* ARABIC ">
        <w:r w:rsidR="001D6133">
          <w:rPr>
            <w:noProof/>
          </w:rPr>
          <w:t>15</w:t>
        </w:r>
      </w:fldSimple>
      <w:r>
        <w:t>: Turbine model</w:t>
      </w:r>
    </w:p>
    <w:p w:rsidR="00101CE8" w:rsidRDefault="00101CE8" w:rsidP="00101CE8"/>
    <w:p w:rsidR="00AF08AC" w:rsidRDefault="00101CE8" w:rsidP="00101CE8">
      <w:r>
        <w:t>Where m is the mass flow</w:t>
      </w:r>
      <w:r w:rsidR="00E35D67">
        <w:t xml:space="preserve"> rate of the working fluid, W</w:t>
      </w:r>
      <w:r w:rsidR="00E35D67">
        <w:rPr>
          <w:vertAlign w:val="subscript"/>
        </w:rPr>
        <w:t>t</w:t>
      </w:r>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1D6133">
        <w:t xml:space="preserve">Figure </w:t>
      </w:r>
      <w:r w:rsidR="001D6133">
        <w:rPr>
          <w:noProof/>
        </w:rPr>
        <w:t>2</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B354B6"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5" w:name="_Ref6933321"/>
      <w:r>
        <w:lastRenderedPageBreak/>
        <w:t xml:space="preserve">Equation </w:t>
      </w:r>
      <w:fldSimple w:instr=" SEQ Equation \* ARABIC ">
        <w:r w:rsidR="001D6133">
          <w:rPr>
            <w:noProof/>
          </w:rPr>
          <w:t>16</w:t>
        </w:r>
      </w:fldSimple>
      <w:bookmarkEnd w:id="25"/>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Where h</w:t>
      </w:r>
      <w:r>
        <w:rPr>
          <w:rFonts w:eastAsiaTheme="minorEastAsia"/>
          <w:vertAlign w:val="subscript"/>
        </w:rPr>
        <w:t>f</w:t>
      </w:r>
      <w:r>
        <w:rPr>
          <w:rFonts w:eastAsiaTheme="minorEastAsia"/>
        </w:rPr>
        <w:t xml:space="preserve"> is the enthalpy of a saturated liquid, h</w:t>
      </w:r>
      <w:r>
        <w:rPr>
          <w:rFonts w:eastAsiaTheme="minorEastAsia"/>
          <w:vertAlign w:val="subscript"/>
        </w:rPr>
        <w:t>fg</w:t>
      </w:r>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B354B6"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6" w:name="_Ref5126839"/>
      <w:r>
        <w:t xml:space="preserve">Equation </w:t>
      </w:r>
      <w:fldSimple w:instr=" SEQ Equation \* ARABIC ">
        <w:r w:rsidR="001D6133">
          <w:rPr>
            <w:noProof/>
          </w:rPr>
          <w:t>17</w:t>
        </w:r>
      </w:fldSimple>
      <w:bookmarkEnd w:id="26"/>
      <w:r>
        <w:t>: Vapor-liquid mixture quality</w:t>
      </w:r>
    </w:p>
    <w:p w:rsidR="00AF08AC" w:rsidRDefault="00AF08AC" w:rsidP="00AF08AC"/>
    <w:p w:rsidR="00AF08AC" w:rsidRPr="00AF08AC" w:rsidRDefault="00AF08AC" w:rsidP="00AF08AC">
      <w:r>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B354B6"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1D6133">
          <w:rPr>
            <w:noProof/>
          </w:rPr>
          <w:t>18</w:t>
        </w:r>
      </w:fldSimple>
      <w:r>
        <w:t>: Condenser model</w:t>
      </w:r>
    </w:p>
    <w:p w:rsidR="00A94376" w:rsidRDefault="00A94376" w:rsidP="00A94376"/>
    <w:p w:rsidR="00A94376" w:rsidRDefault="00A94376" w:rsidP="00A94376">
      <w:proofErr w:type="gramStart"/>
      <w:r>
        <w:t>Where Q is the heat exchange rate from the condenser to the surroundings</w:t>
      </w:r>
      <w:r w:rsidR="00E047A1">
        <w:t>.</w:t>
      </w:r>
      <w:proofErr w:type="gramEnd"/>
      <w:r w:rsidR="00C01C95">
        <w:t xml:space="preserve"> </w:t>
      </w:r>
    </w:p>
    <w:p w:rsidR="00A92A6F" w:rsidRDefault="00A92A6F" w:rsidP="00A94376"/>
    <w:p w:rsidR="00A92A6F" w:rsidRPr="00183E25" w:rsidRDefault="00B354B6"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7" w:name="_Ref6933729"/>
      <w:bookmarkStart w:id="28" w:name="_Ref6933723"/>
      <w:r>
        <w:t xml:space="preserve">Equation </w:t>
      </w:r>
      <w:fldSimple w:instr=" SEQ Equation \* ARABIC ">
        <w:r w:rsidR="001D6133">
          <w:rPr>
            <w:noProof/>
          </w:rPr>
          <w:t>19</w:t>
        </w:r>
      </w:fldSimple>
      <w:bookmarkEnd w:id="27"/>
      <w:r>
        <w:t>: Pump model</w:t>
      </w:r>
      <w:bookmarkEnd w:id="28"/>
    </w:p>
    <w:p w:rsidR="00672223" w:rsidRPr="00672223" w:rsidRDefault="00672223" w:rsidP="00672223"/>
    <w:p w:rsidR="00183E25" w:rsidRDefault="00672223" w:rsidP="00A94376">
      <w:pPr>
        <w:rPr>
          <w:rFonts w:eastAsiaTheme="minorEastAsia"/>
        </w:rPr>
      </w:pPr>
      <w:proofErr w:type="gramStart"/>
      <w:r>
        <w:rPr>
          <w:rFonts w:eastAsiaTheme="minorEastAsia"/>
        </w:rPr>
        <w:lastRenderedPageBreak/>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roofErr w:type="gramEnd"/>
    </w:p>
    <w:p w:rsidR="00672223" w:rsidRDefault="00672223" w:rsidP="00A94376">
      <w:pPr>
        <w:rPr>
          <w:rFonts w:eastAsiaTheme="minorEastAsia"/>
        </w:rPr>
      </w:pPr>
    </w:p>
    <w:p w:rsidR="00183E25" w:rsidRPr="00183E25" w:rsidRDefault="00B354B6"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1D6133">
          <w:rPr>
            <w:noProof/>
          </w:rPr>
          <w:t>20</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1D6133">
        <w:t xml:space="preserve">Equation </w:t>
      </w:r>
      <w:r w:rsidR="001D6133">
        <w:rPr>
          <w:noProof/>
        </w:rPr>
        <w:t>16</w:t>
      </w:r>
      <w:r>
        <w:fldChar w:fldCharType="end"/>
      </w:r>
      <w:r>
        <w:t>:</w:t>
      </w:r>
    </w:p>
    <w:p w:rsidR="008507CB" w:rsidRDefault="008507CB" w:rsidP="00DE48AC"/>
    <w:p w:rsidR="007C515B" w:rsidRDefault="007C515B" w:rsidP="00DE48AC"/>
    <w:p w:rsidR="007C515B" w:rsidRPr="007C515B" w:rsidRDefault="00B354B6"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9" w:name="_Ref7964525"/>
      <w:r>
        <w:t xml:space="preserve">Equation </w:t>
      </w:r>
      <w:fldSimple w:instr=" SEQ Equation \* ARABIC ">
        <w:r w:rsidR="001D6133">
          <w:rPr>
            <w:noProof/>
          </w:rPr>
          <w:t>21</w:t>
        </w:r>
      </w:fldSimple>
      <w:bookmarkEnd w:id="29"/>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B354B6"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30" w:name="_Ref7964530"/>
      <w:r>
        <w:lastRenderedPageBreak/>
        <w:t xml:space="preserve">Equation </w:t>
      </w:r>
      <w:fldSimple w:instr=" SEQ Equation \* ARABIC ">
        <w:r w:rsidR="001D6133">
          <w:rPr>
            <w:noProof/>
          </w:rPr>
          <w:t>22</w:t>
        </w:r>
      </w:fldSimple>
      <w:bookmarkEnd w:id="30"/>
      <w:r>
        <w:t>: State 2 enthalpy adjusted for turbine irreversibilities</w:t>
      </w:r>
    </w:p>
    <w:p w:rsidR="007C515B" w:rsidRDefault="007C515B" w:rsidP="007C515B"/>
    <w:p w:rsidR="007C515B" w:rsidRDefault="007C515B" w:rsidP="007C515B">
      <w:r>
        <w:t xml:space="preserve">Where, </w:t>
      </w:r>
      <w:r>
        <w:rPr>
          <w:rFonts w:cs="Times New Roman"/>
        </w:rPr>
        <w:t>η</w:t>
      </w:r>
      <w:r>
        <w:rPr>
          <w:vertAlign w:val="subscript"/>
        </w:rPr>
        <w:t>turbine</w:t>
      </w:r>
      <w:r>
        <w:t xml:space="preserve"> is the experimentally </w:t>
      </w:r>
      <w:proofErr w:type="gramStart"/>
      <w:r>
        <w:t>determined,</w:t>
      </w:r>
      <w:proofErr w:type="gramEnd"/>
      <w:r>
        <w:t xml:space="preserve">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1D6133">
        <w:t xml:space="preserve">Equation </w:t>
      </w:r>
      <w:r w:rsidR="001D6133">
        <w:rPr>
          <w:noProof/>
        </w:rPr>
        <w:t>19</w:t>
      </w:r>
      <w:r>
        <w:fldChar w:fldCharType="end"/>
      </w:r>
      <w:r>
        <w:t>.</w:t>
      </w:r>
    </w:p>
    <w:p w:rsidR="00BB6AE6" w:rsidRDefault="00BB6AE6" w:rsidP="007C515B"/>
    <w:p w:rsidR="00BB6AE6" w:rsidRPr="00BB6AE6" w:rsidRDefault="00B354B6"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1D6133">
          <w:rPr>
            <w:noProof/>
          </w:rPr>
          <w:t>23</w:t>
        </w:r>
      </w:fldSimple>
      <w:r>
        <w:t>: Pump model with irreversibilities</w:t>
      </w:r>
    </w:p>
    <w:p w:rsidR="00BB6AE6" w:rsidRDefault="00BB6AE6" w:rsidP="00BB6AE6"/>
    <w:p w:rsidR="00BB6AE6" w:rsidRPr="00BB6AE6" w:rsidRDefault="00BB6AE6" w:rsidP="00BB6AE6">
      <w:proofErr w:type="gramStart"/>
      <w:r>
        <w:t xml:space="preserve">Where </w:t>
      </w:r>
      <w:r>
        <w:rPr>
          <w:rFonts w:cs="Times New Roman"/>
        </w:rPr>
        <w:t>η</w:t>
      </w:r>
      <w:r>
        <w:rPr>
          <w:vertAlign w:val="subscript"/>
        </w:rPr>
        <w:t>pump</w:t>
      </w:r>
      <w:r>
        <w:t xml:space="preserve"> is the experimentally determined, or estimated efficiency of the pump (a number between 0 and 1).</w:t>
      </w:r>
      <w:proofErr w:type="gramEnd"/>
    </w:p>
    <w:p w:rsidR="007C515B" w:rsidRDefault="007C515B" w:rsidP="00DE48AC"/>
    <w:p w:rsidR="00942ECA" w:rsidRDefault="00942ECA" w:rsidP="00DE48AC">
      <w:r>
        <w:t xml:space="preserve">In order to evaluate a cycle where the working pressures of the boiler and condenser are </w:t>
      </w:r>
      <w:proofErr w:type="gramStart"/>
      <w:r>
        <w:t>known,</w:t>
      </w:r>
      <w:proofErr w:type="gramEnd"/>
      <w:r>
        <w:t xml:space="preserve">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w:t>
      </w:r>
      <w:r>
        <w:lastRenderedPageBreak/>
        <w:t xml:space="preserve">determining the quality of the mixture using </w:t>
      </w:r>
      <w:r>
        <w:fldChar w:fldCharType="begin"/>
      </w:r>
      <w:r>
        <w:instrText xml:space="preserve"> REF _Ref5126839 \h </w:instrText>
      </w:r>
      <w:r>
        <w:fldChar w:fldCharType="separate"/>
      </w:r>
      <w:r w:rsidR="001D6133">
        <w:t xml:space="preserve">Equation </w:t>
      </w:r>
      <w:r w:rsidR="001D6133">
        <w:rPr>
          <w:noProof/>
        </w:rPr>
        <w:t>17</w:t>
      </w:r>
      <w:r>
        <w:fldChar w:fldCharType="end"/>
      </w:r>
      <w:r>
        <w:t xml:space="preserve">, then using </w:t>
      </w:r>
      <w:r>
        <w:fldChar w:fldCharType="begin"/>
      </w:r>
      <w:r>
        <w:instrText xml:space="preserve"> REF _Ref7964525 \h </w:instrText>
      </w:r>
      <w:r>
        <w:fldChar w:fldCharType="separate"/>
      </w:r>
      <w:r w:rsidR="001D6133">
        <w:t xml:space="preserve">Equation </w:t>
      </w:r>
      <w:r w:rsidR="001D6133">
        <w:rPr>
          <w:noProof/>
        </w:rPr>
        <w:t>21</w:t>
      </w:r>
      <w:r>
        <w:fldChar w:fldCharType="end"/>
      </w:r>
      <w:r>
        <w:t xml:space="preserve"> and </w:t>
      </w:r>
      <w:r>
        <w:fldChar w:fldCharType="begin"/>
      </w:r>
      <w:r>
        <w:instrText xml:space="preserve"> REF _Ref7964530 \h </w:instrText>
      </w:r>
      <w:r>
        <w:fldChar w:fldCharType="separate"/>
      </w:r>
      <w:r w:rsidR="001D6133">
        <w:t xml:space="preserve">Equation </w:t>
      </w:r>
      <w:r w:rsidR="001D6133">
        <w:rPr>
          <w:noProof/>
        </w:rPr>
        <w:t>22</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B354B6"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sidR="001D6133">
          <w:rPr>
            <w:noProof/>
          </w:rPr>
          <w:t>24</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Now that the enthalpy at all four states is known, the net work per unit mass flow and thermal efficiency of the cycle can be determined as follows:</w:t>
      </w:r>
    </w:p>
    <w:p w:rsidR="00E552A3" w:rsidRDefault="00E552A3" w:rsidP="00DE48AC">
      <w:pPr>
        <w:rPr>
          <w:rFonts w:eastAsiaTheme="minorEastAsia"/>
        </w:rPr>
      </w:pPr>
    </w:p>
    <w:p w:rsidR="00E552A3" w:rsidRPr="00FB77C0" w:rsidRDefault="00B354B6"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1D6133">
          <w:rPr>
            <w:noProof/>
          </w:rPr>
          <w:t>25</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1D6133">
          <w:rPr>
            <w:noProof/>
          </w:rPr>
          <w:t>26</w:t>
        </w:r>
      </w:fldSimple>
      <w:r>
        <w:t>: Rankine cycle thermal efficiency</w:t>
      </w:r>
    </w:p>
    <w:p w:rsidR="00FB77C0" w:rsidRDefault="00FB77C0" w:rsidP="00FB77C0"/>
    <w:p w:rsidR="00FB77C0" w:rsidRDefault="00FB77C0" w:rsidP="00FB77C0">
      <w:r>
        <w:t xml:space="preserve">Note that these formulas are valid both for the ideal </w:t>
      </w:r>
      <w:proofErr w:type="gramStart"/>
      <w:r>
        <w:t>case,</w:t>
      </w:r>
      <w:proofErr w:type="gramEnd"/>
      <w:r>
        <w:t xml:space="preserv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Tassou. </w:t>
      </w:r>
      <w:sdt>
        <w:sdtPr>
          <w:id w:val="-928351934"/>
          <w:citation/>
        </w:sdtPr>
        <w:sdtContent>
          <w:r>
            <w:fldChar w:fldCharType="begin"/>
          </w:r>
          <w:r>
            <w:instrText xml:space="preserve"> CITATION LLi17 \l 1033 </w:instrText>
          </w:r>
          <w:r>
            <w:fldChar w:fldCharType="separate"/>
          </w:r>
          <w:r w:rsidR="001D6133" w:rsidRPr="001D6133">
            <w:rPr>
              <w:noProof/>
            </w:rPr>
            <w:t>[12]</w:t>
          </w:r>
          <w:r>
            <w:fldChar w:fldCharType="end"/>
          </w:r>
        </w:sdtContent>
      </w:sdt>
    </w:p>
    <w:p w:rsidR="00B629C8" w:rsidRDefault="00B629C8" w:rsidP="00FB77C0"/>
    <w:p w:rsidR="00B629C8" w:rsidRDefault="00B629C8" w:rsidP="00FB77C0">
      <w:r>
        <w:t>The specified working pressures of the boiler and condenser will also fix the temperatures at those states which can be used in conjunction with the mass flow rate and specific heat capacity 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1D6133" w:rsidRPr="001D6133">
            <w:rPr>
              <w:noProof/>
            </w:rPr>
            <w:t>[11]</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31" w:name="_Ref14013718"/>
      <w:r>
        <w:t xml:space="preserve">Equation </w:t>
      </w:r>
      <w:fldSimple w:instr=" SEQ Equation \* ARABIC ">
        <w:r w:rsidR="001D6133">
          <w:rPr>
            <w:noProof/>
          </w:rPr>
          <w:t>27</w:t>
        </w:r>
      </w:fldSimple>
      <w:bookmarkEnd w:id="31"/>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32" w:name="_Ref14013326"/>
      <w:r>
        <w:t xml:space="preserve">Equation </w:t>
      </w:r>
      <w:fldSimple w:instr=" SEQ Equation \* ARABIC ">
        <w:r w:rsidR="001D6133">
          <w:rPr>
            <w:noProof/>
          </w:rPr>
          <w:t>28</w:t>
        </w:r>
      </w:fldSimple>
      <w:bookmarkEnd w:id="32"/>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33" w:name="_Ref13304429"/>
      <w:bookmarkStart w:id="34" w:name="_Ref13304413"/>
      <w:r>
        <w:t xml:space="preserve">Equation </w:t>
      </w:r>
      <w:fldSimple w:instr=" SEQ Equation \* ARABIC ">
        <w:r w:rsidR="001D6133">
          <w:rPr>
            <w:noProof/>
          </w:rPr>
          <w:t>29</w:t>
        </w:r>
      </w:fldSimple>
      <w:bookmarkEnd w:id="33"/>
      <w:r>
        <w:t>: Heat transfer in a heat exchanger</w:t>
      </w:r>
      <w:bookmarkEnd w:id="34"/>
    </w:p>
    <w:p w:rsidR="0003094E" w:rsidRDefault="0003094E" w:rsidP="0003094E"/>
    <w:p w:rsidR="006331B3" w:rsidRDefault="006331B3" w:rsidP="0003094E">
      <w:r>
        <w:t>Where q = the heat exchange from one fluid to the other, and c = specific heat capacity of the heat source fluid (isochoric liquid water = 3.7682 kJ/kgK).</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rsidR="001D6133">
        <w:t xml:space="preserve">Equation </w:t>
      </w:r>
      <w:r w:rsidR="001D6133">
        <w:rPr>
          <w:noProof/>
        </w:rPr>
        <w:t>29</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lastRenderedPageBreak/>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r w:rsidR="002B5C60">
        <w:rPr>
          <w:vertAlign w:val="superscript"/>
        </w:rPr>
        <w:t>o</w:t>
      </w:r>
      <w:r w:rsidR="002B5C60">
        <w:t>C. In order to obtain a conservative estimate for heat exchanger size, the lowest number in this range is used to obtain a maximum heat exchanger size; 110 W/m</w:t>
      </w:r>
      <w:r w:rsidR="002B5C60">
        <w:rPr>
          <w:vertAlign w:val="superscript"/>
        </w:rPr>
        <w:t>2</w:t>
      </w:r>
      <w:r w:rsidR="002B5C60">
        <w:t xml:space="preserve"> </w:t>
      </w:r>
      <w:r w:rsidR="002B5C60">
        <w:rPr>
          <w:vertAlign w:val="superscript"/>
        </w:rPr>
        <w:t>o</w:t>
      </w:r>
      <w:r w:rsidR="002B5C60">
        <w:t>C.</w:t>
      </w:r>
      <w:sdt>
        <w:sdtPr>
          <w:id w:val="1593054010"/>
          <w:citation/>
        </w:sdtPr>
        <w:sdtContent>
          <w:r w:rsidR="0058592F">
            <w:fldChar w:fldCharType="begin"/>
          </w:r>
          <w:r w:rsidR="0058592F">
            <w:instrText xml:space="preserve"> CITATION JPH10 \l 1033 </w:instrText>
          </w:r>
          <w:r w:rsidR="0058592F">
            <w:fldChar w:fldCharType="separate"/>
          </w:r>
          <w:r w:rsidR="001D6133">
            <w:rPr>
              <w:noProof/>
            </w:rPr>
            <w:t xml:space="preserve"> </w:t>
          </w:r>
          <w:r w:rsidR="001D6133" w:rsidRPr="001D6133">
            <w:rPr>
              <w:noProof/>
            </w:rPr>
            <w:t>[11]</w:t>
          </w:r>
          <w:r w:rsidR="0058592F">
            <w:fldChar w:fldCharType="end"/>
          </w:r>
        </w:sdtContent>
      </w:sdt>
    </w:p>
    <w:p w:rsidR="00D10FE2" w:rsidRDefault="00D10FE2" w:rsidP="00FB77C0"/>
    <w:p w:rsidR="00BF0505" w:rsidRDefault="00BF0505" w:rsidP="00FB77C0">
      <w:r>
        <w:t>For a tub</w:t>
      </w:r>
      <w:r w:rsidR="00844F3D">
        <w:t>e</w:t>
      </w:r>
      <w:r>
        <w:t>-in-shell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1D6133">
          <w:rPr>
            <w:noProof/>
          </w:rPr>
          <w:t>30</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5" w:name="_Toc14510958"/>
      <w:r>
        <w:t>Test case</w:t>
      </w:r>
      <w:bookmarkEnd w:id="35"/>
    </w:p>
    <w:p w:rsidR="005877E5" w:rsidRDefault="00D46433" w:rsidP="00860E74">
      <w:r>
        <w:t>In an experimental study performed by Seok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fldSimple w:instr=" SEQ Table \* ARABIC ">
        <w:r w:rsidR="001D6133">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1D6133" w:rsidRPr="001D6133">
            <w:rPr>
              <w:noProof/>
            </w:rPr>
            <w:t>[13]</w:t>
          </w:r>
          <w:r>
            <w:fldChar w:fldCharType="end"/>
          </w:r>
        </w:sdtContent>
      </w:sdt>
    </w:p>
    <w:p w:rsidR="00D46433" w:rsidRDefault="00D46433" w:rsidP="00D46433">
      <w:pPr>
        <w:jc w:val="center"/>
      </w:pPr>
      <w:r>
        <w:rPr>
          <w:noProof/>
        </w:rPr>
        <w:lastRenderedPageBreak/>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bookmarkStart w:id="36" w:name="_Toc14510984"/>
      <w:r>
        <w:t xml:space="preserve">Figure </w:t>
      </w:r>
      <w:fldSimple w:instr=" SEQ Figure \* ARABIC ">
        <w:r w:rsidR="001D6133">
          <w:rPr>
            <w:noProof/>
          </w:rPr>
          <w:t>7</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1D6133" w:rsidRPr="001D6133">
            <w:rPr>
              <w:noProof/>
            </w:rPr>
            <w:t>[13]</w:t>
          </w:r>
          <w:r>
            <w:fldChar w:fldCharType="end"/>
          </w:r>
        </w:sdtContent>
      </w:sdt>
      <w:bookmarkEnd w:id="36"/>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fldSimple w:instr=" SEQ Table \* ARABIC ">
        <w:r w:rsidR="001D6133">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1D6133">
            <w:rPr>
              <w:noProof/>
            </w:rPr>
            <w:t xml:space="preserve"> </w:t>
          </w:r>
          <w:r w:rsidR="001D6133" w:rsidRPr="001D6133">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lastRenderedPageBreak/>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bookmarkStart w:id="37" w:name="_Toc14510985"/>
      <w:r>
        <w:t xml:space="preserve">Figure </w:t>
      </w:r>
      <w:fldSimple w:instr=" SEQ Figure \* ARABIC ">
        <w:r w:rsidR="001D6133">
          <w:rPr>
            <w:noProof/>
          </w:rPr>
          <w:t>8</w:t>
        </w:r>
      </w:fldSimple>
      <w:r>
        <w:t>: Model verification output</w:t>
      </w:r>
      <w:bookmarkEnd w:id="37"/>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w:t>
      </w:r>
      <w:proofErr w:type="gramStart"/>
      <w:r>
        <w:t>/(</w:t>
      </w:r>
      <w:proofErr w:type="gramEnd"/>
      <w:r>
        <w:t>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lastRenderedPageBreak/>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bookmarkStart w:id="38" w:name="_Toc14510986"/>
      <w:r>
        <w:t xml:space="preserve">Figure </w:t>
      </w:r>
      <w:fldSimple w:instr=" SEQ Figure \* ARABIC ">
        <w:r w:rsidR="001D6133">
          <w:rPr>
            <w:noProof/>
          </w:rPr>
          <w:t>9</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1D6133" w:rsidRPr="001D6133">
            <w:rPr>
              <w:noProof/>
            </w:rPr>
            <w:t>[13]</w:t>
          </w:r>
          <w:r>
            <w:fldChar w:fldCharType="end"/>
          </w:r>
        </w:sdtContent>
      </w:sdt>
      <w:bookmarkEnd w:id="38"/>
    </w:p>
    <w:p w:rsidR="00D23953" w:rsidRDefault="00D23953" w:rsidP="00D23953"/>
    <w:p w:rsidR="00D23953" w:rsidRDefault="00D23953" w:rsidP="00D23953">
      <w:r>
        <w:t xml:space="preserve">Using this figure, the mass flow rate for the test case we chose to evaluate would be approximately 2.5 kg/s </w:t>
      </w:r>
      <w:proofErr w:type="gramStart"/>
      <w:r>
        <w:t>Which</w:t>
      </w:r>
      <w:proofErr w:type="gramEnd"/>
      <w:r>
        <w:t xml:space="preserve">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bookmarkStart w:id="39" w:name="_Toc14510987"/>
      <w:r>
        <w:t xml:space="preserve">Figure </w:t>
      </w:r>
      <w:fldSimple w:instr=" SEQ Figure \* ARABIC ">
        <w:r w:rsidR="001D6133">
          <w:rPr>
            <w:noProof/>
          </w:rPr>
          <w:t>10</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1D6133" w:rsidRPr="001D6133">
            <w:rPr>
              <w:noProof/>
            </w:rPr>
            <w:t>[13]</w:t>
          </w:r>
          <w:r>
            <w:fldChar w:fldCharType="end"/>
          </w:r>
        </w:sdtContent>
      </w:sdt>
      <w:bookmarkEnd w:id="39"/>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bookmarkStart w:id="40" w:name="_Toc14510988"/>
      <w:r>
        <w:t xml:space="preserve">Figure </w:t>
      </w:r>
      <w:fldSimple w:instr=" SEQ Figure \* ARABIC ">
        <w:r w:rsidR="001D6133">
          <w:rPr>
            <w:noProof/>
          </w:rPr>
          <w:t>11</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1D6133" w:rsidRPr="001D6133">
            <w:rPr>
              <w:noProof/>
            </w:rPr>
            <w:t>[13]</w:t>
          </w:r>
          <w:r>
            <w:fldChar w:fldCharType="end"/>
          </w:r>
        </w:sdtContent>
      </w:sdt>
      <w:bookmarkEnd w:id="40"/>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41" w:name="_Toc14510959"/>
      <w:r>
        <w:lastRenderedPageBreak/>
        <w:t>Experimental design</w:t>
      </w:r>
      <w:bookmarkEnd w:id="41"/>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Pr="00F707BE" w:rsidRDefault="00304D7F" w:rsidP="00304D7F">
      <w:r>
        <w:t xml:space="preserve">There </w:t>
      </w:r>
      <w:proofErr w:type="gramStart"/>
      <w:r>
        <w:t>are</w:t>
      </w:r>
      <w:proofErr w:type="gramEnd"/>
      <w:r>
        <w:t xml:space="preserve"> efficiency improving features of a Rankine cycle which could be explored. Boiler temperatures super, </w:t>
      </w:r>
      <w:proofErr w:type="gramStart"/>
      <w:r>
        <w:t>trans</w:t>
      </w:r>
      <w:proofErr w:type="gramEnd"/>
      <w:r>
        <w:t>, and sub critical are all discussed in the literature; recuperators,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42" w:name="_Toc14510960"/>
      <w:r>
        <w:t>Boiler factors</w:t>
      </w:r>
      <w:bookmarkEnd w:id="42"/>
    </w:p>
    <w:p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rsidR="00304D7F" w:rsidRPr="00141E9E" w:rsidRDefault="00304D7F" w:rsidP="00304D7F"/>
    <w:p w:rsidR="00304D7F" w:rsidRDefault="00304D7F" w:rsidP="00304D7F">
      <w:pPr>
        <w:pStyle w:val="Heading2"/>
      </w:pPr>
      <w:bookmarkStart w:id="43" w:name="_Toc14510961"/>
      <w:r>
        <w:t>Turbine factors</w:t>
      </w:r>
      <w:bookmarkEnd w:id="43"/>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rsidR="00304D7F" w:rsidRPr="00141E9E" w:rsidRDefault="00304D7F" w:rsidP="00304D7F"/>
    <w:p w:rsidR="00304D7F" w:rsidRDefault="00304D7F" w:rsidP="00304D7F">
      <w:pPr>
        <w:pStyle w:val="Heading2"/>
      </w:pPr>
      <w:bookmarkStart w:id="44" w:name="_Toc14510962"/>
      <w:r>
        <w:lastRenderedPageBreak/>
        <w:t>Condenser factors</w:t>
      </w:r>
      <w:bookmarkEnd w:id="44"/>
    </w:p>
    <w:p w:rsidR="00304D7F" w:rsidRDefault="00304D7F" w:rsidP="00304D7F">
      <w:r>
        <w:t xml:space="preserve">In addition to the working pressure and temperature of the condenser, the mass flow rate of the heat sink can be manipulated; though the mass flow rate of the heat sink, in this case the ambient </w:t>
      </w:r>
      <w:proofErr w:type="gramStart"/>
      <w:r>
        <w:t>air,</w:t>
      </w:r>
      <w:proofErr w:type="gramEnd"/>
      <w:r>
        <w:t xml:space="preserve">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45" w:name="_Toc14510963"/>
      <w:r>
        <w:lastRenderedPageBreak/>
        <w:t>Pump factors</w:t>
      </w:r>
      <w:bookmarkEnd w:id="45"/>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bookmarkStart w:id="46" w:name="_Toc14510964"/>
      <w:r>
        <w:lastRenderedPageBreak/>
        <w:t>Results</w:t>
      </w:r>
      <w:bookmarkEnd w:id="46"/>
    </w:p>
    <w:p w:rsidR="00AA2CA9" w:rsidRDefault="00AA2CA9" w:rsidP="00AA2CA9">
      <w:pPr>
        <w:pStyle w:val="Heading2"/>
      </w:pPr>
      <w:bookmarkStart w:id="47" w:name="_Toc14510965"/>
      <w:r>
        <w:t>Working fluid</w:t>
      </w:r>
      <w:bookmarkEnd w:id="47"/>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bookmarkStart w:id="48" w:name="_Toc14510989"/>
      <w:r>
        <w:t xml:space="preserve">Figure </w:t>
      </w:r>
      <w:r w:rsidR="001C36A8">
        <w:rPr>
          <w:noProof/>
        </w:rPr>
        <w:fldChar w:fldCharType="begin"/>
      </w:r>
      <w:r>
        <w:rPr>
          <w:noProof/>
        </w:rPr>
        <w:instrText xml:space="preserve"> SEQ Figure \* ARABIC </w:instrText>
      </w:r>
      <w:r w:rsidR="001C36A8">
        <w:rPr>
          <w:noProof/>
        </w:rPr>
        <w:fldChar w:fldCharType="separate"/>
      </w:r>
      <w:r w:rsidR="001D6133">
        <w:rPr>
          <w:noProof/>
        </w:rPr>
        <w:t>12</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1D6133">
            <w:rPr>
              <w:noProof/>
            </w:rPr>
            <w:t xml:space="preserve"> </w:t>
          </w:r>
          <w:r w:rsidR="001D6133" w:rsidRPr="001D6133">
            <w:rPr>
              <w:noProof/>
            </w:rPr>
            <w:t>[14]</w:t>
          </w:r>
          <w:r w:rsidR="001C36A8">
            <w:fldChar w:fldCharType="end"/>
          </w:r>
        </w:sdtContent>
      </w:sdt>
      <w:bookmarkEnd w:id="48"/>
    </w:p>
    <w:p w:rsidR="0085170D" w:rsidRDefault="0085170D" w:rsidP="0085170D"/>
    <w:p w:rsidR="0085170D" w:rsidRDefault="0085170D" w:rsidP="0085170D">
      <w:pPr>
        <w:pStyle w:val="Heading2"/>
      </w:pPr>
      <w:bookmarkStart w:id="49" w:name="_Toc14510966"/>
      <w:r>
        <w:t>Boiler working pressure</w:t>
      </w:r>
      <w:bookmarkEnd w:id="49"/>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1D6133">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sidR="001D6133">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rsidR="001D6133">
        <w:t xml:space="preserve">Equation </w:t>
      </w:r>
      <w:r w:rsidR="001D6133">
        <w:rPr>
          <w:noProof/>
        </w:rPr>
        <w:t>29</w:t>
      </w:r>
      <w:r>
        <w:fldChar w:fldCharType="end"/>
      </w:r>
      <w:r>
        <w:t xml:space="preserve">. The experimental case did not perform the following extension, but it useful for the purpose of this paper, as it gives </w:t>
      </w:r>
      <w:proofErr w:type="gramStart"/>
      <w:r>
        <w:t>another design criteria</w:t>
      </w:r>
      <w:proofErr w:type="gramEnd"/>
      <w:r>
        <w:t xml:space="preserve">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Content>
          <w:r>
            <w:fldChar w:fldCharType="begin"/>
          </w:r>
          <w:r>
            <w:instrText xml:space="preserve"> CITATION JPH10 \l 1033 </w:instrText>
          </w:r>
          <w:r>
            <w:fldChar w:fldCharType="separate"/>
          </w:r>
          <w:r w:rsidR="001D6133">
            <w:rPr>
              <w:noProof/>
            </w:rPr>
            <w:t xml:space="preserve"> </w:t>
          </w:r>
          <w:r w:rsidR="001D6133" w:rsidRPr="001D6133">
            <w:rPr>
              <w:noProof/>
            </w:rPr>
            <w:t>[11]</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bookmarkStart w:id="50" w:name="_Toc14510990"/>
      <w:r>
        <w:t xml:space="preserve">Figure </w:t>
      </w:r>
      <w:fldSimple w:instr=" SEQ Figure \* ARABIC ">
        <w:r w:rsidR="001D6133">
          <w:rPr>
            <w:noProof/>
          </w:rPr>
          <w:t>13</w:t>
        </w:r>
      </w:fldSimple>
      <w:r>
        <w:t>: Cycle parameters given max heat source</w:t>
      </w:r>
      <w:bookmarkEnd w:id="50"/>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B354B6"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fldSimple w:instr=" SEQ Equation \* ARABIC ">
        <w:r w:rsidR="001D6133">
          <w:rPr>
            <w:noProof/>
          </w:rPr>
          <w:t>31</w:t>
        </w:r>
      </w:fldSimple>
      <w:r>
        <w:t>: Heat source fluid exit temperature</w:t>
      </w:r>
    </w:p>
    <w:p w:rsidR="00FB2127" w:rsidRPr="00401E34" w:rsidRDefault="00FB2127" w:rsidP="00FB2127"/>
    <w:p w:rsidR="00FB2127" w:rsidRPr="00401E34" w:rsidRDefault="00B354B6"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rsidR="001D6133">
        <w:t xml:space="preserve">Equation </w:t>
      </w:r>
      <w:r w:rsidR="001D6133">
        <w:rPr>
          <w:noProof/>
        </w:rPr>
        <w:t>28</w:t>
      </w:r>
      <w:r>
        <w:rPr>
          <w:rFonts w:eastAsiaTheme="minorEastAsia"/>
        </w:rPr>
        <w:fldChar w:fldCharType="end"/>
      </w:r>
      <w:r>
        <w:rPr>
          <w:rFonts w:eastAsiaTheme="minorEastAsia"/>
        </w:rPr>
        <w:t>.</w:t>
      </w:r>
    </w:p>
    <w:p w:rsidR="00FB2127" w:rsidRDefault="00B354B6"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rsidR="001D6133">
        <w:t xml:space="preserve">Equation </w:t>
      </w:r>
      <w:r w:rsidR="001D6133">
        <w:rPr>
          <w:noProof/>
        </w:rPr>
        <w:t>27</w:t>
      </w:r>
      <w:r>
        <w:fldChar w:fldCharType="end"/>
      </w:r>
      <w:r>
        <w:t xml:space="preserve"> can be used along with the assumption of 1kg/s mass flow rate and 110W</w:t>
      </w:r>
      <w:proofErr w:type="gramStart"/>
      <w:r>
        <w:t>/(</w:t>
      </w:r>
      <w:proofErr w:type="gramEnd"/>
      <w:r>
        <w:t>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Default="00844F3D" w:rsidP="00FB2127">
      <w:r>
        <w:t>The final results of this study were:</w:t>
      </w:r>
    </w:p>
    <w:p w:rsidR="00844F3D" w:rsidRDefault="00844F3D" w:rsidP="00844F3D">
      <w:pPr>
        <w:pStyle w:val="ListParagraph"/>
        <w:numPr>
          <w:ilvl w:val="0"/>
          <w:numId w:val="7"/>
        </w:numPr>
      </w:pPr>
      <w:r>
        <w:t>A max boiler pressure of 0.26MPa, limited by heat availability from the waste heat source</w:t>
      </w:r>
    </w:p>
    <w:p w:rsidR="00844F3D" w:rsidRDefault="00844F3D" w:rsidP="00844F3D">
      <w:pPr>
        <w:pStyle w:val="ListParagraph"/>
        <w:numPr>
          <w:ilvl w:val="0"/>
          <w:numId w:val="7"/>
        </w:numPr>
      </w:pPr>
      <w:r>
        <w:t>A max power output per unit mass flow rate of 10.14kW/(kg/s)</w:t>
      </w:r>
    </w:p>
    <w:p w:rsidR="00844F3D" w:rsidRDefault="00844F3D" w:rsidP="00844F3D">
      <w:pPr>
        <w:pStyle w:val="ListParagraph"/>
        <w:numPr>
          <w:ilvl w:val="0"/>
          <w:numId w:val="7"/>
        </w:numPr>
      </w:pPr>
      <w:r>
        <w:t>A heat requirement of 207.54 kW/(kg/s) to achieve max power output</w:t>
      </w:r>
    </w:p>
    <w:p w:rsidR="00844F3D" w:rsidRDefault="00844F3D" w:rsidP="00844F3D">
      <w:pPr>
        <w:pStyle w:val="ListParagraph"/>
        <w:numPr>
          <w:ilvl w:val="0"/>
          <w:numId w:val="7"/>
        </w:numPr>
      </w:pPr>
      <w:r>
        <w:t>A max efficiency of approximately 5%</w:t>
      </w:r>
    </w:p>
    <w:p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rsidR="00FB2127" w:rsidRDefault="00FB2127" w:rsidP="00AA2DFD">
      <w:pPr>
        <w:spacing w:line="276" w:lineRule="auto"/>
        <w:jc w:val="left"/>
      </w:pPr>
    </w:p>
    <w:p w:rsidR="00FB2127" w:rsidRDefault="00FB2127" w:rsidP="0085170D"/>
    <w:p w:rsidR="00CF234D" w:rsidRDefault="00CF234D">
      <w:pPr>
        <w:spacing w:line="276" w:lineRule="auto"/>
        <w:jc w:val="left"/>
      </w:pPr>
      <w:r>
        <w:br w:type="page"/>
      </w:r>
    </w:p>
    <w:p w:rsidR="00304D7F" w:rsidRDefault="00CF234D" w:rsidP="00CF234D">
      <w:pPr>
        <w:pStyle w:val="Heading1"/>
      </w:pPr>
      <w:bookmarkStart w:id="51" w:name="_Toc14510967"/>
      <w:r>
        <w:lastRenderedPageBreak/>
        <w:t>Discussion</w:t>
      </w:r>
      <w:r w:rsidR="00AA2DFD">
        <w:t xml:space="preserve"> and conclusion</w:t>
      </w:r>
      <w:bookmarkEnd w:id="51"/>
    </w:p>
    <w:p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rsidR="00AA2DFD" w:rsidRDefault="00AA2DFD" w:rsidP="00CF234D"/>
    <w:p w:rsidR="00AA2DFD" w:rsidRDefault="00AA2DFD" w:rsidP="00CF234D">
      <w:r>
        <w:t>Further, without significant technical innovation, the necessary size of the heat exchangers for a cycle of this type makes them unsuitable for an automotive waste heat recovery application.</w:t>
      </w:r>
    </w:p>
    <w:p w:rsidR="005C7C4E" w:rsidRDefault="005C7C4E">
      <w:pPr>
        <w:spacing w:line="276" w:lineRule="auto"/>
        <w:jc w:val="left"/>
      </w:pPr>
      <w:r>
        <w:br w:type="page"/>
      </w:r>
    </w:p>
    <w:p w:rsidR="005C7C4E" w:rsidRDefault="005C7C4E" w:rsidP="005C7C4E">
      <w:pPr>
        <w:pStyle w:val="Heading1"/>
      </w:pPr>
      <w:bookmarkStart w:id="52" w:name="_Toc14510968"/>
      <w:r>
        <w:lastRenderedPageBreak/>
        <w:t>Acknowledgements</w:t>
      </w:r>
      <w:bookmarkEnd w:id="52"/>
    </w:p>
    <w:p w:rsidR="005C7C4E" w:rsidRDefault="005C7C4E" w:rsidP="005C7C4E">
      <w:r>
        <w:t xml:space="preserve">There are academic and personal objectives for this study as well. </w:t>
      </w:r>
      <w:r>
        <w:t>The academic objectives for this course of study are to expand my knowledge of vapor power cycles to the end of developing a useful automotive application. Further to complete my degree at GVSU in order to open up avenues for further study on this and related subjects. It is also an objective of this work to contribute to the body of knowledge in this field for the benefit of the engineering profession at large and for the environmental and commercial benefits of improving energy utilization.</w:t>
      </w:r>
    </w:p>
    <w:p w:rsidR="005C7C4E" w:rsidRDefault="005C7C4E" w:rsidP="005C7C4E"/>
    <w:p w:rsidR="005C7C4E" w:rsidRDefault="005C7C4E" w:rsidP="005C7C4E">
      <w:r>
        <w:t>The personal objectives for this project include satisfying a personal interest I have in the field of alternative energy, and novel technical projects.</w:t>
      </w:r>
    </w:p>
    <w:p w:rsidR="00B56299" w:rsidRDefault="00B56299" w:rsidP="005C7C4E"/>
    <w:p w:rsidR="00B56299" w:rsidRDefault="00B56299" w:rsidP="005C7C4E">
      <w:r>
        <w:t>I would like to take the next few lines to thank the people who helped me to achieve these objectives.</w:t>
      </w:r>
    </w:p>
    <w:p w:rsidR="00073857" w:rsidRDefault="00073857" w:rsidP="005C7C4E"/>
    <w:p w:rsidR="00073857" w:rsidRPr="005C7C4E" w:rsidRDefault="00073857" w:rsidP="005C7C4E">
      <w:r>
        <w:t>&lt;Names here&gt;</w:t>
      </w:r>
    </w:p>
    <w:p w:rsidR="00DC22E8" w:rsidRPr="00CF234D" w:rsidRDefault="00DC22E8" w:rsidP="005C7C4E">
      <w:pPr>
        <w:pStyle w:val="Heading1"/>
      </w:pPr>
      <w:r>
        <w:br w:type="page"/>
      </w:r>
    </w:p>
    <w:bookmarkStart w:id="53" w:name="_Toc14510969"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53"/>
        </w:p>
        <w:sdt>
          <w:sdtPr>
            <w:id w:val="-573587230"/>
            <w:bibliography/>
          </w:sdtPr>
          <w:sdtContent>
            <w:p w:rsidR="001D6133"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 </w:t>
                    </w:r>
                  </w:p>
                </w:tc>
                <w:tc>
                  <w:tcPr>
                    <w:tcW w:w="0" w:type="auto"/>
                    <w:hideMark/>
                  </w:tcPr>
                  <w:p w:rsidR="001D6133" w:rsidRDefault="001D6133">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[2] </w:t>
                    </w:r>
                  </w:p>
                </w:tc>
                <w:tc>
                  <w:tcPr>
                    <w:tcW w:w="0" w:type="auto"/>
                    <w:hideMark/>
                  </w:tcPr>
                  <w:p w:rsidR="001D6133" w:rsidRDefault="001D6133">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[3] </w:t>
                    </w:r>
                  </w:p>
                </w:tc>
                <w:tc>
                  <w:tcPr>
                    <w:tcW w:w="0" w:type="auto"/>
                    <w:hideMark/>
                  </w:tcPr>
                  <w:p w:rsidR="001D6133" w:rsidRDefault="001D6133">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[4] </w:t>
                    </w:r>
                  </w:p>
                </w:tc>
                <w:tc>
                  <w:tcPr>
                    <w:tcW w:w="0" w:type="auto"/>
                    <w:hideMark/>
                  </w:tcPr>
                  <w:p w:rsidR="001D6133" w:rsidRDefault="001D6133">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[5] </w:t>
                    </w:r>
                  </w:p>
                </w:tc>
                <w:tc>
                  <w:tcPr>
                    <w:tcW w:w="0" w:type="auto"/>
                    <w:hideMark/>
                  </w:tcPr>
                  <w:p w:rsidR="001D6133" w:rsidRDefault="001D6133">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[6] </w:t>
                    </w:r>
                  </w:p>
                </w:tc>
                <w:tc>
                  <w:tcPr>
                    <w:tcW w:w="0" w:type="auto"/>
                    <w:hideMark/>
                  </w:tcPr>
                  <w:p w:rsidR="001D6133" w:rsidRDefault="001D6133">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[7] </w:t>
                    </w:r>
                  </w:p>
                </w:tc>
                <w:tc>
                  <w:tcPr>
                    <w:tcW w:w="0" w:type="auto"/>
                    <w:hideMark/>
                  </w:tcPr>
                  <w:p w:rsidR="001D6133" w:rsidRDefault="001D6133">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[8] </w:t>
                    </w:r>
                  </w:p>
                </w:tc>
                <w:tc>
                  <w:tcPr>
                    <w:tcW w:w="0" w:type="auto"/>
                    <w:hideMark/>
                  </w:tcPr>
                  <w:p w:rsidR="001D6133" w:rsidRDefault="001D6133">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lastRenderedPageBreak/>
                      <w:t xml:space="preserve">[9] </w:t>
                    </w:r>
                  </w:p>
                </w:tc>
                <w:tc>
                  <w:tcPr>
                    <w:tcW w:w="0" w:type="auto"/>
                    <w:hideMark/>
                  </w:tcPr>
                  <w:p w:rsidR="001D6133" w:rsidRDefault="001D6133">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[10] </w:t>
                    </w:r>
                  </w:p>
                </w:tc>
                <w:tc>
                  <w:tcPr>
                    <w:tcW w:w="0" w:type="auto"/>
                    <w:hideMark/>
                  </w:tcPr>
                  <w:p w:rsidR="001D6133" w:rsidRDefault="001D6133">
                    <w:pPr>
                      <w:pStyle w:val="Bibliography"/>
                      <w:rPr>
                        <w:rFonts w:eastAsiaTheme="minorEastAsia"/>
                        <w:noProof/>
                      </w:rPr>
                    </w:pPr>
                    <w:r>
                      <w:rPr>
                        <w:noProof/>
                      </w:rPr>
                      <w:t xml:space="preserve">H. N. S. Michael J. Moran, Fundamentals of Engineering Thermodynamics, John Wiley &amp; Sons, 2008.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[11] </w:t>
                    </w:r>
                  </w:p>
                </w:tc>
                <w:tc>
                  <w:tcPr>
                    <w:tcW w:w="0" w:type="auto"/>
                    <w:hideMark/>
                  </w:tcPr>
                  <w:p w:rsidR="001D6133" w:rsidRDefault="001D6133">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[12] </w:t>
                    </w:r>
                  </w:p>
                </w:tc>
                <w:tc>
                  <w:tcPr>
                    <w:tcW w:w="0" w:type="auto"/>
                    <w:hideMark/>
                  </w:tcPr>
                  <w:p w:rsidR="001D6133" w:rsidRDefault="001D6133">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[13] </w:t>
                    </w:r>
                  </w:p>
                </w:tc>
                <w:tc>
                  <w:tcPr>
                    <w:tcW w:w="0" w:type="auto"/>
                    <w:hideMark/>
                  </w:tcPr>
                  <w:p w:rsidR="001D6133" w:rsidRDefault="001D6133">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[14] </w:t>
                    </w:r>
                  </w:p>
                </w:tc>
                <w:tc>
                  <w:tcPr>
                    <w:tcW w:w="0" w:type="auto"/>
                    <w:hideMark/>
                  </w:tcPr>
                  <w:p w:rsidR="001D6133" w:rsidRDefault="001D6133">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[15] </w:t>
                    </w:r>
                  </w:p>
                </w:tc>
                <w:tc>
                  <w:tcPr>
                    <w:tcW w:w="0" w:type="auto"/>
                    <w:hideMark/>
                  </w:tcPr>
                  <w:p w:rsidR="001D6133" w:rsidRDefault="001D6133">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[16] </w:t>
                    </w:r>
                  </w:p>
                </w:tc>
                <w:tc>
                  <w:tcPr>
                    <w:tcW w:w="0" w:type="auto"/>
                    <w:hideMark/>
                  </w:tcPr>
                  <w:p w:rsidR="001D6133" w:rsidRDefault="001D6133">
                    <w:pPr>
                      <w:pStyle w:val="Bibliography"/>
                      <w:rPr>
                        <w:rFonts w:eastAsiaTheme="minorEastAsia"/>
                        <w:noProof/>
                      </w:rPr>
                    </w:pPr>
                    <w:r>
                      <w:rPr>
                        <w:noProof/>
                      </w:rPr>
                      <w:t>BCS, Incorporated, "Waste Heat Recovery: - Technology and Opportunities in U.S. Industry -," 2008.</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[17] </w:t>
                    </w:r>
                  </w:p>
                </w:tc>
                <w:tc>
                  <w:tcPr>
                    <w:tcW w:w="0" w:type="auto"/>
                    <w:hideMark/>
                  </w:tcPr>
                  <w:p w:rsidR="001D6133" w:rsidRDefault="001D6133">
                    <w:pPr>
                      <w:pStyle w:val="Bibliography"/>
                      <w:rPr>
                        <w:rFonts w:eastAsiaTheme="minorEastAsia"/>
                        <w:noProof/>
                      </w:rPr>
                    </w:pPr>
                    <w:r>
                      <w:rPr>
                        <w:noProof/>
                      </w:rPr>
                      <w:t>15 December 2017. [Online]. Available: https://en.wikipedia.org/wiki/Carnot_cycle.</w:t>
                    </w:r>
                  </w:p>
                </w:tc>
              </w:tr>
              <w:tr w:rsidR="001D6133">
                <w:trPr>
                  <w:divId w:val="672732194"/>
                  <w:tblCellSpacing w:w="15" w:type="dxa"/>
                </w:trPr>
                <w:tc>
                  <w:tcPr>
                    <w:tcW w:w="50" w:type="pct"/>
                    <w:hideMark/>
                  </w:tcPr>
                  <w:p w:rsidR="001D6133" w:rsidRDefault="001D6133">
                    <w:pPr>
                      <w:pStyle w:val="Bibliography"/>
                      <w:rPr>
                        <w:rFonts w:eastAsiaTheme="minorEastAsia"/>
                        <w:noProof/>
                      </w:rPr>
                    </w:pPr>
                    <w:r>
                      <w:rPr>
                        <w:noProof/>
                      </w:rPr>
                      <w:t xml:space="preserve">[18] </w:t>
                    </w:r>
                  </w:p>
                </w:tc>
                <w:tc>
                  <w:tcPr>
                    <w:tcW w:w="0" w:type="auto"/>
                    <w:hideMark/>
                  </w:tcPr>
                  <w:p w:rsidR="001D6133" w:rsidRDefault="001D6133">
                    <w:pPr>
                      <w:pStyle w:val="Bibliography"/>
                      <w:rPr>
                        <w:rFonts w:eastAsiaTheme="minorEastAsia"/>
                        <w:noProof/>
                      </w:rPr>
                    </w:pPr>
                    <w:r>
                      <w:rPr>
                        <w:noProof/>
                      </w:rPr>
                      <w:t>28 December 2017. [Online]. Available: https://hellafunctional.com/?p=629.</w:t>
                    </w:r>
                  </w:p>
                </w:tc>
              </w:tr>
            </w:tbl>
            <w:p w:rsidR="001D6133" w:rsidRDefault="001D6133">
              <w:pPr>
                <w:divId w:val="672732194"/>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54" w:name="_Toc14510970"/>
      <w:r>
        <w:t>Appendix A – Acronyms</w:t>
      </w:r>
      <w:bookmarkEnd w:id="54"/>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55" w:name="_Toc14510971"/>
      <w:r>
        <w:lastRenderedPageBreak/>
        <w:t>Glossary</w:t>
      </w:r>
      <w:bookmarkEnd w:id="55"/>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+pV</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56" w:name="_Ref531105537"/>
      <w:bookmarkStart w:id="57" w:name="_Toc14510972"/>
      <w:r>
        <w:lastRenderedPageBreak/>
        <w:t>Appendix C – Source Code</w:t>
      </w:r>
      <w:bookmarkEnd w:id="56"/>
      <w:bookmarkEnd w:id="57"/>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bookmarkStart w:id="58" w:name="_Toc14510973"/>
      <w:r>
        <w:t>Shell.py</w:t>
      </w:r>
      <w:bookmarkEnd w:id="58"/>
    </w:p>
    <w:p w:rsidR="00B8146F" w:rsidRDefault="00B8146F" w:rsidP="00B8146F">
      <w:r>
        <w:t>import ORC_Model as orc</w:t>
      </w:r>
    </w:p>
    <w:p w:rsidR="00B8146F" w:rsidRDefault="00B8146F" w:rsidP="00B8146F">
      <w:r>
        <w:t>import os</w:t>
      </w:r>
    </w:p>
    <w:p w:rsidR="00B8146F" w:rsidRDefault="00B8146F" w:rsidP="00B8146F"/>
    <w:p w:rsidR="00B8146F" w:rsidRDefault="00B8146F" w:rsidP="00B8146F">
      <w:r>
        <w:t>R245fa_db = '\\R245fa Saturated properties temperature table.csv'</w:t>
      </w:r>
    </w:p>
    <w:p w:rsidR="00B8146F" w:rsidRDefault="00B8146F" w:rsidP="00B8146F">
      <w:r>
        <w:t>os.chdir("..")# Navigate up a directory</w:t>
      </w:r>
    </w:p>
    <w:p w:rsidR="00B8146F" w:rsidRDefault="00B8146F" w:rsidP="00B8146F">
      <w:r>
        <w:t>db_path=os.path.abspath(os.curdir)+r"\GHSP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r>
        <w:t>condenser_pressure = 0.3</w:t>
      </w:r>
    </w:p>
    <w:p w:rsidR="00B8146F" w:rsidRDefault="00B8146F" w:rsidP="00B8146F">
      <w:r>
        <w:t>boiler_pressure = 0.7</w:t>
      </w:r>
    </w:p>
    <w:p w:rsidR="00B8146F" w:rsidRDefault="00B8146F" w:rsidP="00B8146F">
      <w:r>
        <w:t>turbine_efficiency = 0.9</w:t>
      </w:r>
    </w:p>
    <w:p w:rsidR="00B8146F" w:rsidRDefault="00B8146F" w:rsidP="00B8146F">
      <w:r>
        <w:t>pump_efficiency = 0.9</w:t>
      </w:r>
    </w:p>
    <w:p w:rsidR="00B8146F" w:rsidRDefault="00B8146F" w:rsidP="00B8146F">
      <w:r>
        <w:t>max_source_temp = 100</w:t>
      </w:r>
    </w:p>
    <w:p w:rsidR="00B8146F" w:rsidRDefault="00B8146F" w:rsidP="00B8146F">
      <w:r>
        <w:t>test_temp = 0</w:t>
      </w:r>
    </w:p>
    <w:p w:rsidR="00B8146F" w:rsidRDefault="00B8146F" w:rsidP="00B8146F"/>
    <w:p w:rsidR="00B8146F" w:rsidRDefault="00B8146F" w:rsidP="00B8146F">
      <w:r>
        <w:t>while test_temp &lt; max_source_temp:</w:t>
      </w:r>
    </w:p>
    <w:p w:rsidR="00B8146F" w:rsidRDefault="00B8146F" w:rsidP="00B8146F">
      <w:r>
        <w:t xml:space="preserve">    (Wm,eff,b_temp,c_temp,Qin_m,Qout_m) = orc.ORC_model(condenser_pressure,</w:t>
      </w:r>
    </w:p>
    <w:p w:rsidR="00B8146F" w:rsidRDefault="00B8146F" w:rsidP="00B8146F">
      <w:r>
        <w:t xml:space="preserve">                                                        boiler_pressure,</w:t>
      </w:r>
    </w:p>
    <w:p w:rsidR="00B8146F" w:rsidRDefault="00B8146F" w:rsidP="00B8146F">
      <w:r>
        <w:lastRenderedPageBreak/>
        <w:t xml:space="preserve">                                                        turbine_efficiency,</w:t>
      </w:r>
    </w:p>
    <w:p w:rsidR="00B8146F" w:rsidRDefault="00B8146F" w:rsidP="00B8146F">
      <w:r>
        <w:t xml:space="preserve">                                                        pump_efficiency,</w:t>
      </w:r>
    </w:p>
    <w:p w:rsidR="00B8146F" w:rsidRDefault="00B8146F" w:rsidP="00B8146F">
      <w:r>
        <w:t xml:space="preserve">                                                        db_path)</w:t>
      </w:r>
    </w:p>
    <w:p w:rsidR="00B8146F" w:rsidRDefault="00B8146F" w:rsidP="00B8146F">
      <w:r>
        <w:t xml:space="preserve">    test_temp = b_temp</w:t>
      </w:r>
    </w:p>
    <w:p w:rsidR="00B8146F" w:rsidRPr="00B8146F" w:rsidRDefault="00B8146F" w:rsidP="00B8146F">
      <w:r>
        <w:t xml:space="preserve">    boiler_pressure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9" w:name="_Toc14510974"/>
      <w:r>
        <w:lastRenderedPageBreak/>
        <w:t>ORC_Model.py</w:t>
      </w:r>
      <w:bookmarkEnd w:id="59"/>
    </w:p>
    <w:p w:rsidR="00B8146F" w:rsidRDefault="00B8146F" w:rsidP="00B8146F">
      <w:r>
        <w:t>import csv</w:t>
      </w:r>
    </w:p>
    <w:p w:rsidR="00B8146F" w:rsidRDefault="00B8146F" w:rsidP="00B8146F">
      <w:r>
        <w:t>import math</w:t>
      </w:r>
    </w:p>
    <w:p w:rsidR="00B8146F" w:rsidRDefault="00B8146F" w:rsidP="00B8146F">
      <w:r>
        <w:t>import matplotlib.pyplot as plt</w:t>
      </w:r>
    </w:p>
    <w:p w:rsidR="00B8146F" w:rsidRDefault="00B8146F" w:rsidP="00B8146F">
      <w:r>
        <w:t>import numpy as np</w:t>
      </w:r>
    </w:p>
    <w:p w:rsidR="00B8146F" w:rsidRDefault="00B8146F" w:rsidP="00B8146F">
      <w:r>
        <w:t>import pandas as pd</w:t>
      </w:r>
    </w:p>
    <w:p w:rsidR="00B8146F" w:rsidRDefault="00B8146F" w:rsidP="00B8146F">
      <w:r>
        <w:t>import misc_functions as mf</w:t>
      </w:r>
    </w:p>
    <w:p w:rsidR="00B8146F" w:rsidRDefault="00B8146F" w:rsidP="00B8146F">
      <w:r>
        <w:t>import sanitize_inputs as si</w:t>
      </w:r>
    </w:p>
    <w:p w:rsidR="00B8146F" w:rsidRDefault="00B8146F" w:rsidP="00B8146F">
      <w:r>
        <w:t>import time</w:t>
      </w:r>
    </w:p>
    <w:p w:rsidR="00B8146F" w:rsidRDefault="00B8146F" w:rsidP="00B8146F">
      <w:r>
        <w:t>import os</w:t>
      </w:r>
    </w:p>
    <w:p w:rsidR="00B8146F" w:rsidRDefault="00B8146F" w:rsidP="00B8146F"/>
    <w:p w:rsidR="00B8146F" w:rsidRDefault="00B8146F" w:rsidP="00B8146F">
      <w:r>
        <w:t>def LMTD(T_hot_in, T_hot_out, T_cold_in, T_cold_out):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((T_hot_out-T_cold_out) - (T_hot_in-T_cold_in)) / math.log((T_hot_out-T_cold_out)/(T_hot_in-T_cold_in))</w:t>
      </w:r>
    </w:p>
    <w:p w:rsidR="00B8146F" w:rsidRDefault="00B8146F" w:rsidP="00B8146F">
      <w:r>
        <w:t xml:space="preserve">    return(LMTD)</w:t>
      </w:r>
    </w:p>
    <w:p w:rsidR="00B8146F" w:rsidRDefault="00B8146F" w:rsidP="00B8146F"/>
    <w:p w:rsidR="00B8146F" w:rsidRDefault="00B8146F" w:rsidP="00B8146F">
      <w:r>
        <w:t>def boiler_model():</w:t>
      </w:r>
    </w:p>
    <w:p w:rsidR="00B8146F" w:rsidRDefault="00B8146F" w:rsidP="00B8146F">
      <w:r>
        <w:t xml:space="preserve">    pass</w:t>
      </w:r>
    </w:p>
    <w:p w:rsidR="00B8146F" w:rsidRDefault="00B8146F" w:rsidP="00B8146F">
      <w:r>
        <w:lastRenderedPageBreak/>
        <w:t>def condenser_model():</w:t>
      </w:r>
    </w:p>
    <w:p w:rsidR="00B8146F" w:rsidRDefault="00B8146F" w:rsidP="00B8146F">
      <w:r>
        <w:t xml:space="preserve">    pass</w:t>
      </w:r>
    </w:p>
    <w:p w:rsidR="00B8146F" w:rsidRDefault="00B8146F" w:rsidP="00B8146F">
      <w:r>
        <w:t>def turbine_model():</w:t>
      </w:r>
    </w:p>
    <w:p w:rsidR="00B8146F" w:rsidRDefault="00B8146F" w:rsidP="00B8146F">
      <w:r>
        <w:t xml:space="preserve">    pass</w:t>
      </w:r>
    </w:p>
    <w:p w:rsidR="00B8146F" w:rsidRDefault="00B8146F" w:rsidP="00B8146F">
      <w:r>
        <w:t>def pump_model():</w:t>
      </w:r>
    </w:p>
    <w:p w:rsidR="00B8146F" w:rsidRDefault="00B8146F" w:rsidP="00B8146F">
      <w:r>
        <w:t xml:space="preserve">    pass</w:t>
      </w:r>
    </w:p>
    <w:p w:rsidR="00B8146F" w:rsidRDefault="00B8146F" w:rsidP="00B8146F">
      <w:r>
        <w:t>def ORC_model(cond_pres, boil_pres, eff_t, eff_p,working_fluid_db):</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temp_col = 0 # Degrees Celsius</w:t>
      </w:r>
    </w:p>
    <w:p w:rsidR="00B8146F" w:rsidRDefault="00B8146F" w:rsidP="00B8146F">
      <w:r>
        <w:t xml:space="preserve">    press_col = 1 # MPa</w:t>
      </w:r>
    </w:p>
    <w:p w:rsidR="00B8146F" w:rsidRDefault="00B8146F" w:rsidP="00B8146F">
      <w:r>
        <w:t xml:space="preserve">    v_col = 3 # Specific volume of vapor m3/kg</w:t>
      </w:r>
    </w:p>
    <w:p w:rsidR="00B8146F" w:rsidRDefault="00B8146F" w:rsidP="00B8146F">
      <w:r>
        <w:t xml:space="preserve">    hl_col = 4 # Enthalpy of saturated liquid kJ/kg</w:t>
      </w:r>
    </w:p>
    <w:p w:rsidR="00B8146F" w:rsidRDefault="00B8146F" w:rsidP="00B8146F">
      <w:r>
        <w:t xml:space="preserve">    hv_col = 5 # Enthalpy of saturated vapor kJ/kg</w:t>
      </w:r>
    </w:p>
    <w:p w:rsidR="00B8146F" w:rsidRDefault="00B8146F" w:rsidP="00B8146F">
      <w:r>
        <w:t xml:space="preserve">    sl_col = 6 # Entropy of saturated liquid kJ/(kgK)</w:t>
      </w:r>
    </w:p>
    <w:p w:rsidR="00B8146F" w:rsidRDefault="00B8146F" w:rsidP="00B8146F">
      <w:r>
        <w:t xml:space="preserve">    sv_col = 7 # Entropy of saturated vapor kJ/(kgK)</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hv_col)</w:t>
      </w:r>
    </w:p>
    <w:p w:rsidR="00B8146F" w:rsidRDefault="00B8146F" w:rsidP="00B8146F">
      <w:r>
        <w:lastRenderedPageBreak/>
        <w:t xml:space="preserve">    </w:t>
      </w:r>
    </w:p>
    <w:p w:rsidR="00B8146F" w:rsidRDefault="00B8146F" w:rsidP="00B8146F">
      <w:r>
        <w:t xml:space="preserve">    h1 = mf.interpolate(x1,y1,x2,y2,boil_pres)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sv_col)</w:t>
      </w:r>
    </w:p>
    <w:p w:rsidR="00B8146F" w:rsidRDefault="00B8146F" w:rsidP="00B8146F">
      <w:r>
        <w:t xml:space="preserve">    </w:t>
      </w:r>
    </w:p>
    <w:p w:rsidR="00B8146F" w:rsidRDefault="00B8146F" w:rsidP="00B8146F">
      <w:r>
        <w:t xml:space="preserve">    s1 = mf.interpolate(x1,y1,x2,y2,boil_pres)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hl_col)</w:t>
      </w:r>
    </w:p>
    <w:p w:rsidR="00B8146F" w:rsidRDefault="00B8146F" w:rsidP="00B8146F">
      <w:r>
        <w:t xml:space="preserve">    </w:t>
      </w:r>
    </w:p>
    <w:p w:rsidR="00B8146F" w:rsidRDefault="00B8146F" w:rsidP="00B8146F">
      <w:r>
        <w:t xml:space="preserve">    h3 = mf.interpolate(x1,y1,x2,y2,cond_pres)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r>
        <w:t xml:space="preserve">    </w:t>
      </w:r>
    </w:p>
    <w:p w:rsidR="00B8146F" w:rsidRDefault="00B8146F" w:rsidP="00B8146F">
      <w:r>
        <w:t xml:space="preserve">    s3 = mf.interpolate(x1,y1,x2,y2,cond_pres)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p w:rsidR="00B8146F" w:rsidRDefault="00B8146F" w:rsidP="00B8146F">
      <w:r>
        <w:t xml:space="preserve">    s2f = mf.interpolate(x1,y1,x2,y2,cond_pres)</w:t>
      </w:r>
    </w:p>
    <w:p w:rsidR="00B8146F" w:rsidRDefault="00B8146F" w:rsidP="00B8146F">
      <w:r>
        <w:t xml:space="preserve">    x1,y1,x2,y2 = mf.vlookup(working_fluid_db,</w:t>
      </w:r>
    </w:p>
    <w:p w:rsidR="00B8146F" w:rsidRDefault="00B8146F" w:rsidP="00B8146F">
      <w:r>
        <w:t xml:space="preserve">                                   cond_pres, press_col, sv_col)</w:t>
      </w:r>
    </w:p>
    <w:p w:rsidR="00B8146F" w:rsidRDefault="00B8146F" w:rsidP="00B8146F"/>
    <w:p w:rsidR="00B8146F" w:rsidRDefault="00B8146F" w:rsidP="00B8146F">
      <w:r>
        <w:t xml:space="preserve">    s2g = mf.interpolate(x1,y1,x2,y2,cond_pres)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ZeroDivisionError:</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mf.vlookup(working_fluid_db, cond_pres, press_col, hv_col)</w:t>
      </w:r>
    </w:p>
    <w:p w:rsidR="00B8146F" w:rsidRDefault="00B8146F" w:rsidP="00B8146F">
      <w:r>
        <w:t xml:space="preserve">    h2g = mf.interpolate(x1,y1,x2,y2, cond_pres)</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eff_t*(h1 - h2s)</w:t>
      </w:r>
    </w:p>
    <w:p w:rsidR="00B8146F" w:rsidRDefault="00B8146F" w:rsidP="00B8146F"/>
    <w:p w:rsidR="00B8146F" w:rsidRDefault="00B8146F" w:rsidP="00B8146F">
      <w:r>
        <w:t xml:space="preserve">    x1,y1,x2,y2 = mf.vlookup(working_fluid_db, boil_pres, press_col, v_col)</w:t>
      </w:r>
    </w:p>
    <w:p w:rsidR="00B8146F" w:rsidRDefault="00B8146F" w:rsidP="00B8146F">
      <w:r>
        <w:t xml:space="preserve">    specific_vol_3 = mf.interpolate(x1,y1,x2,y2, boil_pres)</w:t>
      </w:r>
    </w:p>
    <w:p w:rsidR="00B8146F" w:rsidRDefault="00B8146F" w:rsidP="00B8146F">
      <w:r>
        <w:t xml:space="preserve">    h4 = h3 + (specific_vol_3*(boil_pres-cond_pres))/eff_p</w:t>
      </w:r>
    </w:p>
    <w:p w:rsidR="00B8146F" w:rsidRDefault="00B8146F" w:rsidP="00B8146F"/>
    <w:p w:rsidR="00B8146F" w:rsidRDefault="00B8146F" w:rsidP="00B8146F">
      <w:r>
        <w:t xml:space="preserve">    W_m = h1-h2-h4+h3 # kilowatts of power per kg/s of mass flow rate</w:t>
      </w:r>
    </w:p>
    <w:p w:rsidR="00B8146F" w:rsidRDefault="00B8146F" w:rsidP="00B8146F">
      <w:r>
        <w:t xml:space="preserve">    Qin_m = h1-h4 # kilowatts of heat trasfer in per kg/s of mass flow rate</w:t>
      </w:r>
    </w:p>
    <w:p w:rsidR="00B8146F" w:rsidRDefault="00B8146F" w:rsidP="00B8146F">
      <w:r>
        <w:t xml:space="preserve">    Qout_m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{:4.2f}\nPower: {:4.2f}kW/(kg/s)\nEfficiency: {:4.2f}" \</w:t>
      </w:r>
    </w:p>
    <w:p w:rsidR="00B8146F" w:rsidRDefault="00B8146F" w:rsidP="00B8146F">
      <w:r>
        <w:t xml:space="preserve">          .format(quality, W_m, efficiency))</w:t>
      </w:r>
    </w:p>
    <w:p w:rsidR="00B8146F" w:rsidRDefault="00B8146F" w:rsidP="00B8146F">
      <w:r>
        <w:t xml:space="preserve">    print("Heat in: {:4.2f}kW/(kg/s)\nHeat out: {:4.2f} kW/(kg/s)"\</w:t>
      </w:r>
    </w:p>
    <w:p w:rsidR="00B8146F" w:rsidRDefault="00B8146F" w:rsidP="00B8146F">
      <w:r>
        <w:t xml:space="preserve">          .format(Qin_m,Qout_m))</w:t>
      </w:r>
    </w:p>
    <w:p w:rsidR="00B8146F" w:rsidRDefault="00B8146F" w:rsidP="00B8146F"/>
    <w:p w:rsidR="00B8146F" w:rsidRDefault="00B8146F" w:rsidP="00B8146F">
      <w:r>
        <w:t xml:space="preserve">    x1, y1, x2, y2 = mf.vlookup(working_fluid_db,</w:t>
      </w:r>
    </w:p>
    <w:p w:rsidR="00B8146F" w:rsidRDefault="00B8146F" w:rsidP="00B8146F">
      <w:r>
        <w:t xml:space="preserve">                               cond_pres, press_col, temp_col)</w:t>
      </w:r>
    </w:p>
    <w:p w:rsidR="00B8146F" w:rsidRDefault="00B8146F" w:rsidP="00B8146F">
      <w:r>
        <w:t xml:space="preserve">    cond_temp = mf.interpolate(x1,y1,x2,y2,cond_pres)</w:t>
      </w:r>
    </w:p>
    <w:p w:rsidR="00B8146F" w:rsidRDefault="00B8146F" w:rsidP="00B8146F">
      <w:r>
        <w:t xml:space="preserve">    x1,y1,x2,y2 = mf.vlookup(working_fluid_db,</w:t>
      </w:r>
    </w:p>
    <w:p w:rsidR="00B8146F" w:rsidRDefault="00B8146F" w:rsidP="00B8146F">
      <w:r>
        <w:t xml:space="preserve">                            boil_pres, press_col, temp_col)</w:t>
      </w:r>
    </w:p>
    <w:p w:rsidR="00B8146F" w:rsidRDefault="00B8146F" w:rsidP="00B8146F">
      <w:r>
        <w:t xml:space="preserve">    boil_temp = mf.interpolate(x1,y1,x2,y2,boil_pres)</w:t>
      </w:r>
    </w:p>
    <w:p w:rsidR="00B8146F" w:rsidRDefault="00B8146F" w:rsidP="00B8146F">
      <w:r>
        <w:t xml:space="preserve">    print("Condenser temperature: {:4.2f} deg Celsius\nBoiler temperature: {:4.2f} deg Celsius" \</w:t>
      </w:r>
    </w:p>
    <w:p w:rsidR="00B8146F" w:rsidRDefault="00B8146F" w:rsidP="00B8146F">
      <w:r>
        <w:lastRenderedPageBreak/>
        <w:t xml:space="preserve">          .format(cond_temp,boil_temp))</w:t>
      </w:r>
    </w:p>
    <w:p w:rsidR="00B8146F" w:rsidRDefault="00B8146F" w:rsidP="00B8146F">
      <w:r>
        <w:t xml:space="preserve">    return(W_m,efficiency,boil_temp,cond_temp,Qin_m,Qout_m)</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condenser_pressure = si.get_real_number("Enter condenser pressure (MPa).\n&gt;&gt;&gt;",lower = 0)</w:t>
      </w:r>
    </w:p>
    <w:p w:rsidR="00B8146F" w:rsidRDefault="00B8146F" w:rsidP="00B8146F">
      <w:r>
        <w:t xml:space="preserve">    boiler_pressure = si.get_real_number("Enter boiler pressure (MPa).\n&gt;&gt;&gt;", lower = condenser_pressure)</w:t>
      </w:r>
    </w:p>
    <w:p w:rsidR="00B8146F" w:rsidRDefault="00B8146F" w:rsidP="00B8146F">
      <w:r>
        <w:t xml:space="preserve">    turbine_efficiency = si.get_real_number("Enter the turbine efficiency (0-1).\n&gt;&gt;&gt;",</w:t>
      </w:r>
    </w:p>
    <w:p w:rsidR="00B8146F" w:rsidRDefault="00B8146F" w:rsidP="00B8146F">
      <w:r>
        <w:t xml:space="preserve">                                            upper=1.0,lower=0)</w:t>
      </w:r>
    </w:p>
    <w:p w:rsidR="00B8146F" w:rsidRDefault="00B8146F" w:rsidP="00B8146F">
      <w:r>
        <w:t xml:space="preserve">    pump_efficiency = si.get_real_number("Enter the pump efficiency (0-1).\n&gt;&gt;&gt;",</w:t>
      </w:r>
    </w:p>
    <w:p w:rsidR="00B8146F" w:rsidRDefault="00B8146F" w:rsidP="00B8146F">
      <w:r>
        <w:t xml:space="preserve">                                         upper=1.0, lower=0)</w:t>
      </w:r>
    </w:p>
    <w:p w:rsidR="00B8146F" w:rsidRDefault="00B8146F" w:rsidP="00B8146F">
      <w:r>
        <w:t xml:space="preserve">    max_heat = si.get_real_number("Enter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boil_temp = float("Inf")</w:t>
      </w:r>
    </w:p>
    <w:p w:rsidR="00B8146F" w:rsidRDefault="00B8146F" w:rsidP="00B8146F">
      <w:r>
        <w:t xml:space="preserve">    while boil_temp &gt; max_heat:</w:t>
      </w:r>
    </w:p>
    <w:p w:rsidR="00B8146F" w:rsidRDefault="00B8146F" w:rsidP="00B8146F">
      <w:r>
        <w:t xml:space="preserve">        (Wm,efficiency,boil_temp,cond_temp,Qin_m,Qout_m) = ORC_model(condenser_pressure,boiler_pressure,turbine_efficiency,pump_efficiency)</w:t>
      </w:r>
    </w:p>
    <w:p w:rsidR="00B8146F" w:rsidRDefault="00B8146F" w:rsidP="00B8146F">
      <w:r>
        <w:t xml:space="preserve">        boiler_pressure -= 0.01</w:t>
      </w:r>
    </w:p>
    <w:p w:rsidR="00B8146F" w:rsidRDefault="00B8146F" w:rsidP="00B8146F">
      <w:r>
        <w:t xml:space="preserve">        </w:t>
      </w:r>
    </w:p>
    <w:p w:rsidR="00B8146F" w:rsidRDefault="00B8146F" w:rsidP="00B8146F">
      <w:r>
        <w:lastRenderedPageBreak/>
        <w:t xml:space="preserve">    print("Boiler pressure: {}".format(boiler_pressure))</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lmtd = LMTD(T_hot_in, T_hot_out, T_cold_in, T_cold_out)</w:t>
      </w:r>
    </w:p>
    <w:p w:rsidR="00B8146F" w:rsidRDefault="00B8146F" w:rsidP="00B8146F"/>
    <w:p w:rsidR="00B8146F" w:rsidRDefault="00B8146F" w:rsidP="00B8146F">
      <w:r>
        <w:t xml:space="preserve">    time.sleep(30)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60" w:name="_Toc14510975"/>
      <w:r>
        <w:lastRenderedPageBreak/>
        <w:t>Sanitize_inputs.py</w:t>
      </w:r>
      <w:bookmarkEnd w:id="60"/>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import numpy as np</w:t>
      </w:r>
    </w:p>
    <w:p w:rsidR="00B8146F" w:rsidRDefault="00B8146F" w:rsidP="00B8146F">
      <w:r>
        <w:t>import readchar</w:t>
      </w:r>
    </w:p>
    <w:p w:rsidR="00B8146F" w:rsidRDefault="00B8146F" w:rsidP="00B8146F">
      <w:r>
        <w:t>from colorama import init</w:t>
      </w:r>
    </w:p>
    <w:p w:rsidR="00B8146F" w:rsidRDefault="00B8146F" w:rsidP="00B8146F"/>
    <w:p w:rsidR="00B8146F" w:rsidRDefault="00B8146F" w:rsidP="00B8146F">
      <w:r>
        <w:t>init()</w:t>
      </w:r>
    </w:p>
    <w:p w:rsidR="00B8146F" w:rsidRDefault="00B8146F" w:rsidP="00B8146F"/>
    <w:p w:rsidR="00B8146F" w:rsidRDefault="00B8146F" w:rsidP="00B8146F">
      <w:r>
        <w:t># select function built by Kamik423 in cutie library</w:t>
      </w:r>
    </w:p>
    <w:p w:rsidR="00B8146F" w:rsidRDefault="00B8146F" w:rsidP="00B8146F">
      <w:r>
        <w:t>def select(</w:t>
      </w:r>
    </w:p>
    <w:p w:rsidR="00B8146F" w:rsidRDefault="00B8146F" w:rsidP="00B8146F">
      <w:r>
        <w:t xml:space="preserve">        options,</w:t>
      </w:r>
    </w:p>
    <w:p w:rsidR="00B8146F" w:rsidRDefault="00B8146F" w:rsidP="00B8146F">
      <w:r>
        <w:t xml:space="preserve">        deselected_prefix: str = '\033[1m[ ]\033[0m ',</w:t>
      </w:r>
    </w:p>
    <w:p w:rsidR="00B8146F" w:rsidRDefault="00B8146F" w:rsidP="00B8146F">
      <w:r>
        <w:t xml:space="preserve">        selected_prefix: str = '\033[1m[\033[32;1mx\033[0;1m]\033[0m ',</w:t>
      </w:r>
    </w:p>
    <w:p w:rsidR="00B8146F" w:rsidRDefault="00B8146F" w:rsidP="00B8146F">
      <w:r>
        <w:t xml:space="preserve">        selected_index: int = 0) -&gt; int:</w:t>
      </w:r>
    </w:p>
    <w:p w:rsidR="00B8146F" w:rsidRDefault="00B8146F" w:rsidP="00B8146F">
      <w:r>
        <w:t xml:space="preserve">    """Select an option from a list.</w:t>
      </w:r>
    </w:p>
    <w:p w:rsidR="00B8146F" w:rsidRDefault="00B8146F" w:rsidP="00B8146F">
      <w:r>
        <w:t xml:space="preserve">    Args:</w:t>
      </w:r>
    </w:p>
    <w:p w:rsidR="00B8146F" w:rsidRDefault="00B8146F" w:rsidP="00B8146F">
      <w:r>
        <w:t xml:space="preserve">        options (List[str]): The options to select from.</w:t>
      </w:r>
    </w:p>
    <w:p w:rsidR="00B8146F" w:rsidRDefault="00B8146F" w:rsidP="00B8146F">
      <w:r>
        <w:t xml:space="preserve">        deselected_prefix (str, optional): Prefix for deselected option ([ ]).</w:t>
      </w:r>
    </w:p>
    <w:p w:rsidR="00B8146F" w:rsidRDefault="00B8146F" w:rsidP="00B8146F">
      <w:r>
        <w:t xml:space="preserve">        selected_prefix (str, optional): Prefix for selected option ([x]).</w:t>
      </w:r>
    </w:p>
    <w:p w:rsidR="00B8146F" w:rsidRDefault="00B8146F" w:rsidP="00B8146F">
      <w:r>
        <w:lastRenderedPageBreak/>
        <w:t xml:space="preserve">        selected_index (int, optional): The index to be selected at first.</w:t>
      </w:r>
    </w:p>
    <w:p w:rsidR="00B8146F" w:rsidRDefault="00B8146F" w:rsidP="00B8146F">
      <w:r>
        <w:t xml:space="preserve">    Returns:</w:t>
      </w:r>
    </w:p>
    <w:p w:rsidR="00B8146F" w:rsidRDefault="00B8146F" w:rsidP="00B8146F">
      <w:r>
        <w:t xml:space="preserve">        int: The index that has been selected.</w:t>
      </w:r>
    </w:p>
    <w:p w:rsidR="00B8146F" w:rsidRDefault="00B8146F" w:rsidP="00B8146F">
      <w:r>
        <w:t xml:space="preserve">    """</w:t>
      </w:r>
    </w:p>
    <w:p w:rsidR="00B8146F" w:rsidRDefault="00B8146F" w:rsidP="00B8146F">
      <w:r>
        <w:t xml:space="preserve">    print('\n' * (len(options) - 1))</w:t>
      </w:r>
    </w:p>
    <w:p w:rsidR="00B8146F" w:rsidRDefault="00B8146F" w:rsidP="00B8146F">
      <w:r>
        <w:t xml:space="preserve">    while 1:</w:t>
      </w:r>
    </w:p>
    <w:p w:rsidR="00B8146F" w:rsidRDefault="00B8146F" w:rsidP="00B8146F">
      <w:r>
        <w:t xml:space="preserve">        print(f'\033[{len(options) + 1}A')</w:t>
      </w:r>
    </w:p>
    <w:p w:rsidR="00B8146F" w:rsidRDefault="00B8146F" w:rsidP="00B8146F">
      <w:r>
        <w:t xml:space="preserve">        for i, option in enumerate(options):</w:t>
      </w:r>
    </w:p>
    <w:p w:rsidR="00B8146F" w:rsidRDefault="00B8146F" w:rsidP="00B8146F">
      <w:r>
        <w:t xml:space="preserve">            print('\033[K{}{}'.format(</w:t>
      </w:r>
    </w:p>
    <w:p w:rsidR="00B8146F" w:rsidRDefault="00B8146F" w:rsidP="00B8146F">
      <w:r>
        <w:t xml:space="preserve">                selected_prefix if i == selected_index else deselected_prefix,</w:t>
      </w:r>
    </w:p>
    <w:p w:rsidR="00B8146F" w:rsidRDefault="00B8146F" w:rsidP="00B8146F">
      <w:r>
        <w:t xml:space="preserve">                option))</w:t>
      </w:r>
    </w:p>
    <w:p w:rsidR="00B8146F" w:rsidRDefault="00B8146F" w:rsidP="00B8146F">
      <w:r>
        <w:t xml:space="preserve">        keypress = readchar.readkey()</w:t>
      </w:r>
    </w:p>
    <w:p w:rsidR="00B8146F" w:rsidRDefault="00B8146F" w:rsidP="00B8146F">
      <w:r>
        <w:t xml:space="preserve">        if keypress == readchar.key.UP:</w:t>
      </w:r>
    </w:p>
    <w:p w:rsidR="00B8146F" w:rsidRDefault="00B8146F" w:rsidP="00B8146F">
      <w:r>
        <w:t xml:space="preserve">            if selected_index == 0:</w:t>
      </w:r>
    </w:p>
    <w:p w:rsidR="00B8146F" w:rsidRDefault="00B8146F" w:rsidP="00B8146F">
      <w:r>
        <w:t xml:space="preserve">                selected_index = len(options) - 1</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elif keypress == readchar.key.DOWN:</w:t>
      </w:r>
    </w:p>
    <w:p w:rsidR="00B8146F" w:rsidRDefault="00B8146F" w:rsidP="00B8146F">
      <w:r>
        <w:t xml:space="preserve">            if selected_index == len(options) - 1:</w:t>
      </w:r>
    </w:p>
    <w:p w:rsidR="00B8146F" w:rsidRDefault="00B8146F" w:rsidP="00B8146F">
      <w:r>
        <w:t xml:space="preserve">                selected_index = 0</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selected_index</w:t>
      </w:r>
    </w:p>
    <w:p w:rsidR="00B8146F" w:rsidRDefault="00B8146F" w:rsidP="00B8146F"/>
    <w:p w:rsidR="00B8146F" w:rsidRDefault="00B8146F" w:rsidP="00B8146F">
      <w:r>
        <w:t>class col_vec():</w:t>
      </w:r>
    </w:p>
    <w:p w:rsidR="00B8146F" w:rsidRDefault="00B8146F" w:rsidP="00B8146F">
      <w:r>
        <w:t xml:space="preserve">    '''Retrieves a list of real number for x, y, and z from the user,</w:t>
      </w:r>
    </w:p>
    <w:p w:rsidR="00B8146F" w:rsidRDefault="00B8146F" w:rsidP="00B8146F">
      <w:r>
        <w:t xml:space="preserve">    and constructs a numpy column vector.'''</w:t>
      </w:r>
    </w:p>
    <w:p w:rsidR="00B8146F" w:rsidRDefault="00B8146F" w:rsidP="00B8146F">
      <w:r>
        <w:t xml:space="preserve">    def __init__(self, coords):</w:t>
      </w:r>
    </w:p>
    <w:p w:rsidR="00B8146F" w:rsidRDefault="00B8146F" w:rsidP="00B8146F">
      <w:r>
        <w:t xml:space="preserve">        self.x = coords[0]</w:t>
      </w:r>
    </w:p>
    <w:p w:rsidR="00B8146F" w:rsidRDefault="00B8146F" w:rsidP="00B8146F">
      <w:r>
        <w:t xml:space="preserve">        self.y = coords[1]</w:t>
      </w:r>
    </w:p>
    <w:p w:rsidR="00B8146F" w:rsidRDefault="00B8146F" w:rsidP="00B8146F">
      <w:r>
        <w:t xml:space="preserve">        self.z = coords[2]</w:t>
      </w:r>
    </w:p>
    <w:p w:rsidR="00B8146F" w:rsidRDefault="00B8146F" w:rsidP="00B8146F">
      <w:r>
        <w:t xml:space="preserve">        self.vec = np.array([[self.x],[self.y],[self.z]])</w:t>
      </w:r>
    </w:p>
    <w:p w:rsidR="00B8146F" w:rsidRDefault="00B8146F" w:rsidP="00B8146F">
      <w:r>
        <w:t xml:space="preserve">        </w:t>
      </w:r>
    </w:p>
    <w:p w:rsidR="00B8146F" w:rsidRDefault="00B8146F" w:rsidP="00B8146F">
      <w:r>
        <w:t>def get_real_number(prompt=None, upper=float('Inf'), lower=float('-Inf')):</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get_integer(prompt=None, upper=float('Inf'), lower=float('-Inf')):</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int(input(prompt))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get_letter(prompt=None,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str(input(prompt))</w:t>
      </w:r>
    </w:p>
    <w:p w:rsidR="00B8146F" w:rsidRDefault="00B8146F" w:rsidP="00B8146F">
      <w:r>
        <w:t xml:space="preserve">        if(letter.isalpha() and len(letter) == 1):</w:t>
      </w:r>
    </w:p>
    <w:p w:rsidR="00B8146F" w:rsidRDefault="00B8146F" w:rsidP="00B8146F">
      <w:r>
        <w:lastRenderedPageBreak/>
        <w:t xml:space="preserve">            if accept != None:</w:t>
      </w:r>
    </w:p>
    <w:p w:rsidR="00B8146F" w:rsidRDefault="00B8146F" w:rsidP="00B8146F">
      <w:r>
        <w:t xml:space="preserve">                for i in accept:</w:t>
      </w:r>
    </w:p>
    <w:p w:rsidR="00B8146F" w:rsidRDefault="00B8146F" w:rsidP="00B8146F">
      <w:r>
        <w:t xml:space="preserve">                    if letter == i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r>
        <w:t>def get_coords(rows=3):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useability in subsequent functions.'''</w:t>
      </w:r>
    </w:p>
    <w:p w:rsidR="00B8146F" w:rsidRDefault="00B8146F" w:rsidP="00B8146F"/>
    <w:p w:rsidR="00B8146F" w:rsidRDefault="00B8146F" w:rsidP="00B8146F">
      <w:r>
        <w:t xml:space="preserve">    P_x = get_real_number("X &gt;&gt;&gt; ")</w:t>
      </w:r>
    </w:p>
    <w:p w:rsidR="00B8146F" w:rsidRDefault="00B8146F" w:rsidP="00B8146F">
      <w:r>
        <w:t xml:space="preserve">    P_y = get_real_number("Y &gt;&gt;&gt; ")</w:t>
      </w:r>
    </w:p>
    <w:p w:rsidR="00B8146F" w:rsidRDefault="00B8146F" w:rsidP="00B8146F">
      <w:r>
        <w:t xml:space="preserve">    P_z = get_real_number("Z &gt;&gt;&gt; ")</w:t>
      </w:r>
    </w:p>
    <w:p w:rsidR="00B8146F" w:rsidRDefault="00B8146F" w:rsidP="00B8146F"/>
    <w:p w:rsidR="00B8146F" w:rsidRDefault="00B8146F" w:rsidP="00B8146F">
      <w:r>
        <w:t xml:space="preserve">    point = col_vec([P_x,P_y,P_z])</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elif rows == 4:</w:t>
      </w:r>
    </w:p>
    <w:p w:rsidR="00B8146F" w:rsidRDefault="00B8146F" w:rsidP="00B8146F">
      <w:r>
        <w:t xml:space="preserve">        point.vec = np.row_stack([point.vec,[1]])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61" w:name="_Toc14510976"/>
      <w:r>
        <w:lastRenderedPageBreak/>
        <w:t>Misc_functions.py</w:t>
      </w:r>
      <w:bookmarkEnd w:id="61"/>
    </w:p>
    <w:p w:rsidR="00B8146F" w:rsidRDefault="00B8146F" w:rsidP="00B8146F">
      <w:r>
        <w:t>'''It is recommended to use this package with the sanitize_inputs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import pandas as pd</w:t>
      </w:r>
    </w:p>
    <w:p w:rsidR="00B8146F" w:rsidRDefault="00B8146F" w:rsidP="00B8146F">
      <w:r>
        <w:t>import pdb</w:t>
      </w:r>
    </w:p>
    <w:p w:rsidR="00B8146F" w:rsidRDefault="00B8146F" w:rsidP="00B8146F">
      <w:r>
        <w:t>import os</w:t>
      </w:r>
    </w:p>
    <w:p w:rsidR="00B8146F" w:rsidRDefault="00B8146F" w:rsidP="00B8146F">
      <w:r>
        <w:t>from difflib import SequenceMatcher</w:t>
      </w:r>
    </w:p>
    <w:p w:rsidR="00B8146F" w:rsidRDefault="00B8146F" w:rsidP="00B8146F">
      <w:r>
        <w:t>import datetime as dt</w:t>
      </w:r>
    </w:p>
    <w:p w:rsidR="00B8146F" w:rsidRDefault="00B8146F" w:rsidP="00B8146F">
      <w:r>
        <w:t>import time</w:t>
      </w:r>
    </w:p>
    <w:p w:rsidR="00B8146F" w:rsidRDefault="00B8146F" w:rsidP="00B8146F"/>
    <w:p w:rsidR="00B8146F" w:rsidRDefault="00B8146F" w:rsidP="00B8146F">
      <w:r>
        <w:t>def dxdy(df, y_col, x_col):</w:t>
      </w:r>
    </w:p>
    <w:p w:rsidR="00B8146F" w:rsidRDefault="00B8146F" w:rsidP="00B8146F">
      <w:r>
        <w:t xml:space="preserve">    '''Given a dataframe and labels of an x and y column, This function</w:t>
      </w:r>
    </w:p>
    <w:p w:rsidR="00B8146F" w:rsidRDefault="00B8146F" w:rsidP="00B8146F">
      <w:r>
        <w:t xml:space="preserve">    returns the data frame with an additional column dx/dy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df_shifted = df.shift(1)</w:t>
      </w:r>
    </w:p>
    <w:p w:rsidR="00B8146F" w:rsidRDefault="00B8146F" w:rsidP="00B8146F">
      <w:r>
        <w:t xml:space="preserve">    df["dx/dy"] = (df[y_col]-df_shifted[y_col])/(df[x_col]-df_shifted[x_col])</w:t>
      </w:r>
    </w:p>
    <w:p w:rsidR="00B8146F" w:rsidRDefault="00B8146F" w:rsidP="00B8146F">
      <w:r>
        <w:t xml:space="preserve">    return(df)</w:t>
      </w:r>
    </w:p>
    <w:p w:rsidR="00B8146F" w:rsidRDefault="00B8146F" w:rsidP="00B8146F">
      <w:r>
        <w:lastRenderedPageBreak/>
        <w:t xml:space="preserve">    </w:t>
      </w:r>
    </w:p>
    <w:p w:rsidR="00B8146F" w:rsidRDefault="00B8146F" w:rsidP="00B8146F">
      <w:r>
        <w:t>def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timestamp():</w:t>
      </w:r>
    </w:p>
    <w:p w:rsidR="00B8146F" w:rsidRDefault="00B8146F" w:rsidP="00B8146F">
      <w:r>
        <w:t xml:space="preserve">    now = dt.datetime.fromtimestamp(time.time())</w:t>
      </w:r>
    </w:p>
    <w:p w:rsidR="00B8146F" w:rsidRDefault="00B8146F" w:rsidP="00B8146F">
      <w:r>
        <w:t xml:space="preserve">    sep=":"</w:t>
      </w:r>
    </w:p>
    <w:p w:rsidR="00B8146F" w:rsidRDefault="00B8146F" w:rsidP="00B8146F">
      <w:r>
        <w:t xml:space="preserve">    stamp = sep.join([str(now.year),</w:t>
      </w:r>
    </w:p>
    <w:p w:rsidR="00B8146F" w:rsidRDefault="00B8146F" w:rsidP="00B8146F">
      <w:r>
        <w:t xml:space="preserve">                      str(now.month),</w:t>
      </w:r>
    </w:p>
    <w:p w:rsidR="00B8146F" w:rsidRDefault="00B8146F" w:rsidP="00B8146F">
      <w:r>
        <w:t xml:space="preserve">                      str(now.day),</w:t>
      </w:r>
    </w:p>
    <w:p w:rsidR="00B8146F" w:rsidRDefault="00B8146F" w:rsidP="00B8146F">
      <w:r>
        <w:lastRenderedPageBreak/>
        <w:t xml:space="preserve">                      str(now.hour),</w:t>
      </w:r>
    </w:p>
    <w:p w:rsidR="00B8146F" w:rsidRDefault="00B8146F" w:rsidP="00B8146F">
      <w:r>
        <w:t xml:space="preserve">                      str(now.minute),</w:t>
      </w:r>
    </w:p>
    <w:p w:rsidR="00B8146F" w:rsidRDefault="00B8146F" w:rsidP="00B8146F">
      <w:r>
        <w:t xml:space="preserve">                      str(now.second)])</w:t>
      </w:r>
    </w:p>
    <w:p w:rsidR="00B8146F" w:rsidRDefault="00B8146F" w:rsidP="00B8146F">
      <w:r>
        <w:t xml:space="preserve">    return("["+stamp+"]")</w:t>
      </w:r>
    </w:p>
    <w:p w:rsidR="00B8146F" w:rsidRDefault="00B8146F" w:rsidP="00B8146F"/>
    <w:p w:rsidR="00B8146F" w:rsidRDefault="00B8146F" w:rsidP="00B8146F">
      <w:r>
        <w:t>def similar(a,b):</w:t>
      </w:r>
    </w:p>
    <w:p w:rsidR="00B8146F" w:rsidRDefault="00B8146F" w:rsidP="00B8146F">
      <w:r>
        <w:t xml:space="preserve">    return(SequenceMatcher(None,a,b).ratio())</w:t>
      </w:r>
    </w:p>
    <w:p w:rsidR="00B8146F" w:rsidRDefault="00B8146F" w:rsidP="00B8146F"/>
    <w:p w:rsidR="00B8146F" w:rsidRDefault="00B8146F" w:rsidP="00B8146F">
      <w:r>
        <w:t>def similar_dir(directory,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os.listdir(directory):</w:t>
      </w:r>
    </w:p>
    <w:p w:rsidR="00B8146F" w:rsidRDefault="00B8146F" w:rsidP="00B8146F">
      <w:r>
        <w:t xml:space="preserve">        candidates.append((f, similar(f,desired)))</w:t>
      </w:r>
    </w:p>
    <w:p w:rsidR="00B8146F" w:rsidRDefault="00B8146F" w:rsidP="00B8146F"/>
    <w:p w:rsidR="00B8146F" w:rsidRDefault="00B8146F" w:rsidP="00B8146F">
      <w:r>
        <w:t xml:space="preserve">    candidates.sort(key=lambda x: x[1],reverse=True)</w:t>
      </w:r>
    </w:p>
    <w:p w:rsidR="00B8146F" w:rsidRDefault="00B8146F" w:rsidP="00B8146F">
      <w:r>
        <w:t xml:space="preserve">    best_match = candidates[0]</w:t>
      </w:r>
    </w:p>
    <w:p w:rsidR="00B8146F" w:rsidRDefault="00B8146F" w:rsidP="00B8146F">
      <w:r>
        <w:t xml:space="preserve">    if best_match[1] &gt;= threshold:</w:t>
      </w:r>
    </w:p>
    <w:p w:rsidR="00B8146F" w:rsidRDefault="00B8146F" w:rsidP="00B8146F">
      <w:r>
        <w:t xml:space="preserve">        return(best_match[0])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r>
        <w:t>def interpolate(x1,y1,x2,y2,x):</w:t>
      </w:r>
    </w:p>
    <w:p w:rsidR="00B8146F" w:rsidRDefault="00B8146F" w:rsidP="00B8146F">
      <w:r>
        <w:lastRenderedPageBreak/>
        <w:t xml:space="preserve">    '''This function returns a value, y, linearly interpolated using two x,y</w:t>
      </w:r>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TypeError:</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r>
        <w:t>def interpolate_y(x1,y1,x2,y2,y):</w:t>
      </w:r>
    </w:p>
    <w:p w:rsidR="00B8146F" w:rsidRDefault="00B8146F" w:rsidP="00B8146F">
      <w:r>
        <w:t xml:space="preserve">    '''This function returns a value x, linearly interpolated using two x,y</w:t>
      </w:r>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TypeError:</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r>
        <w:lastRenderedPageBreak/>
        <w:t>def tab_dict(rfile):</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dataframes containing the data from the sheet. rfile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xlsx = pd.ExcelFile(rfile)</w:t>
      </w:r>
    </w:p>
    <w:p w:rsidR="00B8146F" w:rsidRDefault="00B8146F" w:rsidP="00B8146F">
      <w:r>
        <w:t xml:space="preserve">        Sheet_frames = {sh:xlsx.parse(sh) for sh in xlsx.sheet_names}</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return(Sheet_frames)</w:t>
      </w:r>
    </w:p>
    <w:p w:rsidR="00B8146F" w:rsidRDefault="00B8146F" w:rsidP="00B8146F">
      <w:r>
        <w:t xml:space="preserve">    </w:t>
      </w:r>
    </w:p>
    <w:p w:rsidR="00B8146F" w:rsidRDefault="00B8146F" w:rsidP="00B8146F">
      <w:r>
        <w:t xml:space="preserve">    except FileNotFoundError:</w:t>
      </w:r>
    </w:p>
    <w:p w:rsidR="00B8146F" w:rsidRDefault="00B8146F" w:rsidP="00B8146F">
      <w:r>
        <w:t xml:space="preserve">        print(rfile,"Does not exist.")</w:t>
      </w:r>
    </w:p>
    <w:p w:rsidR="00B8146F" w:rsidRDefault="00B8146F" w:rsidP="00B8146F">
      <w:r>
        <w:t xml:space="preserve">        return(None)</w:t>
      </w:r>
    </w:p>
    <w:p w:rsidR="00B8146F" w:rsidRDefault="00B8146F" w:rsidP="00B8146F">
      <w:r>
        <w:t xml:space="preserve">           </w:t>
      </w:r>
    </w:p>
    <w:p w:rsidR="00B8146F" w:rsidRDefault="00B8146F" w:rsidP="00B8146F">
      <w:r>
        <w:t>def list_headers(rfile, r_c='r'):</w:t>
      </w:r>
    </w:p>
    <w:p w:rsidR="00B8146F" w:rsidRDefault="00B8146F" w:rsidP="00B8146F">
      <w:r>
        <w:t xml:space="preserve">    '''rfile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csv.reader(open(rfile))</w:t>
      </w:r>
    </w:p>
    <w:p w:rsidR="00B8146F" w:rsidRDefault="00B8146F" w:rsidP="00B8146F">
      <w:r>
        <w:t xml:space="preserve">    if r_c.lower()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headers.append(row[0])</w:t>
      </w:r>
    </w:p>
    <w:p w:rsidR="00B8146F" w:rsidRDefault="00B8146F" w:rsidP="00B8146F">
      <w:r>
        <w:t xml:space="preserve">                  </w:t>
      </w:r>
    </w:p>
    <w:p w:rsidR="00B8146F" w:rsidRDefault="00B8146F" w:rsidP="00B8146F">
      <w:r>
        <w:t xml:space="preserve">    elif r_c.lower()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r>
        <w:t>def vlookup(rfile, index, search_col, result_col,skip_headers=False):</w:t>
      </w:r>
    </w:p>
    <w:p w:rsidR="00B8146F" w:rsidRDefault="00B8146F" w:rsidP="00B8146F">
      <w:r>
        <w:t xml:space="preserve">    '''rfile is the name of file in which data are stored. index is the value</w:t>
      </w:r>
    </w:p>
    <w:p w:rsidR="00B8146F" w:rsidRDefault="00B8146F" w:rsidP="00B8146F">
      <w:r>
        <w:t xml:space="preserve">    to search database rows for. search_col is the column in which the</w:t>
      </w:r>
    </w:p>
    <w:p w:rsidR="00B8146F" w:rsidRDefault="00B8146F" w:rsidP="00B8146F">
      <w:r>
        <w:t xml:space="preserve">    index can be found. result_col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search_col = int(search_col)</w:t>
      </w:r>
    </w:p>
    <w:p w:rsidR="00B8146F" w:rsidRDefault="00B8146F" w:rsidP="00B8146F">
      <w:r>
        <w:t xml:space="preserve">    result_col = int(result_col)</w:t>
      </w:r>
    </w:p>
    <w:p w:rsidR="00B8146F" w:rsidRDefault="00B8146F" w:rsidP="00B8146F">
      <w:r>
        <w:t xml:space="preserve">    </w:t>
      </w:r>
    </w:p>
    <w:p w:rsidR="00B8146F" w:rsidRDefault="00B8146F" w:rsidP="00B8146F">
      <w:r>
        <w:lastRenderedPageBreak/>
        <w:t xml:space="preserve">    RDR = csv.reader(open(rfile,'r'), dialect = 'excel')</w:t>
      </w:r>
    </w:p>
    <w:p w:rsidR="00B8146F" w:rsidRDefault="00B8146F" w:rsidP="00B8146F">
      <w:r>
        <w:t xml:space="preserve">    pos_diff = math.inf </w:t>
      </w:r>
    </w:p>
    <w:p w:rsidR="00B8146F" w:rsidRDefault="00B8146F" w:rsidP="00B8146F">
      <w:r>
        <w:t xml:space="preserve">    neg_diff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i,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i == 0 and skip_headers:</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float(row[search_col])</w:t>
      </w:r>
    </w:p>
    <w:p w:rsidR="00B8146F" w:rsidRDefault="00B8146F" w:rsidP="00B8146F">
      <w:r>
        <w:t xml:space="preserve">            </w:t>
      </w:r>
    </w:p>
    <w:p w:rsidR="00B8146F" w:rsidRDefault="00B8146F" w:rsidP="00B8146F">
      <w:r>
        <w:t xml:space="preserve">        except ValueError:</w:t>
      </w:r>
    </w:p>
    <w:p w:rsidR="00B8146F" w:rsidRDefault="00B8146F" w:rsidP="00B8146F">
      <w:r>
        <w:t xml:space="preserve">            if row[search_col] == "Inf":</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pos_diff and diff &gt;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pos_diff = diff</w:t>
      </w:r>
    </w:p>
    <w:p w:rsidR="00B8146F" w:rsidRDefault="00B8146F" w:rsidP="00B8146F"/>
    <w:p w:rsidR="00B8146F" w:rsidRDefault="00B8146F" w:rsidP="00B8146F">
      <w:r>
        <w:t xml:space="preserve">        elif diff &gt; neg_diff and diff &lt; 0:</w:t>
      </w:r>
    </w:p>
    <w:p w:rsidR="00B8146F" w:rsidRDefault="00B8146F" w:rsidP="00B8146F">
      <w:r>
        <w:t xml:space="preserve">            x2 = float(row[search_col])</w:t>
      </w:r>
    </w:p>
    <w:p w:rsidR="00B8146F" w:rsidRDefault="00B8146F" w:rsidP="00B8146F">
      <w:r>
        <w:t xml:space="preserve">            y2 = float(row[result_col])</w:t>
      </w:r>
    </w:p>
    <w:p w:rsidR="00B8146F" w:rsidRDefault="00B8146F" w:rsidP="00B8146F">
      <w:r>
        <w:t xml:space="preserve">            neg_diff = diff</w:t>
      </w:r>
    </w:p>
    <w:p w:rsidR="00B8146F" w:rsidRDefault="00B8146F" w:rsidP="00B8146F">
      <w:r>
        <w:t xml:space="preserve">            </w:t>
      </w:r>
    </w:p>
    <w:p w:rsidR="00B8146F" w:rsidRDefault="00B8146F" w:rsidP="00B8146F">
      <w:r>
        <w:t xml:space="preserve">        elif diff ==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x,y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r>
        <w:lastRenderedPageBreak/>
        <w:t>def bernoulli_trial(n,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binomial_coeff = math.factorial(n)/(math.factorial(k)*math.factorial(n-k))</w:t>
      </w:r>
    </w:p>
    <w:p w:rsidR="00B8146F" w:rsidRDefault="00B8146F" w:rsidP="00B8146F">
      <w:r>
        <w:t xml:space="preserve">    P = binomial_coeff*(p**k)*(q**(n-k))</w:t>
      </w:r>
    </w:p>
    <w:p w:rsidR="00B8146F" w:rsidRDefault="00B8146F" w:rsidP="00B8146F">
      <w:r>
        <w:t xml:space="preserve">    return(P)</w:t>
      </w:r>
    </w:p>
    <w:p w:rsidR="00B8146F" w:rsidRDefault="00B8146F" w:rsidP="00B8146F"/>
    <w:p w:rsidR="00B8146F" w:rsidRDefault="00B8146F" w:rsidP="00B8146F">
      <w:r>
        <w:t>def bernoulli_trial_n(k,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test_P = 0</w:t>
      </w:r>
    </w:p>
    <w:p w:rsidR="00B8146F" w:rsidRDefault="00B8146F" w:rsidP="00B8146F">
      <w:r>
        <w:t xml:space="preserve">    while test_P &lt; P:</w:t>
      </w:r>
    </w:p>
    <w:p w:rsidR="00B8146F" w:rsidRDefault="00B8146F" w:rsidP="00B8146F">
      <w:r>
        <w:t xml:space="preserve">        test_P = 0</w:t>
      </w:r>
    </w:p>
    <w:p w:rsidR="00B8146F" w:rsidRDefault="00B8146F" w:rsidP="00B8146F">
      <w:r>
        <w:t xml:space="preserve">        for test_k in range(k, n-1):</w:t>
      </w:r>
    </w:p>
    <w:p w:rsidR="00B8146F" w:rsidRDefault="00B8146F" w:rsidP="00B8146F">
      <w:r>
        <w:t xml:space="preserve">            test_P += bernoulli_trial(n, test_k, p)</w:t>
      </w:r>
    </w:p>
    <w:p w:rsidR="00B8146F" w:rsidRDefault="00B8146F" w:rsidP="00B8146F">
      <w:r>
        <w:t xml:space="preserve">        n+= 1</w:t>
      </w:r>
    </w:p>
    <w:p w:rsidR="00B8146F" w:rsidRDefault="00B8146F" w:rsidP="00B8146F">
      <w:r>
        <w:t xml:space="preserve">        print("One can be {0:4.2f} confident that at least {1} successes will occur if {2} parts are tested.".format(test_P, k, n))</w:t>
      </w:r>
    </w:p>
    <w:p w:rsidR="00B8146F" w:rsidRDefault="00B8146F" w:rsidP="00B8146F">
      <w:r>
        <w:lastRenderedPageBreak/>
        <w:t xml:space="preserve">    return(n)</w:t>
      </w:r>
    </w:p>
    <w:p w:rsidR="00B8146F" w:rsidRDefault="00B8146F" w:rsidP="00B8146F">
      <w:r>
        <w:t xml:space="preserve">            </w:t>
      </w:r>
    </w:p>
    <w:p w:rsidR="00B8146F" w:rsidRDefault="00B8146F" w:rsidP="00B8146F">
      <w:r>
        <w:t>def favstats(rfile,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df = pd.read_csv(rfile)</w:t>
      </w:r>
    </w:p>
    <w:p w:rsidR="00B8146F" w:rsidRDefault="00B8146F" w:rsidP="00B8146F">
      <w:r>
        <w:t xml:space="preserve">    xbar = df[column].mean()</w:t>
      </w:r>
    </w:p>
    <w:p w:rsidR="00B8146F" w:rsidRDefault="00B8146F" w:rsidP="00B8146F">
      <w:r>
        <w:t xml:space="preserve">    sd = df[column].std()</w:t>
      </w:r>
    </w:p>
    <w:p w:rsidR="00B8146F" w:rsidRDefault="00B8146F" w:rsidP="00B8146F">
      <w:r>
        <w:t xml:space="preserve">    minimum = df[column].min()</w:t>
      </w:r>
    </w:p>
    <w:p w:rsidR="00B8146F" w:rsidRDefault="00B8146F" w:rsidP="00B8146F">
      <w:r>
        <w:t xml:space="preserve">    first = df[column].quantile(0.25) # first quartile</w:t>
      </w:r>
    </w:p>
    <w:p w:rsidR="00B8146F" w:rsidRDefault="00B8146F" w:rsidP="00B8146F">
      <w:r>
        <w:t xml:space="preserve">    median = df[column].median()</w:t>
      </w:r>
    </w:p>
    <w:p w:rsidR="00B8146F" w:rsidRDefault="00B8146F" w:rsidP="00B8146F">
      <w:r>
        <w:t xml:space="preserve">    third = df[column].quantile(0.75) # third quartile</w:t>
      </w:r>
    </w:p>
    <w:p w:rsidR="00B8146F" w:rsidRDefault="00B8146F" w:rsidP="00B8146F">
      <w:r>
        <w:t xml:space="preserve">    maximum = df[column].max()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"\nFirst quartile: ", first,</w:t>
      </w:r>
    </w:p>
    <w:p w:rsidR="00B8146F" w:rsidRDefault="00B8146F" w:rsidP="00B8146F">
      <w:r>
        <w:t xml:space="preserve">          "\nMedian: ", median,</w:t>
      </w:r>
    </w:p>
    <w:p w:rsidR="00B8146F" w:rsidRDefault="00B8146F" w:rsidP="00B8146F">
      <w:r>
        <w:t xml:space="preserve">          "\nMean: ", xbar,</w:t>
      </w:r>
    </w:p>
    <w:p w:rsidR="00B8146F" w:rsidRDefault="00B8146F" w:rsidP="00B8146F">
      <w:r>
        <w:t xml:space="preserve">          "\nThird quartile: ",third,</w:t>
      </w:r>
    </w:p>
    <w:p w:rsidR="00B8146F" w:rsidRDefault="00B8146F" w:rsidP="00B8146F">
      <w:r>
        <w:t xml:space="preserve">          "\nMaximum: ", maximum,</w:t>
      </w:r>
    </w:p>
    <w:p w:rsidR="00B8146F" w:rsidRDefault="00B8146F" w:rsidP="00B8146F">
      <w:r>
        <w:t xml:space="preserve">          "\nStandard deviation: ",sd,</w:t>
      </w:r>
    </w:p>
    <w:p w:rsidR="00B8146F" w:rsidRDefault="00B8146F" w:rsidP="00B8146F">
      <w:r>
        <w:t xml:space="preserve">          "\nInter-quartile range: ",IQR,sep='')</w:t>
      </w:r>
    </w:p>
    <w:p w:rsidR="00B8146F" w:rsidRDefault="00B8146F" w:rsidP="00B8146F"/>
    <w:p w:rsidR="00B8146F" w:rsidRDefault="00B8146F" w:rsidP="00B8146F">
      <w:r>
        <w:t>def t_test_file(rfile, col, xbar=0, alpha=0.05, twotail=True,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var is the column name in which the category of interest is stored.</w:t>
      </w:r>
    </w:p>
    <w:p w:rsidR="00B8146F" w:rsidRDefault="00B8146F" w:rsidP="00B8146F">
      <w:r>
        <w:t xml:space="preserve">    col is the column in which the response variable is stored. xbar is the</w:t>
      </w:r>
    </w:p>
    <w:p w:rsidR="00B8146F" w:rsidRDefault="00B8146F" w:rsidP="00B8146F">
      <w:r>
        <w:t xml:space="preserve">    variable to which the mean will be compared. twotail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df = pd.read_csv(rfile)</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xbar_test = df[col].mean()</w:t>
      </w:r>
    </w:p>
    <w:p w:rsidR="00B8146F" w:rsidRDefault="00B8146F" w:rsidP="00B8146F">
      <w:r>
        <w:t xml:space="preserve">    sd = df[col].std()</w:t>
      </w:r>
    </w:p>
    <w:p w:rsidR="00B8146F" w:rsidRDefault="00B8146F" w:rsidP="00B8146F">
      <w:r>
        <w:t xml:space="preserve">    n = len(df[col])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xbar)</w:t>
      </w:r>
    </w:p>
    <w:p w:rsidR="00B8146F" w:rsidRDefault="00B8146F" w:rsidP="00B8146F">
      <w:r>
        <w:lastRenderedPageBreak/>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r>
        <w:t>def t_test2_file(rfile, var, c1, c2, treat, alpha=0.05, twotail=True,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var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varible. ie the variable that will be used to compare the groups. twotail</w:t>
      </w:r>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df = pd.read_csv(rfile)</w:t>
      </w:r>
    </w:p>
    <w:p w:rsidR="00B8146F" w:rsidRDefault="00B8146F" w:rsidP="00B8146F">
      <w:r>
        <w:lastRenderedPageBreak/>
        <w:t xml:space="preserve">    groups = dict((x,y) for x,y in df.groupby(var))</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groups[c1][treat].std()</w:t>
      </w:r>
    </w:p>
    <w:p w:rsidR="00B8146F" w:rsidRDefault="00B8146F" w:rsidP="00B8146F">
      <w:r>
        <w:t xml:space="preserve">    s2 = groups[c2][treat].std()</w:t>
      </w:r>
    </w:p>
    <w:p w:rsidR="00B8146F" w:rsidRDefault="00B8146F" w:rsidP="00B8146F"/>
    <w:p w:rsidR="00B8146F" w:rsidRDefault="00B8146F" w:rsidP="00B8146F">
      <w:r>
        <w:t xml:space="preserve">    n1 = len(groups[c1][treat])</w:t>
      </w:r>
    </w:p>
    <w:p w:rsidR="00B8146F" w:rsidRDefault="00B8146F" w:rsidP="00B8146F">
      <w:r>
        <w:t xml:space="preserve">    n2 = len(groups[c2][treat])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sp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 DOF, 0, i,skip_headers=True)</w:t>
      </w:r>
    </w:p>
    <w:p w:rsidR="00B8146F" w:rsidRDefault="00B8146F" w:rsidP="00B8146F">
      <w:r>
        <w:t xml:space="preserve">    print("DOF: {}\ni: {}".format(DOF,i))</w:t>
      </w:r>
    </w:p>
    <w:p w:rsidR="00B8146F" w:rsidRDefault="00B8146F" w:rsidP="00B8146F">
      <w:r>
        <w:t xml:space="preserve">    tsalpha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nonetype</w:t>
      </w:r>
    </w:p>
    <w:p w:rsidR="00B8146F" w:rsidRDefault="00B8146F" w:rsidP="00B8146F"/>
    <w:p w:rsidR="00B8146F" w:rsidRDefault="00B8146F" w:rsidP="00B8146F">
      <w:r>
        <w:lastRenderedPageBreak/>
        <w:t xml:space="preserve">    std_err = sp/n**0.5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"\nn = ",n,</w:t>
      </w:r>
    </w:p>
    <w:p w:rsidR="00B8146F" w:rsidRDefault="00B8146F" w:rsidP="00B8146F">
      <w:r>
        <w:t xml:space="preserve">          "\nsp = ",sp,</w:t>
      </w:r>
    </w:p>
    <w:p w:rsidR="00B8146F" w:rsidRDefault="00B8146F" w:rsidP="00B8146F">
      <w:r>
        <w:t xml:space="preserve">          "\ntsalpha = ",tsalpha,</w:t>
      </w:r>
    </w:p>
    <w:p w:rsidR="00B8146F" w:rsidRDefault="00B8146F" w:rsidP="00B8146F">
      <w:r>
        <w:t xml:space="preserve">          "\nts = ",ts,</w:t>
      </w:r>
    </w:p>
    <w:p w:rsidR="00B8146F" w:rsidRDefault="00B8146F" w:rsidP="00B8146F">
      <w:r>
        <w:t xml:space="preserve">          "\ndiff = ",diff,</w:t>
      </w:r>
    </w:p>
    <w:p w:rsidR="00B8146F" w:rsidRDefault="00B8146F" w:rsidP="00B8146F">
      <w:r>
        <w:t xml:space="preserve">          "\nupper = ",upper,</w:t>
      </w:r>
    </w:p>
    <w:p w:rsidR="00B8146F" w:rsidRDefault="00B8146F" w:rsidP="00B8146F">
      <w:r>
        <w:lastRenderedPageBreak/>
        <w:t xml:space="preserve">          "\nlower = ",lower,</w:t>
      </w:r>
    </w:p>
    <w:p w:rsidR="00B8146F" w:rsidRDefault="00B8146F" w:rsidP="00B8146F">
      <w:r>
        <w:t xml:space="preserve">          "\nstd_err = ",std_err,</w:t>
      </w:r>
    </w:p>
    <w:p w:rsidR="00B8146F" w:rsidRDefault="00B8146F" w:rsidP="00B8146F">
      <w:r>
        <w:t xml:space="preserve">          "\np = ",p,sep='')</w:t>
      </w:r>
    </w:p>
    <w:p w:rsidR="00B8146F" w:rsidRDefault="00B8146F" w:rsidP="00B8146F">
      <w:r>
        <w:t xml:space="preserve">    </w:t>
      </w:r>
    </w:p>
    <w:p w:rsidR="00B8146F" w:rsidRDefault="00B8146F" w:rsidP="00B8146F">
      <w:r>
        <w:t xml:space="preserve">    return(df)</w:t>
      </w:r>
    </w:p>
    <w:p w:rsidR="00B8146F" w:rsidRDefault="00B8146F" w:rsidP="00B8146F"/>
    <w:p w:rsidR="00B8146F" w:rsidRDefault="00B8146F" w:rsidP="00B8146F">
      <w:r>
        <w:t>def paired_t_test(DF1, DF2, alpha=0.05, mu=0, twotail=True, lower=True):</w:t>
      </w:r>
    </w:p>
    <w:p w:rsidR="00B8146F" w:rsidRDefault="00B8146F" w:rsidP="00B8146F">
      <w:r>
        <w:t xml:space="preserve">    '''This function takes two pandas dataframes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dataframes will be removed</w:t>
      </w:r>
    </w:p>
    <w:p w:rsidR="00B8146F" w:rsidRDefault="00B8146F" w:rsidP="00B8146F">
      <w:r>
        <w:t xml:space="preserve">    automatically.'''</w:t>
      </w:r>
    </w:p>
    <w:p w:rsidR="00B8146F" w:rsidRDefault="00B8146F" w:rsidP="00B8146F"/>
    <w:p w:rsidR="00B8146F" w:rsidRDefault="00B8146F" w:rsidP="00B8146F">
      <w:r>
        <w:t xml:space="preserve">    diffDF = pd.DataFrame()</w:t>
      </w:r>
    </w:p>
    <w:p w:rsidR="00B8146F" w:rsidRDefault="00B8146F" w:rsidP="00B8146F">
      <w:r>
        <w:t xml:space="preserve">    for col in DF1:</w:t>
      </w:r>
    </w:p>
    <w:p w:rsidR="00B8146F" w:rsidRDefault="00B8146F" w:rsidP="00B8146F">
      <w:r>
        <w:t xml:space="preserve">        try:</w:t>
      </w:r>
    </w:p>
    <w:p w:rsidR="00B8146F" w:rsidRDefault="00B8146F" w:rsidP="00B8146F">
      <w:r>
        <w:t xml:space="preserve">            diffDF[col]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diffDF = diffDF.dropna()</w:t>
      </w:r>
    </w:p>
    <w:p w:rsidR="00B8146F" w:rsidRDefault="00B8146F" w:rsidP="00B8146F">
      <w:r>
        <w:lastRenderedPageBreak/>
        <w:t xml:space="preserve">    print(diffDF)</w:t>
      </w:r>
    </w:p>
    <w:p w:rsidR="00B8146F" w:rsidRDefault="00B8146F" w:rsidP="00B8146F">
      <w:r>
        <w:t xml:space="preserve">    p = t_test(diffDF, alpha, mu, twotail, lower)</w:t>
      </w:r>
    </w:p>
    <w:p w:rsidR="00B8146F" w:rsidRDefault="00B8146F" w:rsidP="00B8146F">
      <w:r>
        <w:t xml:space="preserve">    return(p)</w:t>
      </w:r>
    </w:p>
    <w:p w:rsidR="00B8146F" w:rsidRDefault="00B8146F" w:rsidP="00B8146F"/>
    <w:p w:rsidR="00B8146F" w:rsidRDefault="00B8146F" w:rsidP="00B8146F">
      <w:r>
        <w:t>def t_test(series, alpha=0.05, mu=0, twotail=True,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xbar_test = series.mean()</w:t>
      </w:r>
    </w:p>
    <w:p w:rsidR="00B8146F" w:rsidRDefault="00B8146F" w:rsidP="00B8146F">
      <w:r>
        <w:t xml:space="preserve">    sd = series.std()</w:t>
      </w:r>
    </w:p>
    <w:p w:rsidR="00B8146F" w:rsidRDefault="00B8146F" w:rsidP="00B8146F">
      <w:r>
        <w:t xml:space="preserve">    n = len(series)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mu)</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r>
        <w:t>def r_ch_arc(Arc, Chord, dr):</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dr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dr = float(dr)</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numberical solution for radius. Iterates until error is less than</w:t>
      </w:r>
    </w:p>
    <w:p w:rsidR="00B8146F" w:rsidRDefault="00B8146F" w:rsidP="00B8146F">
      <w:r>
        <w:t xml:space="preserve">    # specified dr.</w:t>
      </w:r>
    </w:p>
    <w:p w:rsidR="00B8146F" w:rsidRDefault="00B8146F" w:rsidP="00B8146F">
      <w:r>
        <w:t xml:space="preserve">    while (error &gt; dr):</w:t>
      </w:r>
    </w:p>
    <w:p w:rsidR="00B8146F" w:rsidRDefault="00B8146F" w:rsidP="00B8146F">
      <w:r>
        <w:t xml:space="preserve">        radius += dr</w:t>
      </w:r>
    </w:p>
    <w:p w:rsidR="00B8146F" w:rsidRDefault="00B8146F" w:rsidP="00B8146F">
      <w:r>
        <w:t xml:space="preserve">        </w:t>
      </w:r>
    </w:p>
    <w:p w:rsidR="00B8146F" w:rsidRDefault="00B8146F" w:rsidP="00B8146F">
      <w:r>
        <w:t xml:space="preserve">        tempA = math.sin(a/(2*radius))</w:t>
      </w:r>
    </w:p>
    <w:p w:rsidR="00B8146F" w:rsidRDefault="00B8146F" w:rsidP="00B8146F">
      <w:r>
        <w:t xml:space="preserve">        tempB = c/(2*radius)</w:t>
      </w:r>
    </w:p>
    <w:p w:rsidR="00B8146F" w:rsidRDefault="00B8146F" w:rsidP="00B8146F">
      <w:r>
        <w:t xml:space="preserve">        error = abs(tempA-tempB)</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bookmarkStart w:id="62" w:name="_Toc14510977"/>
      <w:r>
        <w:lastRenderedPageBreak/>
        <w:t>Heat_exchanger_model.py</w:t>
      </w:r>
      <w:bookmarkEnd w:id="62"/>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import matplotlib.pyplot as plt</w:t>
      </w:r>
    </w:p>
    <w:p w:rsidR="0024009B" w:rsidRDefault="0024009B" w:rsidP="0024009B">
      <w:r>
        <w:t>import numpy as np</w:t>
      </w:r>
    </w:p>
    <w:p w:rsidR="0024009B" w:rsidRDefault="0024009B" w:rsidP="0024009B">
      <w:r>
        <w:t>import misc_functions as mf</w:t>
      </w:r>
    </w:p>
    <w:p w:rsidR="0024009B" w:rsidRDefault="0024009B" w:rsidP="0024009B"/>
    <w:p w:rsidR="0024009B" w:rsidRDefault="0024009B" w:rsidP="0024009B">
      <w:r>
        <w:t>whr_mass_flow_rate = 1 # kg/s</w:t>
      </w:r>
    </w:p>
    <w:p w:rsidR="0024009B" w:rsidRDefault="0024009B" w:rsidP="0024009B">
      <w:r>
        <w:t>feedwater_mass_flow_rate = 2.25 # kg/s</w:t>
      </w:r>
    </w:p>
    <w:p w:rsidR="0024009B" w:rsidRDefault="0024009B" w:rsidP="0024009B">
      <w:r>
        <w:t>feedwater_density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@atm press &amp; 15.14 deg C</w:t>
      </w:r>
    </w:p>
    <w:p w:rsidR="0024009B" w:rsidRDefault="0024009B" w:rsidP="0024009B">
      <w:r>
        <w:t>Cfeed = 3.3488 # Heat capacity KJ/(kg K) @atm press &amp; 26.7 deg C</w:t>
      </w:r>
    </w:p>
    <w:p w:rsidR="0024009B" w:rsidRDefault="0024009B" w:rsidP="0024009B">
      <w:r>
        <w:t>Thfeedwater = 97.5 # Temperature of automotive feedwater</w:t>
      </w:r>
    </w:p>
    <w:p w:rsidR="0024009B" w:rsidRDefault="0024009B" w:rsidP="0024009B"/>
    <w:p w:rsidR="0024009B" w:rsidRDefault="0024009B" w:rsidP="0024009B">
      <w:r>
        <w:t>whr_efficiency = 0.1366 # From previous study</w:t>
      </w:r>
    </w:p>
    <w:p w:rsidR="0024009B" w:rsidRDefault="0024009B" w:rsidP="0024009B"/>
    <w:p w:rsidR="0024009B" w:rsidRDefault="0024009B" w:rsidP="0024009B">
      <w:r>
        <w:t># Heat energy required to raise working fluid temperature.</w:t>
      </w:r>
    </w:p>
    <w:p w:rsidR="0024009B" w:rsidRDefault="0024009B" w:rsidP="0024009B">
      <w:r>
        <w:t>q_in = whr_mass_flow_rate*C245*(Th245 - Tc245)</w:t>
      </w:r>
    </w:p>
    <w:p w:rsidR="0024009B" w:rsidRDefault="0024009B" w:rsidP="0024009B">
      <w:r>
        <w:lastRenderedPageBreak/>
        <w:t>print("Heat transfer in: ", q_in) # kW</w:t>
      </w:r>
    </w:p>
    <w:p w:rsidR="0024009B" w:rsidRDefault="0024009B" w:rsidP="0024009B"/>
    <w:p w:rsidR="0024009B" w:rsidRDefault="0024009B" w:rsidP="0024009B">
      <w:r>
        <w:t>W_out = q_in * whr_efficiency</w:t>
      </w:r>
    </w:p>
    <w:p w:rsidR="0024009B" w:rsidRDefault="0024009B" w:rsidP="0024009B">
      <w:r>
        <w:t>print("Work out: ", W_out)</w:t>
      </w:r>
    </w:p>
    <w:p w:rsidR="0024009B" w:rsidRDefault="0024009B" w:rsidP="0024009B"/>
    <w:p w:rsidR="0024009B" w:rsidRDefault="0024009B" w:rsidP="0024009B">
      <w:r>
        <w:t># Assuming that the heat transferred into the working fluid is 100% of the heat</w:t>
      </w:r>
    </w:p>
    <w:p w:rsidR="0024009B" w:rsidRDefault="0024009B" w:rsidP="0024009B">
      <w:r>
        <w:t># transferred out of the feedwater, the temperature drop of the feedwater can</w:t>
      </w:r>
    </w:p>
    <w:p w:rsidR="0024009B" w:rsidRDefault="0024009B" w:rsidP="0024009B">
      <w:r>
        <w:t># be found.</w:t>
      </w:r>
    </w:p>
    <w:p w:rsidR="0024009B" w:rsidRDefault="0024009B" w:rsidP="0024009B"/>
    <w:p w:rsidR="0024009B" w:rsidRDefault="0024009B" w:rsidP="0024009B">
      <w:r>
        <w:t>dT = q_in/(feedwater_mass_flow_rate*Cfeed)</w:t>
      </w:r>
    </w:p>
    <w:p w:rsidR="0024009B" w:rsidRDefault="0024009B" w:rsidP="0024009B">
      <w:r>
        <w:t>print("dT: ", dT)</w:t>
      </w:r>
    </w:p>
    <w:p w:rsidR="0024009B" w:rsidRDefault="0024009B" w:rsidP="0024009B">
      <w:r>
        <w:t>Tcfeedwater = Thfeedwater - dT</w:t>
      </w:r>
    </w:p>
    <w:p w:rsidR="0024009B" w:rsidRDefault="0024009B" w:rsidP="0024009B"/>
    <w:p w:rsidR="0024009B" w:rsidRDefault="0024009B" w:rsidP="0024009B">
      <w:r>
        <w:t># LMTD Method</w:t>
      </w:r>
    </w:p>
    <w:p w:rsidR="0024009B" w:rsidRDefault="0024009B" w:rsidP="0024009B">
      <w:r>
        <w:t>dTm = ((dT) - (Th245 - Tc245))/math.log(dT/(Th245 - Tc245))</w:t>
      </w:r>
    </w:p>
    <w:p w:rsidR="0024009B" w:rsidRDefault="0024009B" w:rsidP="0024009B">
      <w:r>
        <w:t>print("Mean temperature difference: ", dTm)</w:t>
      </w:r>
    </w:p>
    <w:p w:rsidR="0024009B" w:rsidRDefault="0024009B" w:rsidP="0024009B"/>
    <w:p w:rsidR="0024009B" w:rsidRDefault="0024009B" w:rsidP="0024009B">
      <w:r>
        <w:t># In the future, the heat transfer coefficient should be calculated. for now,</w:t>
      </w:r>
    </w:p>
    <w:p w:rsidR="0024009B" w:rsidRDefault="0024009B" w:rsidP="0024009B">
      <w:r>
        <w:t># table 10-1 form "Heat Transfer" by J.P. Holman was used Umin = 850 W/(m2 C),</w:t>
      </w:r>
    </w:p>
    <w:p w:rsidR="0024009B" w:rsidRDefault="0024009B" w:rsidP="0024009B">
      <w:r>
        <w:t># Umax = 1400 W/(m2 C).</w:t>
      </w:r>
    </w:p>
    <w:p w:rsidR="0024009B" w:rsidRDefault="0024009B" w:rsidP="0024009B"/>
    <w:p w:rsidR="0024009B" w:rsidRDefault="0024009B" w:rsidP="0024009B">
      <w:r>
        <w:t>U = 850 # W/(m2 C)</w:t>
      </w:r>
    </w:p>
    <w:p w:rsidR="0024009B" w:rsidRDefault="0024009B" w:rsidP="0024009B">
      <w:r>
        <w:t>A = q_in*1000/(U*dTm)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r>
        <w:t>circ = A/L # circumference of all tubes</w:t>
      </w:r>
    </w:p>
    <w:p w:rsidR="0024009B" w:rsidRDefault="0024009B" w:rsidP="0024009B">
      <w:r>
        <w:t>n = circ/(math.pi*d)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8BE" w:rsidRDefault="009E58BE" w:rsidP="004D294E">
      <w:pPr>
        <w:spacing w:line="240" w:lineRule="auto"/>
      </w:pPr>
      <w:r>
        <w:separator/>
      </w:r>
    </w:p>
  </w:endnote>
  <w:endnote w:type="continuationSeparator" w:id="0">
    <w:p w:rsidR="009E58BE" w:rsidRDefault="009E58BE"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8BE" w:rsidRDefault="009E58BE" w:rsidP="004D294E">
      <w:pPr>
        <w:spacing w:line="240" w:lineRule="auto"/>
      </w:pPr>
      <w:r>
        <w:separator/>
      </w:r>
    </w:p>
  </w:footnote>
  <w:footnote w:type="continuationSeparator" w:id="0">
    <w:p w:rsidR="009E58BE" w:rsidRDefault="009E58BE" w:rsidP="004D294E">
      <w:pPr>
        <w:spacing w:line="240" w:lineRule="auto"/>
      </w:pPr>
      <w:r>
        <w:continuationSeparator/>
      </w:r>
    </w:p>
  </w:footnote>
  <w:footnote w:id="1">
    <w:p w:rsidR="00D87CF0" w:rsidRDefault="00D87CF0" w:rsidP="00D87CF0">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B354B6" w:rsidRDefault="00B354B6">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isentropic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B6" w:rsidRDefault="00B354B6" w:rsidP="004D294E">
    <w:pPr>
      <w:pStyle w:val="Header"/>
      <w:jc w:val="right"/>
    </w:pPr>
    <w:r>
      <w:t xml:space="preserve">Clapp | </w:t>
    </w:r>
    <w:r>
      <w:fldChar w:fldCharType="begin"/>
    </w:r>
    <w:r>
      <w:instrText xml:space="preserve"> PAGE   \* MERGEFORMAT </w:instrText>
    </w:r>
    <w:r>
      <w:fldChar w:fldCharType="separate"/>
    </w:r>
    <w:r w:rsidR="001D6133">
      <w:rPr>
        <w:noProof/>
      </w:rPr>
      <w:t>32</w:t>
    </w:r>
    <w:r>
      <w:rPr>
        <w:noProof/>
      </w:rPr>
      <w:fldChar w:fldCharType="end"/>
    </w:r>
    <w:r>
      <w:t xml:space="preserve"> of </w:t>
    </w:r>
    <w:fldSimple w:instr=" NUMPAGES   \* MERGEFORMAT ">
      <w:r w:rsidR="001D6133">
        <w:rPr>
          <w:noProof/>
        </w:rPr>
        <w:t>101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36F5"/>
    <w:rsid w:val="00044AD2"/>
    <w:rsid w:val="00047776"/>
    <w:rsid w:val="00056CEC"/>
    <w:rsid w:val="00057D3C"/>
    <w:rsid w:val="00060A39"/>
    <w:rsid w:val="000613CA"/>
    <w:rsid w:val="00061827"/>
    <w:rsid w:val="00065885"/>
    <w:rsid w:val="00070F2C"/>
    <w:rsid w:val="00073857"/>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D6133"/>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C57DD"/>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16A"/>
    <w:rsid w:val="00372922"/>
    <w:rsid w:val="003743BB"/>
    <w:rsid w:val="00382C1D"/>
    <w:rsid w:val="00384788"/>
    <w:rsid w:val="00386FA7"/>
    <w:rsid w:val="00387CC1"/>
    <w:rsid w:val="00394C07"/>
    <w:rsid w:val="003A7F42"/>
    <w:rsid w:val="003B6554"/>
    <w:rsid w:val="003B6A72"/>
    <w:rsid w:val="003B7C49"/>
    <w:rsid w:val="003D043B"/>
    <w:rsid w:val="003D245D"/>
    <w:rsid w:val="003E0C4C"/>
    <w:rsid w:val="003E2C9E"/>
    <w:rsid w:val="003E4CF1"/>
    <w:rsid w:val="003F5AC1"/>
    <w:rsid w:val="003F5CC2"/>
    <w:rsid w:val="00401E34"/>
    <w:rsid w:val="00402AC7"/>
    <w:rsid w:val="0040744C"/>
    <w:rsid w:val="00410180"/>
    <w:rsid w:val="00413D16"/>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A7946"/>
    <w:rsid w:val="004B656C"/>
    <w:rsid w:val="004B6FAB"/>
    <w:rsid w:val="004B7C9F"/>
    <w:rsid w:val="004D294E"/>
    <w:rsid w:val="004D4CCC"/>
    <w:rsid w:val="004D5737"/>
    <w:rsid w:val="004E2C74"/>
    <w:rsid w:val="004E485C"/>
    <w:rsid w:val="004E5C41"/>
    <w:rsid w:val="004F627A"/>
    <w:rsid w:val="004F770F"/>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A0B4F"/>
    <w:rsid w:val="005B38CE"/>
    <w:rsid w:val="005B3C17"/>
    <w:rsid w:val="005B4ECC"/>
    <w:rsid w:val="005B4F21"/>
    <w:rsid w:val="005C5FF3"/>
    <w:rsid w:val="005C7C4E"/>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156C"/>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53D0"/>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49C2"/>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B3B99"/>
    <w:rsid w:val="009B7F30"/>
    <w:rsid w:val="009C266A"/>
    <w:rsid w:val="009C5958"/>
    <w:rsid w:val="009E1FAD"/>
    <w:rsid w:val="009E58BE"/>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A2DFD"/>
    <w:rsid w:val="00AB095E"/>
    <w:rsid w:val="00AC0D36"/>
    <w:rsid w:val="00AC1A83"/>
    <w:rsid w:val="00AD37F1"/>
    <w:rsid w:val="00AE1B10"/>
    <w:rsid w:val="00AE2202"/>
    <w:rsid w:val="00AF08AC"/>
    <w:rsid w:val="00AF683A"/>
    <w:rsid w:val="00AF6F5E"/>
    <w:rsid w:val="00B03718"/>
    <w:rsid w:val="00B03D2B"/>
    <w:rsid w:val="00B07C27"/>
    <w:rsid w:val="00B271DF"/>
    <w:rsid w:val="00B306CB"/>
    <w:rsid w:val="00B3136C"/>
    <w:rsid w:val="00B34B63"/>
    <w:rsid w:val="00B354B6"/>
    <w:rsid w:val="00B44E25"/>
    <w:rsid w:val="00B51D27"/>
    <w:rsid w:val="00B5578D"/>
    <w:rsid w:val="00B56299"/>
    <w:rsid w:val="00B60639"/>
    <w:rsid w:val="00B629C8"/>
    <w:rsid w:val="00B712F5"/>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87CF0"/>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6759F"/>
    <w:rsid w:val="00E754A6"/>
    <w:rsid w:val="00E839BD"/>
    <w:rsid w:val="00E84EEB"/>
    <w:rsid w:val="00E85FB9"/>
    <w:rsid w:val="00E91A2F"/>
    <w:rsid w:val="00E92858"/>
    <w:rsid w:val="00EA0DFE"/>
    <w:rsid w:val="00EB1EDF"/>
    <w:rsid w:val="00EC4E7D"/>
    <w:rsid w:val="00ED5F99"/>
    <w:rsid w:val="00EE071E"/>
    <w:rsid w:val="00EE3CAC"/>
    <w:rsid w:val="00EE44C9"/>
    <w:rsid w:val="00EF1EFB"/>
    <w:rsid w:val="00EF5D7D"/>
    <w:rsid w:val="00EF74B7"/>
    <w:rsid w:val="00F014DF"/>
    <w:rsid w:val="00F048CE"/>
    <w:rsid w:val="00F07DAA"/>
    <w:rsid w:val="00F15DB9"/>
    <w:rsid w:val="00F26076"/>
    <w:rsid w:val="00F37B85"/>
    <w:rsid w:val="00F37DD1"/>
    <w:rsid w:val="00F440E5"/>
    <w:rsid w:val="00F47CF2"/>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 w:type="paragraph" w:styleId="TableofFigures">
    <w:name w:val="table of figures"/>
    <w:basedOn w:val="Normal"/>
    <w:next w:val="Normal"/>
    <w:uiPriority w:val="99"/>
    <w:unhideWhenUsed/>
    <w:rsid w:val="00661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1</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7</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8</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2</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11</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9</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10</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12</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0C2834CC-8EB8-4448-818A-DB272480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4910</TotalTime>
  <Pages>101</Pages>
  <Words>14219</Words>
  <Characters>81050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190</cp:revision>
  <cp:lastPrinted>2019-02-16T17:14:00Z</cp:lastPrinted>
  <dcterms:created xsi:type="dcterms:W3CDTF">2019-03-06T22:12:00Z</dcterms:created>
  <dcterms:modified xsi:type="dcterms:W3CDTF">2019-07-20T14:28:00Z</dcterms:modified>
</cp:coreProperties>
</file>