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rsidP="00FC6EC4">
      <w:pPr>
        <w:jc w:val="center"/>
        <w:rPr>
          <w:b/>
          <w:sz w:val="48"/>
          <w:szCs w:val="48"/>
        </w:rPr>
      </w:pPr>
    </w:p>
    <w:p w:rsidR="00FC6EC4" w:rsidRDefault="00FC6EC4" w:rsidP="00FC6EC4">
      <w:pPr>
        <w:jc w:val="center"/>
        <w:rPr>
          <w:b/>
          <w:sz w:val="48"/>
          <w:szCs w:val="48"/>
        </w:rPr>
      </w:pPr>
    </w:p>
    <w:p w:rsidR="00FC6EC4" w:rsidRDefault="00FC6EC4" w:rsidP="00FC6EC4">
      <w:pPr>
        <w:jc w:val="center"/>
        <w:rPr>
          <w:b/>
          <w:sz w:val="48"/>
          <w:szCs w:val="48"/>
        </w:rPr>
      </w:pPr>
    </w:p>
    <w:p w:rsidR="00FC6EC4" w:rsidRPr="00FC6EC4" w:rsidRDefault="00FC6EC4" w:rsidP="00FC6EC4">
      <w:pPr>
        <w:jc w:val="center"/>
        <w:rPr>
          <w:b/>
          <w:sz w:val="48"/>
          <w:szCs w:val="48"/>
        </w:rPr>
      </w:pPr>
      <w:r w:rsidRPr="00FC6EC4">
        <w:rPr>
          <w:b/>
          <w:sz w:val="48"/>
          <w:szCs w:val="48"/>
        </w:rPr>
        <w:t>Automotive Application of an Organic Rankine Cycle for Power Generation Recovering Waste Heat</w:t>
      </w:r>
    </w:p>
    <w:p w:rsidR="00FC6EC4" w:rsidRPr="00FC6EC4" w:rsidRDefault="00FC6EC4" w:rsidP="00FC6EC4">
      <w:pPr>
        <w:jc w:val="center"/>
        <w:rPr>
          <w:b/>
        </w:rPr>
      </w:pPr>
    </w:p>
    <w:p w:rsidR="00FC6EC4" w:rsidRPr="00FC6EC4" w:rsidRDefault="00FC6EC4" w:rsidP="00FC6EC4">
      <w:pPr>
        <w:jc w:val="center"/>
        <w:rPr>
          <w:b/>
        </w:rPr>
      </w:pPr>
      <w:r w:rsidRPr="00FC6EC4">
        <w:rPr>
          <w:b/>
        </w:rPr>
        <w:t>Glenn Clapp</w:t>
      </w:r>
    </w:p>
    <w:p w:rsidR="00FC6EC4" w:rsidRPr="00FC6EC4" w:rsidRDefault="00FC6EC4" w:rsidP="00FC6EC4">
      <w:pPr>
        <w:jc w:val="center"/>
        <w:rPr>
          <w:b/>
        </w:rPr>
      </w:pPr>
      <w:r w:rsidRPr="00FC6EC4">
        <w:rPr>
          <w:b/>
        </w:rPr>
        <w:t>Dr. Wael Mokhtar</w:t>
      </w:r>
    </w:p>
    <w:p w:rsidR="00FC6EC4" w:rsidRPr="00FC6EC4" w:rsidRDefault="00FC6EC4" w:rsidP="00FC6EC4">
      <w:pPr>
        <w:jc w:val="center"/>
        <w:rPr>
          <w:b/>
        </w:rPr>
      </w:pPr>
      <w:r w:rsidRPr="00FC6EC4">
        <w:rPr>
          <w:b/>
        </w:rPr>
        <w:t>Dr. Mehmet Sozen</w:t>
      </w:r>
    </w:p>
    <w:p w:rsidR="00FC6EC4" w:rsidRPr="00FC6EC4" w:rsidRDefault="00FC6EC4" w:rsidP="00FC6EC4">
      <w:pPr>
        <w:jc w:val="center"/>
        <w:rPr>
          <w:b/>
        </w:rPr>
      </w:pPr>
      <w:r w:rsidRPr="00FC6EC4">
        <w:rPr>
          <w:b/>
        </w:rPr>
        <w:t>Larry Ridge</w:t>
      </w:r>
    </w:p>
    <w:p w:rsidR="00FC6EC4" w:rsidRDefault="00FC6EC4" w:rsidP="00FC6EC4">
      <w:pPr>
        <w:jc w:val="center"/>
        <w:rPr>
          <w:b/>
        </w:rPr>
      </w:pPr>
    </w:p>
    <w:p w:rsidR="00FC6EC4" w:rsidRDefault="00FC6EC4" w:rsidP="00FC6EC4">
      <w:pPr>
        <w:jc w:val="center"/>
        <w:rPr>
          <w:b/>
        </w:rPr>
      </w:pPr>
    </w:p>
    <w:p w:rsidR="00FC6EC4" w:rsidRDefault="00FC6EC4" w:rsidP="00FC6EC4">
      <w:pPr>
        <w:jc w:val="center"/>
        <w:rPr>
          <w:b/>
        </w:rPr>
      </w:pPr>
      <w:r>
        <w:rPr>
          <w:b/>
        </w:rPr>
        <w:t>Grand Valley State University</w:t>
      </w:r>
    </w:p>
    <w:p w:rsidR="00FC6EC4" w:rsidRPr="00FC6EC4" w:rsidRDefault="00FC6EC4" w:rsidP="00FC6EC4">
      <w:pPr>
        <w:jc w:val="center"/>
        <w:rPr>
          <w:b/>
        </w:rPr>
      </w:pPr>
      <w:r>
        <w:rPr>
          <w:b/>
        </w:rPr>
        <w:t>Master's Project Proposal</w:t>
      </w:r>
    </w:p>
    <w:p w:rsidR="00126E9F" w:rsidRDefault="00FC6EC4" w:rsidP="00FC6EC4">
      <w:pPr>
        <w:jc w:val="center"/>
        <w:rPr>
          <w:b/>
        </w:rPr>
      </w:pPr>
      <w:r w:rsidRPr="00FC6EC4">
        <w:rPr>
          <w:b/>
        </w:rPr>
        <w:t>06-December-2018</w:t>
      </w:r>
    </w:p>
    <w:p w:rsidR="00126E9F" w:rsidRDefault="00126E9F">
      <w:pPr>
        <w:jc w:val="left"/>
        <w:rPr>
          <w:b/>
        </w:rPr>
      </w:pPr>
      <w:r>
        <w:rPr>
          <w:b/>
        </w:rPr>
        <w:br w:type="page"/>
      </w:r>
    </w:p>
    <w:p w:rsidR="00FC6EC4" w:rsidRDefault="00FC6EC4" w:rsidP="00FC6EC4">
      <w:pPr>
        <w:jc w:val="center"/>
        <w:rPr>
          <w:b/>
        </w:rPr>
      </w:pPr>
    </w:p>
    <w:p w:rsidR="00FC6EC4" w:rsidRDefault="00FC6EC4">
      <w:pPr>
        <w:jc w:val="left"/>
        <w:rPr>
          <w:b/>
        </w:rPr>
      </w:pPr>
      <w:r>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402AC7" w:rsidRDefault="00FC6EC4">
          <w:pPr>
            <w:pStyle w:val="TOC1"/>
            <w:tabs>
              <w:tab w:val="left" w:pos="44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533086070" w:history="1">
            <w:r w:rsidR="00402AC7" w:rsidRPr="003F1FCA">
              <w:rPr>
                <w:rStyle w:val="Hyperlink"/>
                <w:noProof/>
              </w:rPr>
              <w:t>1.</w:t>
            </w:r>
            <w:r w:rsidR="00402AC7">
              <w:rPr>
                <w:rFonts w:asciiTheme="minorHAnsi" w:eastAsiaTheme="minorEastAsia" w:hAnsiTheme="minorHAnsi"/>
                <w:noProof/>
                <w:sz w:val="22"/>
              </w:rPr>
              <w:tab/>
            </w:r>
            <w:r w:rsidR="00402AC7" w:rsidRPr="003F1FCA">
              <w:rPr>
                <w:rStyle w:val="Hyperlink"/>
                <w:noProof/>
              </w:rPr>
              <w:t>Abstract</w:t>
            </w:r>
            <w:r w:rsidR="00402AC7">
              <w:rPr>
                <w:noProof/>
                <w:webHidden/>
              </w:rPr>
              <w:tab/>
            </w:r>
            <w:r w:rsidR="00402AC7">
              <w:rPr>
                <w:noProof/>
                <w:webHidden/>
              </w:rPr>
              <w:fldChar w:fldCharType="begin"/>
            </w:r>
            <w:r w:rsidR="00402AC7">
              <w:rPr>
                <w:noProof/>
                <w:webHidden/>
              </w:rPr>
              <w:instrText xml:space="preserve"> PAGEREF _Toc533086070 \h </w:instrText>
            </w:r>
            <w:r w:rsidR="00402AC7">
              <w:rPr>
                <w:noProof/>
                <w:webHidden/>
              </w:rPr>
            </w:r>
            <w:r w:rsidR="00402AC7">
              <w:rPr>
                <w:noProof/>
                <w:webHidden/>
              </w:rPr>
              <w:fldChar w:fldCharType="separate"/>
            </w:r>
            <w:r w:rsidR="00402AC7">
              <w:rPr>
                <w:noProof/>
                <w:webHidden/>
              </w:rPr>
              <w:t>4</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71" w:history="1">
            <w:r w:rsidR="00402AC7" w:rsidRPr="003F1FCA">
              <w:rPr>
                <w:rStyle w:val="Hyperlink"/>
                <w:noProof/>
              </w:rPr>
              <w:t>2.</w:t>
            </w:r>
            <w:r w:rsidR="00402AC7">
              <w:rPr>
                <w:rFonts w:asciiTheme="minorHAnsi" w:eastAsiaTheme="minorEastAsia" w:hAnsiTheme="minorHAnsi"/>
                <w:noProof/>
                <w:sz w:val="22"/>
              </w:rPr>
              <w:tab/>
            </w:r>
            <w:r w:rsidR="00402AC7" w:rsidRPr="003F1FCA">
              <w:rPr>
                <w:rStyle w:val="Hyperlink"/>
                <w:noProof/>
              </w:rPr>
              <w:t>Literature review</w:t>
            </w:r>
            <w:r w:rsidR="00402AC7">
              <w:rPr>
                <w:noProof/>
                <w:webHidden/>
              </w:rPr>
              <w:tab/>
            </w:r>
            <w:r w:rsidR="00402AC7">
              <w:rPr>
                <w:noProof/>
                <w:webHidden/>
              </w:rPr>
              <w:fldChar w:fldCharType="begin"/>
            </w:r>
            <w:r w:rsidR="00402AC7">
              <w:rPr>
                <w:noProof/>
                <w:webHidden/>
              </w:rPr>
              <w:instrText xml:space="preserve"> PAGEREF _Toc533086071 \h </w:instrText>
            </w:r>
            <w:r w:rsidR="00402AC7">
              <w:rPr>
                <w:noProof/>
                <w:webHidden/>
              </w:rPr>
            </w:r>
            <w:r w:rsidR="00402AC7">
              <w:rPr>
                <w:noProof/>
                <w:webHidden/>
              </w:rPr>
              <w:fldChar w:fldCharType="separate"/>
            </w:r>
            <w:r w:rsidR="00402AC7">
              <w:rPr>
                <w:noProof/>
                <w:webHidden/>
              </w:rPr>
              <w:t>5</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72" w:history="1">
            <w:r w:rsidR="00402AC7" w:rsidRPr="003F1FCA">
              <w:rPr>
                <w:rStyle w:val="Hyperlink"/>
                <w:noProof/>
              </w:rPr>
              <w:t>3.</w:t>
            </w:r>
            <w:r w:rsidR="00402AC7">
              <w:rPr>
                <w:rFonts w:asciiTheme="minorHAnsi" w:eastAsiaTheme="minorEastAsia" w:hAnsiTheme="minorHAnsi"/>
                <w:noProof/>
                <w:sz w:val="22"/>
              </w:rPr>
              <w:tab/>
            </w:r>
            <w:r w:rsidR="00402AC7" w:rsidRPr="003F1FCA">
              <w:rPr>
                <w:rStyle w:val="Hyperlink"/>
                <w:noProof/>
              </w:rPr>
              <w:t>Feasibility</w:t>
            </w:r>
            <w:r w:rsidR="00402AC7">
              <w:rPr>
                <w:noProof/>
                <w:webHidden/>
              </w:rPr>
              <w:tab/>
            </w:r>
            <w:r w:rsidR="00402AC7">
              <w:rPr>
                <w:noProof/>
                <w:webHidden/>
              </w:rPr>
              <w:fldChar w:fldCharType="begin"/>
            </w:r>
            <w:r w:rsidR="00402AC7">
              <w:rPr>
                <w:noProof/>
                <w:webHidden/>
              </w:rPr>
              <w:instrText xml:space="preserve"> PAGEREF _Toc533086072 \h </w:instrText>
            </w:r>
            <w:r w:rsidR="00402AC7">
              <w:rPr>
                <w:noProof/>
                <w:webHidden/>
              </w:rPr>
            </w:r>
            <w:r w:rsidR="00402AC7">
              <w:rPr>
                <w:noProof/>
                <w:webHidden/>
              </w:rPr>
              <w:fldChar w:fldCharType="separate"/>
            </w:r>
            <w:r w:rsidR="00402AC7">
              <w:rPr>
                <w:noProof/>
                <w:webHidden/>
              </w:rPr>
              <w:t>8</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73" w:history="1">
            <w:r w:rsidR="00402AC7" w:rsidRPr="003F1FCA">
              <w:rPr>
                <w:rStyle w:val="Hyperlink"/>
                <w:noProof/>
              </w:rPr>
              <w:t>3.1.</w:t>
            </w:r>
            <w:r w:rsidR="00402AC7">
              <w:rPr>
                <w:rFonts w:asciiTheme="minorHAnsi" w:eastAsiaTheme="minorEastAsia" w:hAnsiTheme="minorHAnsi"/>
                <w:noProof/>
                <w:sz w:val="22"/>
              </w:rPr>
              <w:tab/>
            </w:r>
            <w:r w:rsidR="00402AC7" w:rsidRPr="003F1FCA">
              <w:rPr>
                <w:rStyle w:val="Hyperlink"/>
                <w:noProof/>
              </w:rPr>
              <w:t>Cycle selection</w:t>
            </w:r>
            <w:r w:rsidR="00402AC7">
              <w:rPr>
                <w:noProof/>
                <w:webHidden/>
              </w:rPr>
              <w:tab/>
            </w:r>
            <w:r w:rsidR="00402AC7">
              <w:rPr>
                <w:noProof/>
                <w:webHidden/>
              </w:rPr>
              <w:fldChar w:fldCharType="begin"/>
            </w:r>
            <w:r w:rsidR="00402AC7">
              <w:rPr>
                <w:noProof/>
                <w:webHidden/>
              </w:rPr>
              <w:instrText xml:space="preserve"> PAGEREF _Toc533086073 \h </w:instrText>
            </w:r>
            <w:r w:rsidR="00402AC7">
              <w:rPr>
                <w:noProof/>
                <w:webHidden/>
              </w:rPr>
            </w:r>
            <w:r w:rsidR="00402AC7">
              <w:rPr>
                <w:noProof/>
                <w:webHidden/>
              </w:rPr>
              <w:fldChar w:fldCharType="separate"/>
            </w:r>
            <w:r w:rsidR="00402AC7">
              <w:rPr>
                <w:noProof/>
                <w:webHidden/>
              </w:rPr>
              <w:t>8</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74" w:history="1">
            <w:r w:rsidR="00402AC7" w:rsidRPr="003F1FCA">
              <w:rPr>
                <w:rStyle w:val="Hyperlink"/>
                <w:noProof/>
              </w:rPr>
              <w:t>3.2.</w:t>
            </w:r>
            <w:r w:rsidR="00402AC7">
              <w:rPr>
                <w:rFonts w:asciiTheme="minorHAnsi" w:eastAsiaTheme="minorEastAsia" w:hAnsiTheme="minorHAnsi"/>
                <w:noProof/>
                <w:sz w:val="22"/>
              </w:rPr>
              <w:tab/>
            </w:r>
            <w:r w:rsidR="00402AC7" w:rsidRPr="003F1FCA">
              <w:rPr>
                <w:rStyle w:val="Hyperlink"/>
                <w:noProof/>
              </w:rPr>
              <w:t>Working fluid</w:t>
            </w:r>
            <w:r w:rsidR="00402AC7">
              <w:rPr>
                <w:noProof/>
                <w:webHidden/>
              </w:rPr>
              <w:tab/>
            </w:r>
            <w:r w:rsidR="00402AC7">
              <w:rPr>
                <w:noProof/>
                <w:webHidden/>
              </w:rPr>
              <w:fldChar w:fldCharType="begin"/>
            </w:r>
            <w:r w:rsidR="00402AC7">
              <w:rPr>
                <w:noProof/>
                <w:webHidden/>
              </w:rPr>
              <w:instrText xml:space="preserve"> PAGEREF _Toc533086074 \h </w:instrText>
            </w:r>
            <w:r w:rsidR="00402AC7">
              <w:rPr>
                <w:noProof/>
                <w:webHidden/>
              </w:rPr>
            </w:r>
            <w:r w:rsidR="00402AC7">
              <w:rPr>
                <w:noProof/>
                <w:webHidden/>
              </w:rPr>
              <w:fldChar w:fldCharType="separate"/>
            </w:r>
            <w:r w:rsidR="00402AC7">
              <w:rPr>
                <w:noProof/>
                <w:webHidden/>
              </w:rPr>
              <w:t>9</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75" w:history="1">
            <w:r w:rsidR="00402AC7" w:rsidRPr="003F1FCA">
              <w:rPr>
                <w:rStyle w:val="Hyperlink"/>
                <w:noProof/>
              </w:rPr>
              <w:t>3.3.</w:t>
            </w:r>
            <w:r w:rsidR="00402AC7">
              <w:rPr>
                <w:rFonts w:asciiTheme="minorHAnsi" w:eastAsiaTheme="minorEastAsia" w:hAnsiTheme="minorHAnsi"/>
                <w:noProof/>
                <w:sz w:val="22"/>
              </w:rPr>
              <w:tab/>
            </w:r>
            <w:r w:rsidR="00402AC7" w:rsidRPr="003F1FCA">
              <w:rPr>
                <w:rStyle w:val="Hyperlink"/>
                <w:noProof/>
              </w:rPr>
              <w:t>Heat exchange</w:t>
            </w:r>
            <w:r w:rsidR="00402AC7">
              <w:rPr>
                <w:noProof/>
                <w:webHidden/>
              </w:rPr>
              <w:tab/>
            </w:r>
            <w:r w:rsidR="00402AC7">
              <w:rPr>
                <w:noProof/>
                <w:webHidden/>
              </w:rPr>
              <w:fldChar w:fldCharType="begin"/>
            </w:r>
            <w:r w:rsidR="00402AC7">
              <w:rPr>
                <w:noProof/>
                <w:webHidden/>
              </w:rPr>
              <w:instrText xml:space="preserve"> PAGEREF _Toc533086075 \h </w:instrText>
            </w:r>
            <w:r w:rsidR="00402AC7">
              <w:rPr>
                <w:noProof/>
                <w:webHidden/>
              </w:rPr>
            </w:r>
            <w:r w:rsidR="00402AC7">
              <w:rPr>
                <w:noProof/>
                <w:webHidden/>
              </w:rPr>
              <w:fldChar w:fldCharType="separate"/>
            </w:r>
            <w:r w:rsidR="00402AC7">
              <w:rPr>
                <w:noProof/>
                <w:webHidden/>
              </w:rPr>
              <w:t>9</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76" w:history="1">
            <w:r w:rsidR="00402AC7" w:rsidRPr="003F1FCA">
              <w:rPr>
                <w:rStyle w:val="Hyperlink"/>
                <w:noProof/>
              </w:rPr>
              <w:t>4.</w:t>
            </w:r>
            <w:r w:rsidR="00402AC7">
              <w:rPr>
                <w:rFonts w:asciiTheme="minorHAnsi" w:eastAsiaTheme="minorEastAsia" w:hAnsiTheme="minorHAnsi"/>
                <w:noProof/>
                <w:sz w:val="22"/>
              </w:rPr>
              <w:tab/>
            </w:r>
            <w:r w:rsidR="00402AC7" w:rsidRPr="003F1FCA">
              <w:rPr>
                <w:rStyle w:val="Hyperlink"/>
                <w:noProof/>
              </w:rPr>
              <w:t>Preliminary results</w:t>
            </w:r>
            <w:r w:rsidR="00402AC7">
              <w:rPr>
                <w:noProof/>
                <w:webHidden/>
              </w:rPr>
              <w:tab/>
            </w:r>
            <w:r w:rsidR="00402AC7">
              <w:rPr>
                <w:noProof/>
                <w:webHidden/>
              </w:rPr>
              <w:fldChar w:fldCharType="begin"/>
            </w:r>
            <w:r w:rsidR="00402AC7">
              <w:rPr>
                <w:noProof/>
                <w:webHidden/>
              </w:rPr>
              <w:instrText xml:space="preserve"> PAGEREF _Toc533086076 \h </w:instrText>
            </w:r>
            <w:r w:rsidR="00402AC7">
              <w:rPr>
                <w:noProof/>
                <w:webHidden/>
              </w:rPr>
            </w:r>
            <w:r w:rsidR="00402AC7">
              <w:rPr>
                <w:noProof/>
                <w:webHidden/>
              </w:rPr>
              <w:fldChar w:fldCharType="separate"/>
            </w:r>
            <w:r w:rsidR="00402AC7">
              <w:rPr>
                <w:noProof/>
                <w:webHidden/>
              </w:rPr>
              <w:t>11</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77" w:history="1">
            <w:r w:rsidR="00402AC7" w:rsidRPr="003F1FCA">
              <w:rPr>
                <w:rStyle w:val="Hyperlink"/>
                <w:noProof/>
              </w:rPr>
              <w:t>4.1.</w:t>
            </w:r>
            <w:r w:rsidR="00402AC7">
              <w:rPr>
                <w:rFonts w:asciiTheme="minorHAnsi" w:eastAsiaTheme="minorEastAsia" w:hAnsiTheme="minorHAnsi"/>
                <w:noProof/>
                <w:sz w:val="22"/>
              </w:rPr>
              <w:tab/>
            </w:r>
            <w:r w:rsidR="00402AC7" w:rsidRPr="003F1FCA">
              <w:rPr>
                <w:rStyle w:val="Hyperlink"/>
                <w:noProof/>
              </w:rPr>
              <w:t>Working fluid</w:t>
            </w:r>
            <w:r w:rsidR="00402AC7">
              <w:rPr>
                <w:noProof/>
                <w:webHidden/>
              </w:rPr>
              <w:tab/>
            </w:r>
            <w:r w:rsidR="00402AC7">
              <w:rPr>
                <w:noProof/>
                <w:webHidden/>
              </w:rPr>
              <w:fldChar w:fldCharType="begin"/>
            </w:r>
            <w:r w:rsidR="00402AC7">
              <w:rPr>
                <w:noProof/>
                <w:webHidden/>
              </w:rPr>
              <w:instrText xml:space="preserve"> PAGEREF _Toc533086077 \h </w:instrText>
            </w:r>
            <w:r w:rsidR="00402AC7">
              <w:rPr>
                <w:noProof/>
                <w:webHidden/>
              </w:rPr>
            </w:r>
            <w:r w:rsidR="00402AC7">
              <w:rPr>
                <w:noProof/>
                <w:webHidden/>
              </w:rPr>
              <w:fldChar w:fldCharType="separate"/>
            </w:r>
            <w:r w:rsidR="00402AC7">
              <w:rPr>
                <w:noProof/>
                <w:webHidden/>
              </w:rPr>
              <w:t>11</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78" w:history="1">
            <w:r w:rsidR="00402AC7" w:rsidRPr="003F1FCA">
              <w:rPr>
                <w:rStyle w:val="Hyperlink"/>
                <w:noProof/>
              </w:rPr>
              <w:t>4.2.</w:t>
            </w:r>
            <w:r w:rsidR="00402AC7">
              <w:rPr>
                <w:rFonts w:asciiTheme="minorHAnsi" w:eastAsiaTheme="minorEastAsia" w:hAnsiTheme="minorHAnsi"/>
                <w:noProof/>
                <w:sz w:val="22"/>
              </w:rPr>
              <w:tab/>
            </w:r>
            <w:r w:rsidR="00402AC7" w:rsidRPr="003F1FCA">
              <w:rPr>
                <w:rStyle w:val="Hyperlink"/>
                <w:noProof/>
              </w:rPr>
              <w:t>Working pressures and temperatures</w:t>
            </w:r>
            <w:r w:rsidR="00402AC7">
              <w:rPr>
                <w:noProof/>
                <w:webHidden/>
              </w:rPr>
              <w:tab/>
            </w:r>
            <w:r w:rsidR="00402AC7">
              <w:rPr>
                <w:noProof/>
                <w:webHidden/>
              </w:rPr>
              <w:fldChar w:fldCharType="begin"/>
            </w:r>
            <w:r w:rsidR="00402AC7">
              <w:rPr>
                <w:noProof/>
                <w:webHidden/>
              </w:rPr>
              <w:instrText xml:space="preserve"> PAGEREF _Toc533086078 \h </w:instrText>
            </w:r>
            <w:r w:rsidR="00402AC7">
              <w:rPr>
                <w:noProof/>
                <w:webHidden/>
              </w:rPr>
            </w:r>
            <w:r w:rsidR="00402AC7">
              <w:rPr>
                <w:noProof/>
                <w:webHidden/>
              </w:rPr>
              <w:fldChar w:fldCharType="separate"/>
            </w:r>
            <w:r w:rsidR="00402AC7">
              <w:rPr>
                <w:noProof/>
                <w:webHidden/>
              </w:rPr>
              <w:t>12</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79" w:history="1">
            <w:r w:rsidR="00402AC7" w:rsidRPr="003F1FCA">
              <w:rPr>
                <w:rStyle w:val="Hyperlink"/>
                <w:noProof/>
              </w:rPr>
              <w:t>4.3.</w:t>
            </w:r>
            <w:r w:rsidR="00402AC7">
              <w:rPr>
                <w:rFonts w:asciiTheme="minorHAnsi" w:eastAsiaTheme="minorEastAsia" w:hAnsiTheme="minorHAnsi"/>
                <w:noProof/>
                <w:sz w:val="22"/>
              </w:rPr>
              <w:tab/>
            </w:r>
            <w:r w:rsidR="00402AC7" w:rsidRPr="003F1FCA">
              <w:rPr>
                <w:rStyle w:val="Hyperlink"/>
                <w:noProof/>
              </w:rPr>
              <w:t>Increased energy efficiency</w:t>
            </w:r>
            <w:r w:rsidR="00402AC7">
              <w:rPr>
                <w:noProof/>
                <w:webHidden/>
              </w:rPr>
              <w:tab/>
            </w:r>
            <w:r w:rsidR="00402AC7">
              <w:rPr>
                <w:noProof/>
                <w:webHidden/>
              </w:rPr>
              <w:fldChar w:fldCharType="begin"/>
            </w:r>
            <w:r w:rsidR="00402AC7">
              <w:rPr>
                <w:noProof/>
                <w:webHidden/>
              </w:rPr>
              <w:instrText xml:space="preserve"> PAGEREF _Toc533086079 \h </w:instrText>
            </w:r>
            <w:r w:rsidR="00402AC7">
              <w:rPr>
                <w:noProof/>
                <w:webHidden/>
              </w:rPr>
            </w:r>
            <w:r w:rsidR="00402AC7">
              <w:rPr>
                <w:noProof/>
                <w:webHidden/>
              </w:rPr>
              <w:fldChar w:fldCharType="separate"/>
            </w:r>
            <w:r w:rsidR="00402AC7">
              <w:rPr>
                <w:noProof/>
                <w:webHidden/>
              </w:rPr>
              <w:t>13</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80" w:history="1">
            <w:r w:rsidR="00402AC7" w:rsidRPr="003F1FCA">
              <w:rPr>
                <w:rStyle w:val="Hyperlink"/>
                <w:noProof/>
              </w:rPr>
              <w:t>5.</w:t>
            </w:r>
            <w:r w:rsidR="00402AC7">
              <w:rPr>
                <w:rFonts w:asciiTheme="minorHAnsi" w:eastAsiaTheme="minorEastAsia" w:hAnsiTheme="minorHAnsi"/>
                <w:noProof/>
                <w:sz w:val="22"/>
              </w:rPr>
              <w:tab/>
            </w:r>
            <w:r w:rsidR="00402AC7" w:rsidRPr="003F1FCA">
              <w:rPr>
                <w:rStyle w:val="Hyperlink"/>
                <w:noProof/>
              </w:rPr>
              <w:t>Experimental design</w:t>
            </w:r>
            <w:r w:rsidR="00402AC7">
              <w:rPr>
                <w:noProof/>
                <w:webHidden/>
              </w:rPr>
              <w:tab/>
            </w:r>
            <w:r w:rsidR="00402AC7">
              <w:rPr>
                <w:noProof/>
                <w:webHidden/>
              </w:rPr>
              <w:fldChar w:fldCharType="begin"/>
            </w:r>
            <w:r w:rsidR="00402AC7">
              <w:rPr>
                <w:noProof/>
                <w:webHidden/>
              </w:rPr>
              <w:instrText xml:space="preserve"> PAGEREF _Toc533086080 \h </w:instrText>
            </w:r>
            <w:r w:rsidR="00402AC7">
              <w:rPr>
                <w:noProof/>
                <w:webHidden/>
              </w:rPr>
            </w:r>
            <w:r w:rsidR="00402AC7">
              <w:rPr>
                <w:noProof/>
                <w:webHidden/>
              </w:rPr>
              <w:fldChar w:fldCharType="separate"/>
            </w:r>
            <w:r w:rsidR="00402AC7">
              <w:rPr>
                <w:noProof/>
                <w:webHidden/>
              </w:rPr>
              <w:t>13</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81" w:history="1">
            <w:r w:rsidR="00402AC7" w:rsidRPr="003F1FCA">
              <w:rPr>
                <w:rStyle w:val="Hyperlink"/>
                <w:noProof/>
              </w:rPr>
              <w:t>5.1.</w:t>
            </w:r>
            <w:r w:rsidR="00402AC7">
              <w:rPr>
                <w:rFonts w:asciiTheme="minorHAnsi" w:eastAsiaTheme="minorEastAsia" w:hAnsiTheme="minorHAnsi"/>
                <w:noProof/>
                <w:sz w:val="22"/>
              </w:rPr>
              <w:tab/>
            </w:r>
            <w:r w:rsidR="00402AC7" w:rsidRPr="003F1FCA">
              <w:rPr>
                <w:rStyle w:val="Hyperlink"/>
                <w:noProof/>
              </w:rPr>
              <w:t>Boiler factors</w:t>
            </w:r>
            <w:r w:rsidR="00402AC7">
              <w:rPr>
                <w:noProof/>
                <w:webHidden/>
              </w:rPr>
              <w:tab/>
            </w:r>
            <w:r w:rsidR="00402AC7">
              <w:rPr>
                <w:noProof/>
                <w:webHidden/>
              </w:rPr>
              <w:fldChar w:fldCharType="begin"/>
            </w:r>
            <w:r w:rsidR="00402AC7">
              <w:rPr>
                <w:noProof/>
                <w:webHidden/>
              </w:rPr>
              <w:instrText xml:space="preserve"> PAGEREF _Toc533086081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82" w:history="1">
            <w:r w:rsidR="00402AC7" w:rsidRPr="003F1FCA">
              <w:rPr>
                <w:rStyle w:val="Hyperlink"/>
                <w:noProof/>
              </w:rPr>
              <w:t>5.2.</w:t>
            </w:r>
            <w:r w:rsidR="00402AC7">
              <w:rPr>
                <w:rFonts w:asciiTheme="minorHAnsi" w:eastAsiaTheme="minorEastAsia" w:hAnsiTheme="minorHAnsi"/>
                <w:noProof/>
                <w:sz w:val="22"/>
              </w:rPr>
              <w:tab/>
            </w:r>
            <w:r w:rsidR="00402AC7" w:rsidRPr="003F1FCA">
              <w:rPr>
                <w:rStyle w:val="Hyperlink"/>
                <w:noProof/>
              </w:rPr>
              <w:t>Turbine factors</w:t>
            </w:r>
            <w:r w:rsidR="00402AC7">
              <w:rPr>
                <w:noProof/>
                <w:webHidden/>
              </w:rPr>
              <w:tab/>
            </w:r>
            <w:r w:rsidR="00402AC7">
              <w:rPr>
                <w:noProof/>
                <w:webHidden/>
              </w:rPr>
              <w:fldChar w:fldCharType="begin"/>
            </w:r>
            <w:r w:rsidR="00402AC7">
              <w:rPr>
                <w:noProof/>
                <w:webHidden/>
              </w:rPr>
              <w:instrText xml:space="preserve"> PAGEREF _Toc533086082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83" w:history="1">
            <w:r w:rsidR="00402AC7" w:rsidRPr="003F1FCA">
              <w:rPr>
                <w:rStyle w:val="Hyperlink"/>
                <w:noProof/>
              </w:rPr>
              <w:t>5.3.</w:t>
            </w:r>
            <w:r w:rsidR="00402AC7">
              <w:rPr>
                <w:rFonts w:asciiTheme="minorHAnsi" w:eastAsiaTheme="minorEastAsia" w:hAnsiTheme="minorHAnsi"/>
                <w:noProof/>
                <w:sz w:val="22"/>
              </w:rPr>
              <w:tab/>
            </w:r>
            <w:r w:rsidR="00402AC7" w:rsidRPr="003F1FCA">
              <w:rPr>
                <w:rStyle w:val="Hyperlink"/>
                <w:noProof/>
              </w:rPr>
              <w:t>Condenser factors</w:t>
            </w:r>
            <w:r w:rsidR="00402AC7">
              <w:rPr>
                <w:noProof/>
                <w:webHidden/>
              </w:rPr>
              <w:tab/>
            </w:r>
            <w:r w:rsidR="00402AC7">
              <w:rPr>
                <w:noProof/>
                <w:webHidden/>
              </w:rPr>
              <w:fldChar w:fldCharType="begin"/>
            </w:r>
            <w:r w:rsidR="00402AC7">
              <w:rPr>
                <w:noProof/>
                <w:webHidden/>
              </w:rPr>
              <w:instrText xml:space="preserve"> PAGEREF _Toc533086083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C867DA">
          <w:pPr>
            <w:pStyle w:val="TOC2"/>
            <w:tabs>
              <w:tab w:val="left" w:pos="880"/>
              <w:tab w:val="right" w:leader="dot" w:pos="9350"/>
            </w:tabs>
            <w:rPr>
              <w:rFonts w:asciiTheme="minorHAnsi" w:eastAsiaTheme="minorEastAsia" w:hAnsiTheme="minorHAnsi"/>
              <w:noProof/>
              <w:sz w:val="22"/>
            </w:rPr>
          </w:pPr>
          <w:hyperlink w:anchor="_Toc533086084" w:history="1">
            <w:r w:rsidR="00402AC7" w:rsidRPr="003F1FCA">
              <w:rPr>
                <w:rStyle w:val="Hyperlink"/>
                <w:noProof/>
              </w:rPr>
              <w:t>5.4.</w:t>
            </w:r>
            <w:r w:rsidR="00402AC7">
              <w:rPr>
                <w:rFonts w:asciiTheme="minorHAnsi" w:eastAsiaTheme="minorEastAsia" w:hAnsiTheme="minorHAnsi"/>
                <w:noProof/>
                <w:sz w:val="22"/>
              </w:rPr>
              <w:tab/>
            </w:r>
            <w:r w:rsidR="00402AC7" w:rsidRPr="003F1FCA">
              <w:rPr>
                <w:rStyle w:val="Hyperlink"/>
                <w:noProof/>
              </w:rPr>
              <w:t>Pump factors</w:t>
            </w:r>
            <w:r w:rsidR="00402AC7">
              <w:rPr>
                <w:noProof/>
                <w:webHidden/>
              </w:rPr>
              <w:tab/>
            </w:r>
            <w:r w:rsidR="00402AC7">
              <w:rPr>
                <w:noProof/>
                <w:webHidden/>
              </w:rPr>
              <w:fldChar w:fldCharType="begin"/>
            </w:r>
            <w:r w:rsidR="00402AC7">
              <w:rPr>
                <w:noProof/>
                <w:webHidden/>
              </w:rPr>
              <w:instrText xml:space="preserve"> PAGEREF _Toc533086084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85" w:history="1">
            <w:r w:rsidR="00402AC7" w:rsidRPr="003F1FCA">
              <w:rPr>
                <w:rStyle w:val="Hyperlink"/>
                <w:noProof/>
              </w:rPr>
              <w:t>6.</w:t>
            </w:r>
            <w:r w:rsidR="00402AC7">
              <w:rPr>
                <w:rFonts w:asciiTheme="minorHAnsi" w:eastAsiaTheme="minorEastAsia" w:hAnsiTheme="minorHAnsi"/>
                <w:noProof/>
                <w:sz w:val="22"/>
              </w:rPr>
              <w:tab/>
            </w:r>
            <w:r w:rsidR="00402AC7" w:rsidRPr="003F1FCA">
              <w:rPr>
                <w:rStyle w:val="Hyperlink"/>
                <w:noProof/>
              </w:rPr>
              <w:t>Discussion</w:t>
            </w:r>
            <w:r w:rsidR="00402AC7">
              <w:rPr>
                <w:noProof/>
                <w:webHidden/>
              </w:rPr>
              <w:tab/>
            </w:r>
            <w:r w:rsidR="00402AC7">
              <w:rPr>
                <w:noProof/>
                <w:webHidden/>
              </w:rPr>
              <w:fldChar w:fldCharType="begin"/>
            </w:r>
            <w:r w:rsidR="00402AC7">
              <w:rPr>
                <w:noProof/>
                <w:webHidden/>
              </w:rPr>
              <w:instrText xml:space="preserve"> PAGEREF _Toc533086085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86" w:history="1">
            <w:r w:rsidR="00402AC7" w:rsidRPr="003F1FCA">
              <w:rPr>
                <w:rStyle w:val="Hyperlink"/>
                <w:noProof/>
              </w:rPr>
              <w:t>7.</w:t>
            </w:r>
            <w:r w:rsidR="00402AC7">
              <w:rPr>
                <w:rFonts w:asciiTheme="minorHAnsi" w:eastAsiaTheme="minorEastAsia" w:hAnsiTheme="minorHAnsi"/>
                <w:noProof/>
                <w:sz w:val="22"/>
              </w:rPr>
              <w:tab/>
            </w:r>
            <w:r w:rsidR="00402AC7" w:rsidRPr="003F1FCA">
              <w:rPr>
                <w:rStyle w:val="Hyperlink"/>
                <w:noProof/>
              </w:rPr>
              <w:t>Conclusion</w:t>
            </w:r>
            <w:r w:rsidR="00402AC7">
              <w:rPr>
                <w:noProof/>
                <w:webHidden/>
              </w:rPr>
              <w:tab/>
            </w:r>
            <w:r w:rsidR="00402AC7">
              <w:rPr>
                <w:noProof/>
                <w:webHidden/>
              </w:rPr>
              <w:fldChar w:fldCharType="begin"/>
            </w:r>
            <w:r w:rsidR="00402AC7">
              <w:rPr>
                <w:noProof/>
                <w:webHidden/>
              </w:rPr>
              <w:instrText xml:space="preserve"> PAGEREF _Toc533086086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87" w:history="1">
            <w:r w:rsidR="00402AC7" w:rsidRPr="003F1FCA">
              <w:rPr>
                <w:rStyle w:val="Hyperlink"/>
                <w:noProof/>
              </w:rPr>
              <w:t>8.</w:t>
            </w:r>
            <w:r w:rsidR="00402AC7">
              <w:rPr>
                <w:rFonts w:asciiTheme="minorHAnsi" w:eastAsiaTheme="minorEastAsia" w:hAnsiTheme="minorHAnsi"/>
                <w:noProof/>
                <w:sz w:val="22"/>
              </w:rPr>
              <w:tab/>
            </w:r>
            <w:r w:rsidR="00402AC7" w:rsidRPr="003F1FCA">
              <w:rPr>
                <w:rStyle w:val="Hyperlink"/>
                <w:noProof/>
              </w:rPr>
              <w:t>Appendix A – Acronyms</w:t>
            </w:r>
            <w:r w:rsidR="00402AC7">
              <w:rPr>
                <w:noProof/>
                <w:webHidden/>
              </w:rPr>
              <w:tab/>
            </w:r>
            <w:r w:rsidR="00402AC7">
              <w:rPr>
                <w:noProof/>
                <w:webHidden/>
              </w:rPr>
              <w:fldChar w:fldCharType="begin"/>
            </w:r>
            <w:r w:rsidR="00402AC7">
              <w:rPr>
                <w:noProof/>
                <w:webHidden/>
              </w:rPr>
              <w:instrText xml:space="preserve"> PAGEREF _Toc533086087 \h </w:instrText>
            </w:r>
            <w:r w:rsidR="00402AC7">
              <w:rPr>
                <w:noProof/>
                <w:webHidden/>
              </w:rPr>
            </w:r>
            <w:r w:rsidR="00402AC7">
              <w:rPr>
                <w:noProof/>
                <w:webHidden/>
              </w:rPr>
              <w:fldChar w:fldCharType="separate"/>
            </w:r>
            <w:r w:rsidR="00402AC7">
              <w:rPr>
                <w:noProof/>
                <w:webHidden/>
              </w:rPr>
              <w:t>15</w:t>
            </w:r>
            <w:r w:rsidR="00402AC7">
              <w:rPr>
                <w:noProof/>
                <w:webHidden/>
              </w:rPr>
              <w:fldChar w:fldCharType="end"/>
            </w:r>
          </w:hyperlink>
        </w:p>
        <w:p w:rsidR="00402AC7" w:rsidRDefault="00C867DA">
          <w:pPr>
            <w:pStyle w:val="TOC1"/>
            <w:tabs>
              <w:tab w:val="left" w:pos="440"/>
              <w:tab w:val="right" w:leader="dot" w:pos="9350"/>
            </w:tabs>
            <w:rPr>
              <w:rFonts w:asciiTheme="minorHAnsi" w:eastAsiaTheme="minorEastAsia" w:hAnsiTheme="minorHAnsi"/>
              <w:noProof/>
              <w:sz w:val="22"/>
            </w:rPr>
          </w:pPr>
          <w:hyperlink w:anchor="_Toc533086088" w:history="1">
            <w:r w:rsidR="00402AC7" w:rsidRPr="003F1FCA">
              <w:rPr>
                <w:rStyle w:val="Hyperlink"/>
                <w:noProof/>
              </w:rPr>
              <w:t>9.</w:t>
            </w:r>
            <w:r w:rsidR="00402AC7">
              <w:rPr>
                <w:rFonts w:asciiTheme="minorHAnsi" w:eastAsiaTheme="minorEastAsia" w:hAnsiTheme="minorHAnsi"/>
                <w:noProof/>
                <w:sz w:val="22"/>
              </w:rPr>
              <w:tab/>
            </w:r>
            <w:r w:rsidR="00402AC7" w:rsidRPr="003F1FCA">
              <w:rPr>
                <w:rStyle w:val="Hyperlink"/>
                <w:noProof/>
              </w:rPr>
              <w:t>Appendix C – Source Code</w:t>
            </w:r>
            <w:r w:rsidR="00402AC7">
              <w:rPr>
                <w:noProof/>
                <w:webHidden/>
              </w:rPr>
              <w:tab/>
            </w:r>
            <w:r w:rsidR="00402AC7">
              <w:rPr>
                <w:noProof/>
                <w:webHidden/>
              </w:rPr>
              <w:fldChar w:fldCharType="begin"/>
            </w:r>
            <w:r w:rsidR="00402AC7">
              <w:rPr>
                <w:noProof/>
                <w:webHidden/>
              </w:rPr>
              <w:instrText xml:space="preserve"> PAGEREF _Toc533086088 \h </w:instrText>
            </w:r>
            <w:r w:rsidR="00402AC7">
              <w:rPr>
                <w:noProof/>
                <w:webHidden/>
              </w:rPr>
            </w:r>
            <w:r w:rsidR="00402AC7">
              <w:rPr>
                <w:noProof/>
                <w:webHidden/>
              </w:rPr>
              <w:fldChar w:fldCharType="separate"/>
            </w:r>
            <w:r w:rsidR="00402AC7">
              <w:rPr>
                <w:noProof/>
                <w:webHidden/>
              </w:rPr>
              <w:t>16</w:t>
            </w:r>
            <w:r w:rsidR="00402AC7">
              <w:rPr>
                <w:noProof/>
                <w:webHidden/>
              </w:rPr>
              <w:fldChar w:fldCharType="end"/>
            </w:r>
          </w:hyperlink>
        </w:p>
        <w:p w:rsidR="00402AC7" w:rsidRDefault="00C867DA">
          <w:pPr>
            <w:pStyle w:val="TOC1"/>
            <w:tabs>
              <w:tab w:val="left" w:pos="660"/>
              <w:tab w:val="right" w:leader="dot" w:pos="9350"/>
            </w:tabs>
            <w:rPr>
              <w:rFonts w:asciiTheme="minorHAnsi" w:eastAsiaTheme="minorEastAsia" w:hAnsiTheme="minorHAnsi"/>
              <w:noProof/>
              <w:sz w:val="22"/>
            </w:rPr>
          </w:pPr>
          <w:hyperlink w:anchor="_Toc533086089" w:history="1">
            <w:r w:rsidR="00402AC7" w:rsidRPr="003F1FCA">
              <w:rPr>
                <w:rStyle w:val="Hyperlink"/>
                <w:noProof/>
              </w:rPr>
              <w:t>10.</w:t>
            </w:r>
            <w:r w:rsidR="00402AC7">
              <w:rPr>
                <w:rFonts w:asciiTheme="minorHAnsi" w:eastAsiaTheme="minorEastAsia" w:hAnsiTheme="minorHAnsi"/>
                <w:noProof/>
                <w:sz w:val="22"/>
              </w:rPr>
              <w:tab/>
            </w:r>
            <w:r w:rsidR="00402AC7" w:rsidRPr="003F1FCA">
              <w:rPr>
                <w:rStyle w:val="Hyperlink"/>
                <w:noProof/>
              </w:rPr>
              <w:t>References</w:t>
            </w:r>
            <w:r w:rsidR="00402AC7">
              <w:rPr>
                <w:noProof/>
                <w:webHidden/>
              </w:rPr>
              <w:tab/>
            </w:r>
            <w:r w:rsidR="00402AC7">
              <w:rPr>
                <w:noProof/>
                <w:webHidden/>
              </w:rPr>
              <w:fldChar w:fldCharType="begin"/>
            </w:r>
            <w:r w:rsidR="00402AC7">
              <w:rPr>
                <w:noProof/>
                <w:webHidden/>
              </w:rPr>
              <w:instrText xml:space="preserve"> PAGEREF _Toc533086089 \h </w:instrText>
            </w:r>
            <w:r w:rsidR="00402AC7">
              <w:rPr>
                <w:noProof/>
                <w:webHidden/>
              </w:rPr>
            </w:r>
            <w:r w:rsidR="00402AC7">
              <w:rPr>
                <w:noProof/>
                <w:webHidden/>
              </w:rPr>
              <w:fldChar w:fldCharType="separate"/>
            </w:r>
            <w:r w:rsidR="00402AC7">
              <w:rPr>
                <w:noProof/>
                <w:webHidden/>
              </w:rPr>
              <w:t>22</w:t>
            </w:r>
            <w:r w:rsidR="00402AC7">
              <w:rPr>
                <w:noProof/>
                <w:webHidden/>
              </w:rPr>
              <w:fldChar w:fldCharType="end"/>
            </w:r>
          </w:hyperlink>
        </w:p>
        <w:p w:rsidR="00FC6EC4" w:rsidRDefault="00FC6EC4">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53308607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sdt>
        <w:sdtPr>
          <w:id w:val="370044214"/>
          <w:citation/>
        </w:sdtPr>
        <w:sdtEndPr/>
        <w:sdtContent>
          <w:r w:rsidR="00083127">
            <w:fldChar w:fldCharType="begin"/>
          </w:r>
          <w:r>
            <w:instrText xml:space="preserve"> CITATION BCS08 \l 1033 </w:instrText>
          </w:r>
          <w:r w:rsidR="00083127">
            <w:fldChar w:fldCharType="separate"/>
          </w:r>
          <w:r w:rsidR="00402AC7">
            <w:rPr>
              <w:noProof/>
            </w:rPr>
            <w:t xml:space="preserve"> </w:t>
          </w:r>
          <w:r w:rsidR="00402AC7" w:rsidRPr="00402AC7">
            <w:rPr>
              <w:noProof/>
            </w:rPr>
            <w:t>[1]</w:t>
          </w:r>
          <w:r w:rsidR="00083127">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in climate control applications,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This project will have tertiary benefits as well, developing methodology for harnessing low quality waste heat in other applications where development was not previously possible due to prohibitive upstart capital and return on investment timing.</w:t>
      </w:r>
    </w:p>
    <w:p w:rsidR="00FA789A" w:rsidRDefault="00FA789A" w:rsidP="00577102"/>
    <w:p w:rsidR="00365139" w:rsidRDefault="00365139" w:rsidP="00577102">
      <w:r>
        <w:t>The parametric model developed for this project will be verified where applicable with physical prototypes and measurements. Mathematical modeling and literature will be reviewed to inform an efficient starting point for this project.</w:t>
      </w:r>
    </w:p>
    <w:p w:rsidR="00126E9F" w:rsidRDefault="00126E9F">
      <w:pPr>
        <w:jc w:val="left"/>
      </w:pPr>
      <w:r>
        <w:br w:type="page"/>
      </w:r>
    </w:p>
    <w:p w:rsidR="00C01794" w:rsidRDefault="00ED5F99" w:rsidP="00C01794">
      <w:pPr>
        <w:pStyle w:val="Heading1"/>
      </w:pPr>
      <w:bookmarkStart w:id="1" w:name="_Toc533086071"/>
      <w:r>
        <w:lastRenderedPageBreak/>
        <w:t>Literature review</w:t>
      </w:r>
      <w:bookmarkEnd w:id="1"/>
    </w:p>
    <w:p w:rsidR="00E754A6" w:rsidRDefault="00E754A6" w:rsidP="00E754A6">
      <w:r>
        <w:t xml:space="preserve">This goal of this project is to design </w:t>
      </w:r>
      <w:r w:rsidR="00203A70">
        <w:t xml:space="preserve">a mathematical model of an organic </w:t>
      </w:r>
      <w:r w:rsidR="005F3FCF">
        <w:t>Rankine</w:t>
      </w:r>
      <w:r w:rsidR="00203A70">
        <w:t xml:space="preserve"> cycle with parameters such that an automotive scale generator can be designed and built.</w:t>
      </w:r>
      <w:r>
        <w:t xml:space="preserve"> This system will use a refrigerant working fluid because of the low quality of waste heat in the cooling system. This system must be small so that it can fit in the limited available space in an automotive application. The system must also have sensors throughout the four major components for the purpose of comparing a prototype to a simulation of the system done prior to build.</w:t>
      </w:r>
    </w:p>
    <w:p w:rsidR="0050268F" w:rsidRDefault="0050268F" w:rsidP="00E754A6"/>
    <w:p w:rsidR="0050268F" w:rsidRDefault="0050268F" w:rsidP="00E754A6">
      <w:r>
        <w:t>While the system is being designed with the goal of fitting in an automotive package, this first prototype will not be constrained to any vehicle package in particular, and may require size optimization in order to fit a specific application in future projects.</w:t>
      </w:r>
    </w:p>
    <w:p w:rsidR="00126E9F" w:rsidRDefault="00126E9F" w:rsidP="00E754A6"/>
    <w:p w:rsidR="00126E9F" w:rsidRDefault="00126E9F" w:rsidP="00126E9F">
      <w:r>
        <w:t>“Many gaseous waste heat streams are discharged at near-atmospheric pressure (limiting the ability to transport them to and through equipment without additional energy input).”</w:t>
      </w:r>
      <w:sdt>
        <w:sdtPr>
          <w:id w:val="-768164115"/>
          <w:citation/>
        </w:sdtPr>
        <w:sdtEndPr/>
        <w:sdtContent>
          <w:r w:rsidR="00047776">
            <w:fldChar w:fldCharType="begin"/>
          </w:r>
          <w:r w:rsidR="00047776">
            <w:instrText xml:space="preserve"> CITATION BCS08 \l 1033 </w:instrText>
          </w:r>
          <w:r w:rsidR="00047776">
            <w:fldChar w:fldCharType="separate"/>
          </w:r>
          <w:r w:rsidR="00402AC7">
            <w:rPr>
              <w:noProof/>
            </w:rPr>
            <w:t xml:space="preserve"> </w:t>
          </w:r>
          <w:r w:rsidR="00402AC7" w:rsidRPr="00402AC7">
            <w:rPr>
              <w:noProof/>
            </w:rPr>
            <w:t>[1]</w:t>
          </w:r>
          <w:r w:rsidR="00047776">
            <w:rPr>
              <w:noProof/>
            </w:rPr>
            <w:fldChar w:fldCharType="end"/>
          </w:r>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rsidR="00126E9F" w:rsidRDefault="00126E9F" w:rsidP="00126E9F"/>
    <w:p w:rsidR="00126E9F" w:rsidRDefault="00126E9F" w:rsidP="00126E9F">
      <w:r>
        <w:t>“Another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surface can reduce heat transfer rates as well as inhibit fluid flow in the exchanger.”</w:t>
      </w:r>
      <w:sdt>
        <w:sdtPr>
          <w:id w:val="620655606"/>
          <w:citation/>
        </w:sdtPr>
        <w:sdtEndPr/>
        <w:sdtContent>
          <w:r w:rsidR="00047776">
            <w:fldChar w:fldCharType="begin"/>
          </w:r>
          <w:r w:rsidR="00047776">
            <w:instrText xml:space="preserve"> CITATION BCS08 \l 1033 </w:instrText>
          </w:r>
          <w:r w:rsidR="00047776">
            <w:fldChar w:fldCharType="separate"/>
          </w:r>
          <w:r w:rsidR="00402AC7">
            <w:rPr>
              <w:noProof/>
            </w:rPr>
            <w:t xml:space="preserve"> </w:t>
          </w:r>
          <w:r w:rsidR="00402AC7" w:rsidRPr="00402AC7">
            <w:rPr>
              <w:noProof/>
            </w:rPr>
            <w:t>[1]</w:t>
          </w:r>
          <w:r w:rsidR="00047776">
            <w:rPr>
              <w:noProof/>
            </w:rPr>
            <w:fldChar w:fldCharType="end"/>
          </w:r>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rsidR="00126E9F" w:rsidRDefault="00126E9F" w:rsidP="00126E9F"/>
    <w:p w:rsidR="00126E9F" w:rsidRDefault="00126E9F" w:rsidP="00126E9F">
      <w:pPr>
        <w:pStyle w:val="Caption"/>
        <w:jc w:val="center"/>
      </w:pPr>
    </w:p>
    <w:p w:rsidR="00126E9F" w:rsidRDefault="00126E9F" w:rsidP="00126E9F">
      <w:r>
        <w:t>“In comparison with water vapor, the fluids used in ORCs have a higher molecular mass, enabling compact designs, higher mass flow, and higher turbine efficiencies (as high as 80%-85%). However, since the cycle functions at lower temperatures, the overall efficiency is only around 10%-20%, depending on the temperature of the condenser and evaporator.</w:t>
      </w:r>
    </w:p>
    <w:p w:rsidR="00126E9F" w:rsidRDefault="00126E9F" w:rsidP="00126E9F"/>
    <w:p w:rsidR="00126E9F" w:rsidRDefault="00126E9F" w:rsidP="00126E9F">
      <w:pPr>
        <w:jc w:val="center"/>
      </w:pPr>
      <w:r>
        <w:rPr>
          <w:noProof/>
        </w:rPr>
        <w:lastRenderedPageBreak/>
        <w:drawing>
          <wp:inline distT="0" distB="0" distL="0" distR="0">
            <wp:extent cx="5105400" cy="1743075"/>
            <wp:effectExtent l="0" t="0" r="0"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105400" cy="1743075"/>
                    </a:xfrm>
                    <a:prstGeom prst="rect">
                      <a:avLst/>
                    </a:prstGeom>
                  </pic:spPr>
                </pic:pic>
              </a:graphicData>
            </a:graphic>
          </wp:inline>
        </w:drawing>
      </w:r>
    </w:p>
    <w:p w:rsidR="00126E9F" w:rsidRDefault="00126E9F" w:rsidP="00126E9F">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1</w:t>
      </w:r>
      <w:r w:rsidR="006D6802">
        <w:rPr>
          <w:noProof/>
        </w:rPr>
        <w:fldChar w:fldCharType="end"/>
      </w:r>
      <w:r>
        <w:t>: Work potential calculation</w:t>
      </w:r>
    </w:p>
    <w:p w:rsidR="00ED5F99" w:rsidRDefault="00126E9F" w:rsidP="00E754A6">
      <w:r>
        <w:br w:type="page"/>
      </w:r>
    </w:p>
    <w:p w:rsidR="00C01794" w:rsidRDefault="00ED5F99" w:rsidP="0000507D">
      <w:r>
        <w:rPr>
          <w:noProof/>
        </w:rPr>
        <w:lastRenderedPageBreak/>
        <w:drawing>
          <wp:inline distT="0" distB="0" distL="0" distR="0">
            <wp:extent cx="8166353" cy="1457903"/>
            <wp:effectExtent l="0" t="3352800" r="0" b="33432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rot="16200000">
                      <a:off x="0" y="0"/>
                      <a:ext cx="8181137" cy="1460542"/>
                    </a:xfrm>
                    <a:prstGeom prst="rect">
                      <a:avLst/>
                    </a:prstGeom>
                  </pic:spPr>
                </pic:pic>
              </a:graphicData>
            </a:graphic>
          </wp:inline>
        </w:drawing>
      </w:r>
    </w:p>
    <w:p w:rsidR="00C01794" w:rsidRDefault="00C01794" w:rsidP="00C01794">
      <w:pPr>
        <w:pStyle w:val="Heading1"/>
      </w:pPr>
      <w:bookmarkStart w:id="2" w:name="_Toc533086072"/>
      <w:r>
        <w:lastRenderedPageBreak/>
        <w:t>Feasibility</w:t>
      </w:r>
      <w:bookmarkEnd w:id="2"/>
    </w:p>
    <w:p w:rsidR="00AC1A83" w:rsidRDefault="00AC1A83" w:rsidP="00AC1A83">
      <w:pPr>
        <w:pStyle w:val="Heading2"/>
      </w:pPr>
      <w:bookmarkStart w:id="3" w:name="_Toc533086073"/>
      <w:r>
        <w:t>Cycle selection</w:t>
      </w:r>
      <w:bookmarkEnd w:id="3"/>
    </w:p>
    <w:p w:rsidR="006A4C81" w:rsidRDefault="006A4C81" w:rsidP="006A4C81">
      <w:r>
        <w:t>There are many thermodynamic cycles that have been developed for the purpose of producing electrical power from heat. The majority of them make use of large temperature differentials and high heat quality as these cycles require the lowest level of technical complexity and upfront cost. There are also a number of cycles that have been developed for the utilization of lower heat source quality and those sources are the object of examination in this section.</w:t>
      </w:r>
    </w:p>
    <w:p w:rsidR="006A4C81" w:rsidRDefault="006A4C81" w:rsidP="006A4C81"/>
    <w:p w:rsidR="006A4C81" w:rsidRDefault="006A4C81" w:rsidP="006A4C81">
      <w:pPr>
        <w:jc w:val="center"/>
      </w:pPr>
      <w:r>
        <w:rPr>
          <w:noProof/>
        </w:rPr>
        <w:drawing>
          <wp:inline distT="0" distB="0" distL="0" distR="0">
            <wp:extent cx="5038725" cy="2181225"/>
            <wp:effectExtent l="0" t="0" r="9525"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038725" cy="2181225"/>
                    </a:xfrm>
                    <a:prstGeom prst="rect">
                      <a:avLst/>
                    </a:prstGeom>
                  </pic:spPr>
                </pic:pic>
              </a:graphicData>
            </a:graphic>
          </wp:inline>
        </w:drawing>
      </w:r>
    </w:p>
    <w:p w:rsidR="006A4C81" w:rsidRDefault="006A4C81" w:rsidP="006A4C81">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2</w:t>
      </w:r>
      <w:r w:rsidR="006D6802">
        <w:rPr>
          <w:noProof/>
        </w:rPr>
        <w:fldChar w:fldCharType="end"/>
      </w:r>
      <w:r>
        <w:t>: Ranking of energy generation cycles.</w:t>
      </w:r>
      <w:r w:rsidR="00F07DAA">
        <w:t xml:space="preserve"> </w:t>
      </w:r>
      <w:r w:rsidR="00F07DAA" w:rsidRPr="00F07DAA">
        <w:rPr>
          <w:color w:val="FF0000"/>
        </w:rPr>
        <w:t>SOURCE!?!</w:t>
      </w:r>
    </w:p>
    <w:p w:rsidR="006A4C81" w:rsidRDefault="007F3D3D" w:rsidP="006A4C81">
      <w:r>
        <w:t>Of particular interest in this study are the Organic Rankine Cycle (ORC), so named for the hydro-carbons and refrigerants that are typical working fluids used in those cycles, and the Kalina cycle which is typically implemented with a water/ammonia mixture for a working fluid. The ratio of which is varied depending on the temperature of the heat source.</w:t>
      </w:r>
    </w:p>
    <w:p w:rsidR="007F3D3D" w:rsidRDefault="007F3D3D" w:rsidP="006A4C81"/>
    <w:p w:rsidR="007F3D3D" w:rsidRDefault="00A27F9C" w:rsidP="006A4C81">
      <w:r>
        <w:t xml:space="preserve">ORCs make use of hydrochlorofluorocarbons (HCFSs) fossil fuels such as propane and </w:t>
      </w:r>
      <w:r w:rsidR="00F561CE">
        <w:t>refrigerants</w:t>
      </w:r>
      <w:r>
        <w:t xml:space="preserve"> such as R134a, R22, and R245fa. These working fluids make the ORC particularly well suited to low heat quality applications due to their high molecular weight and low phase transition temperatures.</w:t>
      </w:r>
      <w:r w:rsidR="00F07DAA">
        <w:t xml:space="preserve"> </w:t>
      </w:r>
      <w:sdt>
        <w:sdtPr>
          <w:id w:val="1811657836"/>
          <w:citation/>
        </w:sdtPr>
        <w:sdtEndPr/>
        <w:sdtContent>
          <w:r w:rsidR="00047776">
            <w:fldChar w:fldCharType="begin"/>
          </w:r>
          <w:r w:rsidR="00047776">
            <w:instrText xml:space="preserve"> CITATION Dig16 \l 1033 </w:instrText>
          </w:r>
          <w:r w:rsidR="00047776">
            <w:fldChar w:fldCharType="separate"/>
          </w:r>
          <w:r w:rsidR="00402AC7" w:rsidRPr="00402AC7">
            <w:rPr>
              <w:noProof/>
            </w:rPr>
            <w:t>[2]</w:t>
          </w:r>
          <w:r w:rsidR="00047776">
            <w:rPr>
              <w:noProof/>
            </w:rPr>
            <w:fldChar w:fldCharType="end"/>
          </w:r>
        </w:sdtContent>
      </w:sdt>
    </w:p>
    <w:p w:rsidR="00A27F9C" w:rsidRDefault="00A27F9C" w:rsidP="006A4C81"/>
    <w:p w:rsidR="00850075" w:rsidRDefault="00850075" w:rsidP="006A4C81">
      <w:r>
        <w:t>A single stage turbine is typically used for an ORC</w:t>
      </w:r>
      <w:sdt>
        <w:sdtPr>
          <w:id w:val="1811657837"/>
          <w:citation/>
        </w:sdtPr>
        <w:sdtEndPr/>
        <w:sdtContent>
          <w:r w:rsidR="00047776">
            <w:fldChar w:fldCharType="begin"/>
          </w:r>
          <w:r w:rsidR="00047776">
            <w:instrText xml:space="preserve"> CITATION Dig16 \l 1033 </w:instrText>
          </w:r>
          <w:r w:rsidR="00047776">
            <w:fldChar w:fldCharType="separate"/>
          </w:r>
          <w:r w:rsidR="00402AC7">
            <w:rPr>
              <w:noProof/>
            </w:rPr>
            <w:t xml:space="preserve"> </w:t>
          </w:r>
          <w:r w:rsidR="00402AC7" w:rsidRPr="00402AC7">
            <w:rPr>
              <w:noProof/>
            </w:rPr>
            <w:t>[2]</w:t>
          </w:r>
          <w:r w:rsidR="00047776">
            <w:rPr>
              <w:noProof/>
            </w:rPr>
            <w:fldChar w:fldCharType="end"/>
          </w:r>
        </w:sdtContent>
      </w:sdt>
      <w:r>
        <w:t xml:space="preserve"> which greatly reduces the technical complexity and size of the turbine, both of which are positive features for an automotive application where physical space is crucial.</w:t>
      </w:r>
    </w:p>
    <w:p w:rsidR="009936B4" w:rsidRDefault="009936B4" w:rsidP="006A4C81"/>
    <w:p w:rsidR="009936B4" w:rsidRDefault="009936B4" w:rsidP="006A4C81">
      <w:r>
        <w:t>The Kalina cycle is a modified form of the Rankine cycle and has a better operating efficiency in certain applications. Within the temperature range 200</w:t>
      </w:r>
      <w:r>
        <w:rPr>
          <w:vertAlign w:val="superscript"/>
        </w:rPr>
        <w:t>o</w:t>
      </w:r>
      <w:r>
        <w:t>C - 400</w:t>
      </w:r>
      <w:r>
        <w:rPr>
          <w:vertAlign w:val="superscript"/>
        </w:rPr>
        <w:t>o</w:t>
      </w:r>
      <w:r>
        <w:t>C, the Kalina cycle is 20% - 40</w:t>
      </w:r>
      <w:r w:rsidR="00F561CE">
        <w:t>% more</w:t>
      </w:r>
      <w:r>
        <w:t xml:space="preserve"> efficient than a standard Rankine cycle. Some studies indicated that the Kalina cycle had better thermodynamic performance than the organic Rankine cycle as well. Because of the ammonia-water mixture used for a working fluid and the industry's long experience with both </w:t>
      </w:r>
      <w:r>
        <w:lastRenderedPageBreak/>
        <w:t>substances the Kalina cycle is also considered safe and environmentally friendly. This is not the case with some of the fossil fuels and refrigerants used in some organic Rankine cycles.</w:t>
      </w:r>
      <w:sdt>
        <w:sdtPr>
          <w:id w:val="1811657838"/>
          <w:citation/>
        </w:sdtPr>
        <w:sdtEndPr/>
        <w:sdtContent>
          <w:r w:rsidR="00047776">
            <w:fldChar w:fldCharType="begin"/>
          </w:r>
          <w:r w:rsidR="00047776">
            <w:instrText xml:space="preserve"> CITATION Dig16 \l 1033 </w:instrText>
          </w:r>
          <w:r w:rsidR="00047776">
            <w:fldChar w:fldCharType="separate"/>
          </w:r>
          <w:r w:rsidR="00402AC7">
            <w:rPr>
              <w:noProof/>
            </w:rPr>
            <w:t xml:space="preserve"> </w:t>
          </w:r>
          <w:r w:rsidR="00402AC7" w:rsidRPr="00402AC7">
            <w:rPr>
              <w:noProof/>
            </w:rPr>
            <w:t>[2]</w:t>
          </w:r>
          <w:r w:rsidR="00047776">
            <w:rPr>
              <w:noProof/>
            </w:rPr>
            <w:fldChar w:fldCharType="end"/>
          </w:r>
        </w:sdtContent>
      </w:sdt>
    </w:p>
    <w:p w:rsidR="00CC4BDF" w:rsidRDefault="00CC4BDF" w:rsidP="006A4C81"/>
    <w:p w:rsidR="00CC4BDF" w:rsidRDefault="00CC4BDF" w:rsidP="006A4C81">
      <w:r>
        <w:t>Thermoelectric and Piezoelectric generation both show promise with their low technical complexity and long service life due to the lack of moving components. Unfortunately, both of those strategies promise very low efficiency and power yield for a small automotive application. They also require expensive materials for fabrication.</w:t>
      </w:r>
    </w:p>
    <w:p w:rsidR="00866BD2" w:rsidRDefault="00866BD2" w:rsidP="006A4C81"/>
    <w:p w:rsidR="00866BD2" w:rsidRPr="009936B4" w:rsidRDefault="00866BD2" w:rsidP="006A4C81">
      <w:r>
        <w:t>For the reasons outlined above, the organic Rankine cycle was selected for further study and for implementation in this project.</w:t>
      </w:r>
    </w:p>
    <w:p w:rsidR="00850075" w:rsidRPr="006A4C81" w:rsidRDefault="00850075" w:rsidP="006A4C81"/>
    <w:p w:rsidR="00AC1A83" w:rsidRDefault="00AC1A83" w:rsidP="00AC1A83">
      <w:pPr>
        <w:pStyle w:val="Heading2"/>
      </w:pPr>
      <w:bookmarkStart w:id="4" w:name="_Toc533086074"/>
      <w:r>
        <w:t>Working fluid</w:t>
      </w:r>
      <w:bookmarkEnd w:id="4"/>
    </w:p>
    <w:p w:rsidR="008B38E3" w:rsidRDefault="008B38E3" w:rsidP="008B38E3">
      <w:r>
        <w:t xml:space="preserve">There are several viable working fluids for the organic Rankine cycle. The </w:t>
      </w:r>
      <w:r w:rsidR="00DE661A">
        <w:t>usage</w:t>
      </w:r>
      <w:r>
        <w:t xml:space="preserve"> of each depends on a number of factors. Foremost among those factors are the working temperatures and pressures of the desired system. The development of these parameters is discussed in greater detail in section </w:t>
      </w:r>
      <w:r>
        <w:fldChar w:fldCharType="begin"/>
      </w:r>
      <w:r>
        <w:instrText xml:space="preserve"> REF _Ref531879853 \w \h </w:instrText>
      </w:r>
      <w:r>
        <w:fldChar w:fldCharType="separate"/>
      </w:r>
      <w:r w:rsidR="00402AC7">
        <w:t>4.2</w:t>
      </w:r>
      <w:r>
        <w:fldChar w:fldCharType="end"/>
      </w:r>
      <w:r>
        <w:t>.</w:t>
      </w:r>
    </w:p>
    <w:p w:rsidR="008B38E3" w:rsidRPr="008B38E3" w:rsidRDefault="008B38E3" w:rsidP="008B38E3"/>
    <w:p w:rsidR="00AC1A83" w:rsidRPr="00AC1A83" w:rsidRDefault="00AC1A83" w:rsidP="00AC1A83">
      <w:pPr>
        <w:pStyle w:val="Heading2"/>
      </w:pPr>
      <w:bookmarkStart w:id="5" w:name="_Toc533086075"/>
      <w:r>
        <w:t>Heat exchange</w:t>
      </w:r>
      <w:bookmarkEnd w:id="5"/>
    </w:p>
    <w:p w:rsidR="009F7EDA" w:rsidRDefault="009F7EDA" w:rsidP="009F7EDA">
      <w:r>
        <w:t>According to Singh and Pedersen’s work, a heat balance for a typical maritime application might look like the following diagram.</w:t>
      </w:r>
    </w:p>
    <w:p w:rsidR="009F7EDA" w:rsidRDefault="009F7EDA" w:rsidP="009F7EDA"/>
    <w:p w:rsidR="009F7EDA" w:rsidRDefault="009F7EDA" w:rsidP="009F7EDA">
      <w:pPr>
        <w:jc w:val="center"/>
      </w:pPr>
      <w:r>
        <w:rPr>
          <w:noProof/>
        </w:rPr>
        <w:drawing>
          <wp:inline distT="0" distB="0" distL="0" distR="0">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9F7EDA" w:rsidRDefault="009F7EDA" w:rsidP="009F7EDA">
      <w:pPr>
        <w:pStyle w:val="Caption"/>
      </w:pPr>
      <w:r>
        <w:t xml:space="preserve">Figure </w:t>
      </w:r>
      <w:r w:rsidR="00083127">
        <w:fldChar w:fldCharType="begin"/>
      </w:r>
      <w:r w:rsidR="00667ADD">
        <w:instrText xml:space="preserve"> SEQ Figure \* ARABIC </w:instrText>
      </w:r>
      <w:r w:rsidR="00083127">
        <w:fldChar w:fldCharType="separate"/>
      </w:r>
      <w:r w:rsidR="00402AC7">
        <w:rPr>
          <w:noProof/>
        </w:rPr>
        <w:t>3</w:t>
      </w:r>
      <w:r w:rsidR="00083127">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083127">
            <w:fldChar w:fldCharType="begin"/>
          </w:r>
          <w:r>
            <w:instrText xml:space="preserve"> CITATION Dig16 \l 1033 </w:instrText>
          </w:r>
          <w:r w:rsidR="00083127">
            <w:fldChar w:fldCharType="separate"/>
          </w:r>
          <w:r w:rsidR="00402AC7">
            <w:rPr>
              <w:noProof/>
            </w:rPr>
            <w:t xml:space="preserve"> </w:t>
          </w:r>
          <w:r w:rsidR="00402AC7" w:rsidRPr="00402AC7">
            <w:rPr>
              <w:noProof/>
            </w:rPr>
            <w:t>[2]</w:t>
          </w:r>
          <w:r w:rsidR="00083127">
            <w:fldChar w:fldCharType="end"/>
          </w:r>
        </w:sdtContent>
      </w:sdt>
    </w:p>
    <w:p w:rsidR="00D67586" w:rsidRDefault="00D67586" w:rsidP="00D67586"/>
    <w:p w:rsidR="00D67586" w:rsidRDefault="00D67586" w:rsidP="00D67586">
      <w:r>
        <w:lastRenderedPageBreak/>
        <w:t xml:space="preserve">“Engine cooling water temperatures of 80-90 </w:t>
      </w:r>
      <w:r>
        <w:rPr>
          <w:vertAlign w:val="superscript"/>
        </w:rPr>
        <w:t>o</w:t>
      </w:r>
      <w:r>
        <w:t xml:space="preserve">C are fairly standard for most engines.” </w:t>
      </w:r>
      <w:sdt>
        <w:sdtPr>
          <w:id w:val="493233784"/>
          <w:citation/>
        </w:sdtPr>
        <w:sdtEndPr/>
        <w:sdtContent>
          <w:r w:rsidR="00083127">
            <w:fldChar w:fldCharType="begin"/>
          </w:r>
          <w:r>
            <w:instrText xml:space="preserve"> CITATION Dig16 \l 1033 </w:instrText>
          </w:r>
          <w:r w:rsidR="00083127">
            <w:fldChar w:fldCharType="separate"/>
          </w:r>
          <w:r w:rsidR="00402AC7" w:rsidRPr="00402AC7">
            <w:rPr>
              <w:noProof/>
            </w:rPr>
            <w:t>[2]</w:t>
          </w:r>
          <w:r w:rsidR="00083127">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rsidR="003B7C49" w:rsidRDefault="003B7C49" w:rsidP="00D67586"/>
    <w:p w:rsidR="003B7C49" w:rsidRPr="003B7C49" w:rsidRDefault="003B7C49" w:rsidP="00D67586">
      <w:r>
        <w:t xml:space="preserve">For waste heat streams with a temperature of 95 </w:t>
      </w:r>
      <w:r>
        <w:rPr>
          <w:vertAlign w:val="superscript"/>
        </w:rPr>
        <w:t>o</w:t>
      </w:r>
      <w:r>
        <w:t xml:space="preserve">C – 260 </w:t>
      </w:r>
      <w:r>
        <w:rPr>
          <w:vertAlign w:val="superscript"/>
        </w:rPr>
        <w:t>o</w:t>
      </w:r>
      <w:r>
        <w:t xml:space="preserve">C it was recommended that an ORC be used for power generation. It was also noted that the least efficient form of energy recovery from waste heat at this time is electrical generation. </w:t>
      </w:r>
      <w:sdt>
        <w:sdtPr>
          <w:id w:val="-1778558693"/>
          <w:citation/>
        </w:sdtPr>
        <w:sdtEndPr/>
        <w:sdtContent>
          <w:r w:rsidR="00083127">
            <w:fldChar w:fldCharType="begin"/>
          </w:r>
          <w:r>
            <w:instrText xml:space="preserve">CITATION Arv11 \l 1033 </w:instrText>
          </w:r>
          <w:r w:rsidR="00083127">
            <w:fldChar w:fldCharType="separate"/>
          </w:r>
          <w:r w:rsidR="00402AC7" w:rsidRPr="00402AC7">
            <w:rPr>
              <w:noProof/>
            </w:rPr>
            <w:t>[3]</w:t>
          </w:r>
          <w:r w:rsidR="00083127">
            <w:fldChar w:fldCharType="end"/>
          </w:r>
        </w:sdtContent>
      </w:sdt>
      <w:r>
        <w:t xml:space="preserve"> </w:t>
      </w:r>
    </w:p>
    <w:p w:rsidR="00491A2A" w:rsidRDefault="00491A2A" w:rsidP="00491A2A"/>
    <w:p w:rsidR="00387CC1" w:rsidRDefault="00387CC1" w:rsidP="00491A2A">
      <w:r>
        <w:t xml:space="preserve">The Kalina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083127">
            <w:fldChar w:fldCharType="begin"/>
          </w:r>
          <w:r>
            <w:instrText xml:space="preserve"> CITATION Enh16 \l 1033 </w:instrText>
          </w:r>
          <w:r w:rsidR="00083127">
            <w:fldChar w:fldCharType="separate"/>
          </w:r>
          <w:r w:rsidR="00402AC7" w:rsidRPr="00402AC7">
            <w:rPr>
              <w:noProof/>
            </w:rPr>
            <w:t>[4]</w:t>
          </w:r>
          <w:r w:rsidR="00083127">
            <w:fldChar w:fldCharType="end"/>
          </w:r>
        </w:sdtContent>
      </w:sdt>
      <w:r>
        <w:t xml:space="preserve"> “Some studies </w:t>
      </w:r>
      <w:r w:rsidR="00DF6C5F">
        <w:t>showed</w:t>
      </w:r>
      <w:r>
        <w:t xml:space="preserve"> that a KC can achieve a better thermal efficiency than ORC systems.” </w:t>
      </w:r>
      <w:sdt>
        <w:sdtPr>
          <w:id w:val="-466738155"/>
          <w:citation/>
        </w:sdtPr>
        <w:sdtEndPr/>
        <w:sdtContent>
          <w:r w:rsidR="00083127">
            <w:fldChar w:fldCharType="begin"/>
          </w:r>
          <w:r>
            <w:instrText xml:space="preserve"> CITATION Enh16 \l 1033 </w:instrText>
          </w:r>
          <w:r w:rsidR="00083127">
            <w:fldChar w:fldCharType="separate"/>
          </w:r>
          <w:r w:rsidR="00402AC7" w:rsidRPr="00402AC7">
            <w:rPr>
              <w:noProof/>
            </w:rPr>
            <w:t>[4]</w:t>
          </w:r>
          <w:r w:rsidR="00083127">
            <w:fldChar w:fldCharType="end"/>
          </w:r>
        </w:sdtContent>
      </w:sdt>
      <w:r w:rsidR="0003711C">
        <w:t xml:space="preserve"> “In practice, the expansion ratio of the turbine for KCS-34 is relatively high and a multi-stage turbine is required.” </w:t>
      </w:r>
      <w:sdt>
        <w:sdtPr>
          <w:id w:val="-586609329"/>
          <w:citation/>
        </w:sdtPr>
        <w:sdtEndPr/>
        <w:sdtContent>
          <w:r w:rsidR="00083127">
            <w:fldChar w:fldCharType="begin"/>
          </w:r>
          <w:r w:rsidR="0003711C">
            <w:instrText xml:space="preserve"> CITATION Enh16 \l 1033 </w:instrText>
          </w:r>
          <w:r w:rsidR="00083127">
            <w:fldChar w:fldCharType="separate"/>
          </w:r>
          <w:r w:rsidR="00402AC7" w:rsidRPr="00402AC7">
            <w:rPr>
              <w:noProof/>
            </w:rPr>
            <w:t>[4]</w:t>
          </w:r>
          <w:r w:rsidR="00083127">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r w:rsidR="005E675D">
        <w:rPr>
          <w:vertAlign w:val="superscript"/>
        </w:rPr>
        <w:t>o</w:t>
      </w:r>
      <w:r w:rsidR="005E675D">
        <w:t xml:space="preserve">C respectively.” </w:t>
      </w:r>
      <w:sdt>
        <w:sdtPr>
          <w:id w:val="2082562738"/>
          <w:citation/>
        </w:sdtPr>
        <w:sdtEndPr/>
        <w:sdtContent>
          <w:r w:rsidR="00083127">
            <w:fldChar w:fldCharType="begin"/>
          </w:r>
          <w:r w:rsidR="005E675D">
            <w:instrText xml:space="preserve"> CITATION Enh16 \l 1033 </w:instrText>
          </w:r>
          <w:r w:rsidR="00083127">
            <w:fldChar w:fldCharType="separate"/>
          </w:r>
          <w:r w:rsidR="00402AC7" w:rsidRPr="00402AC7">
            <w:rPr>
              <w:noProof/>
            </w:rPr>
            <w:t>[4]</w:t>
          </w:r>
          <w:r w:rsidR="00083127">
            <w:fldChar w:fldCharType="end"/>
          </w:r>
        </w:sdtContent>
      </w:sdt>
    </w:p>
    <w:p w:rsidR="00F64826" w:rsidRDefault="00F64826" w:rsidP="00491A2A"/>
    <w:p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r>
        <w:rPr>
          <w:vertAlign w:val="superscript"/>
        </w:rPr>
        <w:t>o</w:t>
      </w:r>
      <w:r>
        <w:t>C – 300</w:t>
      </w:r>
      <w:r>
        <w:rPr>
          <w:vertAlign w:val="superscript"/>
        </w:rPr>
        <w:t>o</w:t>
      </w:r>
      <w:r>
        <w:t xml:space="preserve">C. </w:t>
      </w:r>
      <w:sdt>
        <w:sdtPr>
          <w:id w:val="-430816744"/>
          <w:citation/>
        </w:sdtPr>
        <w:sdtEndPr/>
        <w:sdtContent>
          <w:r w:rsidR="00083127">
            <w:fldChar w:fldCharType="begin"/>
          </w:r>
          <w:r>
            <w:instrText xml:space="preserve"> CITATION Moh13 \l 1033 </w:instrText>
          </w:r>
          <w:r w:rsidR="00083127">
            <w:fldChar w:fldCharType="separate"/>
          </w:r>
          <w:r w:rsidR="00402AC7" w:rsidRPr="00402AC7">
            <w:rPr>
              <w:noProof/>
            </w:rPr>
            <w:t>[5]</w:t>
          </w:r>
          <w:r w:rsidR="00083127">
            <w:fldChar w:fldCharType="end"/>
          </w:r>
        </w:sdtContent>
      </w:sdt>
    </w:p>
    <w:p w:rsidR="00491A2A" w:rsidRDefault="00491A2A" w:rsidP="00491A2A"/>
    <w:p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EndPr/>
        <w:sdtContent>
          <w:r w:rsidR="00083127">
            <w:fldChar w:fldCharType="begin"/>
          </w:r>
          <w:r>
            <w:instrText xml:space="preserve"> CITATION Moh13 \l 1033 </w:instrText>
          </w:r>
          <w:r w:rsidR="00083127">
            <w:fldChar w:fldCharType="separate"/>
          </w:r>
          <w:r w:rsidR="00402AC7">
            <w:rPr>
              <w:noProof/>
            </w:rPr>
            <w:t xml:space="preserve"> </w:t>
          </w:r>
          <w:r w:rsidR="00402AC7" w:rsidRPr="00402AC7">
            <w:rPr>
              <w:noProof/>
            </w:rPr>
            <w:t>[5]</w:t>
          </w:r>
          <w:r w:rsidR="00083127">
            <w:fldChar w:fldCharType="end"/>
          </w:r>
        </w:sdtContent>
      </w:sdt>
      <w:r w:rsidR="00571C51">
        <w:t xml:space="preserve"> Reading through the literature review in M.A. Khatita et al. did not show consensus on the best working fluid for ORC, however.</w:t>
      </w:r>
      <w:r w:rsidR="00921C73">
        <w:t xml:space="preserve"> With most fluids the use of a regenerative ORC </w:t>
      </w:r>
      <w:r w:rsidR="00921C73">
        <w:lastRenderedPageBreak/>
        <w:t>instead of the basic cycle reduced the irreversibility of a solar ORC.</w:t>
      </w:r>
      <w:r w:rsidR="00382C1D">
        <w:t xml:space="preserve"> Additionally, at the two temperature ranges studied fluids with higher molecular complexity resulted in more effective regenerative cycles with the exception of cyclo-hydrocarbons. </w:t>
      </w:r>
      <w:sdt>
        <w:sdtPr>
          <w:id w:val="1158731873"/>
          <w:citation/>
        </w:sdtPr>
        <w:sdtEndPr/>
        <w:sdtContent>
          <w:r w:rsidR="00083127">
            <w:fldChar w:fldCharType="begin"/>
          </w:r>
          <w:r w:rsidR="00382C1D">
            <w:instrText xml:space="preserve"> CITATION Moh13 \l 1033 </w:instrText>
          </w:r>
          <w:r w:rsidR="00083127">
            <w:fldChar w:fldCharType="separate"/>
          </w:r>
          <w:r w:rsidR="00402AC7" w:rsidRPr="00402AC7">
            <w:rPr>
              <w:noProof/>
            </w:rPr>
            <w:t>[5]</w:t>
          </w:r>
          <w:r w:rsidR="00083127">
            <w:fldChar w:fldCharType="end"/>
          </w:r>
        </w:sdtContent>
      </w:sdt>
      <w:r w:rsidR="00751D0C">
        <w:t xml:space="preserve"> This was primarily due to higher turbine efficiency and increased mass flow rates.</w:t>
      </w:r>
    </w:p>
    <w:p w:rsidR="002759D6" w:rsidRDefault="002759D6" w:rsidP="00491A2A"/>
    <w:p w:rsidR="0035541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EndPr/>
        <w:sdtContent>
          <w:r w:rsidR="00083127">
            <w:fldChar w:fldCharType="begin"/>
          </w:r>
          <w:r w:rsidR="002759D6">
            <w:instrText xml:space="preserve"> CITATION TCH97 \l 1033 </w:instrText>
          </w:r>
          <w:r w:rsidR="00083127">
            <w:fldChar w:fldCharType="separate"/>
          </w:r>
          <w:r w:rsidR="00402AC7" w:rsidRPr="00402AC7">
            <w:rPr>
              <w:noProof/>
            </w:rPr>
            <w:t>[6]</w:t>
          </w:r>
          <w:r w:rsidR="00083127">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EndPr/>
        <w:sdtContent>
          <w:r w:rsidR="00083127">
            <w:fldChar w:fldCharType="begin"/>
          </w:r>
          <w:r w:rsidR="0075458C">
            <w:instrText xml:space="preserve"> CITATION TCH97 \l 1033 </w:instrText>
          </w:r>
          <w:r w:rsidR="00083127">
            <w:fldChar w:fldCharType="separate"/>
          </w:r>
          <w:r w:rsidR="00402AC7" w:rsidRPr="00402AC7">
            <w:rPr>
              <w:noProof/>
            </w:rPr>
            <w:t>[6]</w:t>
          </w:r>
          <w:r w:rsidR="00083127">
            <w:fldChar w:fldCharType="end"/>
          </w:r>
        </w:sdtContent>
      </w:sdt>
      <w:bookmarkStart w:id="6" w:name="_GoBack"/>
      <w:bookmarkEnd w:id="6"/>
    </w:p>
    <w:p w:rsidR="00355416" w:rsidRDefault="00355416" w:rsidP="00491A2A"/>
    <w:p w:rsidR="005F3FCF" w:rsidRDefault="005F3FCF" w:rsidP="005F3FCF">
      <w:pPr>
        <w:pStyle w:val="Heading1"/>
      </w:pPr>
      <w:bookmarkStart w:id="7" w:name="_Toc533086076"/>
      <w:r>
        <w:t>Preliminary results</w:t>
      </w:r>
      <w:bookmarkEnd w:id="7"/>
    </w:p>
    <w:p w:rsidR="00DE661A" w:rsidRDefault="00DE661A" w:rsidP="00DE661A">
      <w:pPr>
        <w:pStyle w:val="Heading2"/>
      </w:pPr>
      <w:bookmarkStart w:id="8" w:name="_Toc533086077"/>
      <w:r>
        <w:t>Working fluid</w:t>
      </w:r>
      <w:bookmarkEnd w:id="8"/>
    </w:p>
    <w:p w:rsidR="00DE661A" w:rsidRDefault="00FB3885" w:rsidP="00DE661A">
      <w:r>
        <w:t>The most common working fluids used in ORC are R134a, R245fa, R22, isobutene, pentane, propane and PFCs. In the past, CFCs and HCFC were commonly used but are being phased out of current applications, and avoided for new applications due to environmental and safety concerns.</w:t>
      </w:r>
    </w:p>
    <w:p w:rsidR="00F84510" w:rsidRDefault="00F84510" w:rsidP="00DE661A"/>
    <w:p w:rsidR="00F84510" w:rsidRDefault="00F84510" w:rsidP="00DE661A">
      <w:r>
        <w:t>The working fluid used for the preliminary study was R245fa, a popular choice for similar applications with medium to low grade waste heat. The phase transition diagram is shown below. A table from the same source was used in the Python model used to produce the results in the following section.</w:t>
      </w:r>
    </w:p>
    <w:p w:rsidR="00F84510" w:rsidRDefault="00F84510" w:rsidP="00DE661A"/>
    <w:p w:rsidR="00B34B63" w:rsidRDefault="00B34B63" w:rsidP="00B34B63">
      <w:pPr>
        <w:jc w:val="center"/>
      </w:pPr>
      <w:r>
        <w:rPr>
          <w:noProof/>
        </w:rPr>
        <w:drawing>
          <wp:inline distT="0" distB="0" distL="0" distR="0" wp14:anchorId="34DDA3B1" wp14:editId="35DD8B4D">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8152" cy="3146673"/>
                    </a:xfrm>
                    <a:prstGeom prst="rect">
                      <a:avLst/>
                    </a:prstGeom>
                  </pic:spPr>
                </pic:pic>
              </a:graphicData>
            </a:graphic>
          </wp:inline>
        </w:drawing>
      </w:r>
    </w:p>
    <w:p w:rsidR="00B34B63" w:rsidRDefault="00B34B63" w:rsidP="00B34B63">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4</w:t>
      </w:r>
      <w:r w:rsidR="006D6802">
        <w:rPr>
          <w:noProof/>
        </w:rPr>
        <w:fldChar w:fldCharType="end"/>
      </w:r>
      <w:r>
        <w:t>: R245fa Pressure/Enthalpy diagram</w:t>
      </w:r>
      <w:sdt>
        <w:sdtPr>
          <w:id w:val="1504252269"/>
          <w:citation/>
        </w:sdtPr>
        <w:sdtEndPr/>
        <w:sdtContent>
          <w:r>
            <w:fldChar w:fldCharType="begin"/>
          </w:r>
          <w:r>
            <w:instrText xml:space="preserve"> CITATION Ame09 \l 1033 </w:instrText>
          </w:r>
          <w:r>
            <w:fldChar w:fldCharType="separate"/>
          </w:r>
          <w:r w:rsidR="00402AC7">
            <w:rPr>
              <w:noProof/>
            </w:rPr>
            <w:t xml:space="preserve"> </w:t>
          </w:r>
          <w:r w:rsidR="00402AC7" w:rsidRPr="00402AC7">
            <w:rPr>
              <w:noProof/>
            </w:rPr>
            <w:t>[7]</w:t>
          </w:r>
          <w:r>
            <w:fldChar w:fldCharType="end"/>
          </w:r>
        </w:sdtContent>
      </w:sdt>
    </w:p>
    <w:p w:rsidR="00F84510" w:rsidRDefault="00F84510" w:rsidP="00DE661A"/>
    <w:p w:rsidR="00402AC7" w:rsidRDefault="00402AC7" w:rsidP="00DE661A">
      <w:r>
        <w:t>The proposed study will explore other common working fluids as one of the parameters in the ORC model.</w:t>
      </w:r>
    </w:p>
    <w:p w:rsidR="00402AC7" w:rsidRPr="00DE661A" w:rsidRDefault="00402AC7" w:rsidP="00DE661A"/>
    <w:p w:rsidR="008B38E3" w:rsidRPr="008B38E3" w:rsidRDefault="008B38E3" w:rsidP="008B38E3">
      <w:pPr>
        <w:pStyle w:val="Heading2"/>
      </w:pPr>
      <w:bookmarkStart w:id="9" w:name="_Ref531879853"/>
      <w:bookmarkStart w:id="10" w:name="_Toc533086078"/>
      <w:r>
        <w:t>Working pressures and temperatures</w:t>
      </w:r>
      <w:bookmarkEnd w:id="9"/>
      <w:bookmarkEnd w:id="10"/>
    </w:p>
    <w:p w:rsidR="005F3FCF" w:rsidRDefault="005F3FCF" w:rsidP="005F3FCF">
      <w:r>
        <w:t xml:space="preserve">A simple Rankine vapor power cycle was modelled </w:t>
      </w:r>
      <w:r w:rsidR="00F561CE">
        <w:t>like</w:t>
      </w:r>
      <w:r>
        <w:t xml:space="preserve"> the diagram shown in </w:t>
      </w:r>
      <w:r w:rsidR="00083127">
        <w:fldChar w:fldCharType="begin"/>
      </w:r>
      <w:r>
        <w:instrText xml:space="preserve"> REF _Ref531105452 \h </w:instrText>
      </w:r>
      <w:r w:rsidR="00083127">
        <w:fldChar w:fldCharType="separate"/>
      </w:r>
      <w:r w:rsidR="00402AC7">
        <w:t xml:space="preserve">Figure </w:t>
      </w:r>
      <w:r w:rsidR="00402AC7">
        <w:rPr>
          <w:noProof/>
        </w:rPr>
        <w:t>5</w:t>
      </w:r>
      <w:r w:rsidR="00083127">
        <w:fldChar w:fldCharType="end"/>
      </w:r>
      <w:r>
        <w:t>.</w:t>
      </w:r>
      <w:r w:rsidR="00B5578D">
        <w:t xml:space="preserve"> The model was produced in Python as shown in </w:t>
      </w:r>
      <w:r w:rsidR="00083127">
        <w:fldChar w:fldCharType="begin"/>
      </w:r>
      <w:r w:rsidR="00B5578D">
        <w:instrText xml:space="preserve"> REF _Ref531105537 \h </w:instrText>
      </w:r>
      <w:r w:rsidR="00083127">
        <w:fldChar w:fldCharType="separate"/>
      </w:r>
      <w:r w:rsidR="00402AC7">
        <w:t>Appendix C – Source Code</w:t>
      </w:r>
      <w:r w:rsidR="00083127">
        <w:fldChar w:fldCharType="end"/>
      </w:r>
      <w:r w:rsidR="00B5578D">
        <w:t xml:space="preserve">. </w:t>
      </w:r>
    </w:p>
    <w:p w:rsidR="005F3FCF" w:rsidRDefault="005F3FCF" w:rsidP="005F3FCF"/>
    <w:p w:rsidR="005F3FCF" w:rsidRDefault="005F3FCF" w:rsidP="005F3FCF">
      <w:pPr>
        <w:jc w:val="center"/>
      </w:pPr>
      <w:r>
        <w:rPr>
          <w:noProof/>
        </w:rPr>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020674" cy="1925468"/>
                    </a:xfrm>
                    <a:prstGeom prst="rect">
                      <a:avLst/>
                    </a:prstGeom>
                  </pic:spPr>
                </pic:pic>
              </a:graphicData>
            </a:graphic>
          </wp:inline>
        </w:drawing>
      </w:r>
    </w:p>
    <w:p w:rsidR="005F3FCF" w:rsidRDefault="005F3FCF" w:rsidP="005F3FCF">
      <w:pPr>
        <w:pStyle w:val="Caption"/>
        <w:jc w:val="center"/>
      </w:pPr>
      <w:bookmarkStart w:id="11" w:name="_Ref531105452"/>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5</w:t>
      </w:r>
      <w:r w:rsidR="006D6802">
        <w:rPr>
          <w:noProof/>
        </w:rPr>
        <w:fldChar w:fldCharType="end"/>
      </w:r>
      <w:bookmarkEnd w:id="11"/>
      <w:r>
        <w:t>: Typical Rankine cycle</w:t>
      </w:r>
    </w:p>
    <w:p w:rsidR="00B5578D" w:rsidRDefault="00B5578D" w:rsidP="00B5578D">
      <w:r>
        <w:t>The results from this model are shown in the following figures</w:t>
      </w:r>
      <w:r w:rsidR="00A02E71">
        <w:t>, which, if valid will inform a more nuanced model of a design space in which to start</w:t>
      </w:r>
      <w:r>
        <w:t>:</w:t>
      </w:r>
    </w:p>
    <w:p w:rsidR="00B5578D" w:rsidRDefault="00B5578D" w:rsidP="00B5578D">
      <w:pPr>
        <w:jc w:val="center"/>
        <w:rPr>
          <w:noProof/>
        </w:rPr>
      </w:pPr>
      <w:r w:rsidRPr="00B5578D">
        <w:rPr>
          <w:noProof/>
        </w:rPr>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6" cstate="print"/>
                    <a:stretch>
                      <a:fillRect/>
                    </a:stretch>
                  </pic:blipFill>
                  <pic:spPr>
                    <a:xfrm>
                      <a:off x="0" y="0"/>
                      <a:ext cx="2194560" cy="1801368"/>
                    </a:xfrm>
                    <a:prstGeom prst="rect">
                      <a:avLst/>
                    </a:prstGeom>
                  </pic:spPr>
                </pic:pic>
              </a:graphicData>
            </a:graphic>
          </wp:inline>
        </w:drawing>
      </w:r>
    </w:p>
    <w:p w:rsidR="007F7DC3" w:rsidRDefault="007F7DC3" w:rsidP="007F7DC3">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6</w:t>
      </w:r>
      <w:r w:rsidR="006D6802">
        <w:rPr>
          <w:noProof/>
        </w:rPr>
        <w:fldChar w:fldCharType="end"/>
      </w:r>
      <w:r>
        <w:t>: Power output per unit mass flow rate and efficiency by boiler and condenser working pressures</w:t>
      </w:r>
    </w:p>
    <w:p w:rsidR="00A02E71" w:rsidRDefault="00A02E71" w:rsidP="00A02E71">
      <w:pPr>
        <w:jc w:val="center"/>
      </w:pPr>
      <w:r w:rsidRPr="00A02E71">
        <w:rPr>
          <w:noProof/>
        </w:rPr>
        <w:lastRenderedPageBreak/>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7"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8" cstate="print"/>
                    <a:stretch>
                      <a:fillRect/>
                    </a:stretch>
                  </pic:blipFill>
                  <pic:spPr>
                    <a:xfrm>
                      <a:off x="0" y="0"/>
                      <a:ext cx="2194560" cy="1783080"/>
                    </a:xfrm>
                    <a:prstGeom prst="rect">
                      <a:avLst/>
                    </a:prstGeom>
                  </pic:spPr>
                </pic:pic>
              </a:graphicData>
            </a:graphic>
          </wp:inline>
        </w:drawing>
      </w:r>
    </w:p>
    <w:p w:rsidR="00A02E71" w:rsidRDefault="00A02E71" w:rsidP="00A02E71">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7</w:t>
      </w:r>
      <w:r w:rsidR="006D6802">
        <w:rPr>
          <w:noProof/>
        </w:rPr>
        <w:fldChar w:fldCharType="end"/>
      </w:r>
      <w:r>
        <w:t>: Power output per unit mass flow rate and efficiency by boiler and condenser working temperatures</w:t>
      </w:r>
    </w:p>
    <w:p w:rsidR="009E58F3" w:rsidRDefault="009E58F3" w:rsidP="009E58F3"/>
    <w:p w:rsidR="009E58F3" w:rsidRDefault="009E58F3" w:rsidP="009E58F3">
      <w:pPr>
        <w:pStyle w:val="Heading2"/>
      </w:pPr>
      <w:bookmarkStart w:id="12" w:name="_Toc533086079"/>
      <w:r>
        <w:t>Increased energy efficiency</w:t>
      </w:r>
      <w:bookmarkEnd w:id="12"/>
    </w:p>
    <w:p w:rsidR="009E58F3" w:rsidRDefault="009E58F3" w:rsidP="009E58F3">
      <w:r>
        <w:t>One must be able to justify the addition of any waste heat recovery system by 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w:t>
      </w:r>
      <w:r w:rsidR="003E0C4C">
        <w:t>gy to accelerate its own mass; o</w:t>
      </w:r>
      <w:r>
        <w:t>therwise it does not contribute in a positive way to the energy balance of the vehicle.</w:t>
      </w:r>
      <w:r w:rsidR="00141E9E">
        <w:t xml:space="preserve"> Another way in which the system must pay for itself, though not always a requirement for a consumer, is that the system should recover enough energy to offset its own manufacture.</w:t>
      </w:r>
    </w:p>
    <w:p w:rsidR="00141E9E" w:rsidRDefault="00141E9E" w:rsidP="009E58F3"/>
    <w:p w:rsidR="00141E9E" w:rsidRDefault="00141E9E" w:rsidP="00141E9E">
      <w:pPr>
        <w:pStyle w:val="Heading1"/>
      </w:pPr>
      <w:bookmarkStart w:id="13" w:name="_Toc533086080"/>
      <w:r>
        <w:t>Experimental design</w:t>
      </w:r>
      <w:bookmarkEnd w:id="13"/>
    </w:p>
    <w:p w:rsidR="00D029BE" w:rsidRDefault="00D029BE" w:rsidP="00D029BE">
      <w:r>
        <w:t>Some of the parameters of the system cannot be independent for each of the subsystems. The parameter that is necessarily shared by all subsystems is</w:t>
      </w:r>
      <w:r w:rsidR="00402AC7">
        <w:t xml:space="preserve"> the working fluid and</w:t>
      </w:r>
      <w:r>
        <w:t xml:space="preserve"> the mass flow rate of the working fluid.</w:t>
      </w:r>
    </w:p>
    <w:p w:rsidR="00D029BE" w:rsidRPr="00D029BE" w:rsidRDefault="00D029BE" w:rsidP="00D029BE"/>
    <w:p w:rsidR="00141E9E" w:rsidRDefault="00141E9E" w:rsidP="00141E9E">
      <w:pPr>
        <w:pStyle w:val="Heading2"/>
      </w:pPr>
      <w:bookmarkStart w:id="14" w:name="_Toc533086081"/>
      <w:r>
        <w:t>Boiler factors</w:t>
      </w:r>
      <w:bookmarkEnd w:id="14"/>
    </w:p>
    <w:p w:rsidR="00141E9E" w:rsidRDefault="00792A44" w:rsidP="00141E9E">
      <w:r>
        <w:t>In addition to the working pressure and temperature of the boiler, mass flow rates of the heat source, the working fluid from the automobile’s cooling system, and of the vapor power system can both be manipulated to increase the rate of heat transfer. The interaction surface area of the heat exchanger can also be manipulated.</w:t>
      </w:r>
    </w:p>
    <w:p w:rsidR="00931B28" w:rsidRPr="00141E9E" w:rsidRDefault="00931B28" w:rsidP="00141E9E"/>
    <w:p w:rsidR="00141E9E" w:rsidRDefault="00141E9E" w:rsidP="00141E9E">
      <w:pPr>
        <w:pStyle w:val="Heading2"/>
      </w:pPr>
      <w:bookmarkStart w:id="15" w:name="_Toc533086082"/>
      <w:r>
        <w:t>Turbine factors</w:t>
      </w:r>
      <w:bookmarkEnd w:id="15"/>
    </w:p>
    <w:p w:rsidR="00141E9E" w:rsidRDefault="00476BC1" w:rsidP="00141E9E">
      <w:r>
        <w:t>The number of stages, and turbine blade size, shape, and angle can all be manipulated to affect the efficiency of the turbine. The type of cycle in this case, the organic Rankine cycle, also has a large effect on the efficiency of this component of the system.</w:t>
      </w:r>
    </w:p>
    <w:p w:rsidR="00476BC1" w:rsidRPr="00141E9E" w:rsidRDefault="00476BC1" w:rsidP="00141E9E"/>
    <w:p w:rsidR="00141E9E" w:rsidRDefault="00141E9E" w:rsidP="00141E9E">
      <w:pPr>
        <w:pStyle w:val="Heading2"/>
      </w:pPr>
      <w:bookmarkStart w:id="16" w:name="_Toc533086083"/>
      <w:r>
        <w:lastRenderedPageBreak/>
        <w:t>Condenser factors</w:t>
      </w:r>
      <w:bookmarkEnd w:id="16"/>
    </w:p>
    <w:p w:rsidR="00141E9E" w:rsidRDefault="00447EDF" w:rsidP="00141E9E">
      <w:r>
        <w:t>In addition to the working pressure and temperature of the condenser, the mass flow rate of the vapor power system can be manipulated. The mass flow rate of the heat sink, the ambient air, is harder to manipulate. The interaction surface area of the heat exchanger can also be manipulated.</w:t>
      </w:r>
    </w:p>
    <w:p w:rsidR="00270CF8" w:rsidRDefault="00270CF8" w:rsidP="00141E9E"/>
    <w:p w:rsidR="00270CF8" w:rsidRDefault="00270CF8" w:rsidP="00141E9E">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447EDF" w:rsidRPr="00141E9E" w:rsidRDefault="00447EDF" w:rsidP="00141E9E"/>
    <w:p w:rsidR="00141E9E" w:rsidRDefault="00141E9E" w:rsidP="00141E9E">
      <w:pPr>
        <w:pStyle w:val="Heading2"/>
      </w:pPr>
      <w:bookmarkStart w:id="17" w:name="_Toc533086084"/>
      <w:r>
        <w:t>Pump factors</w:t>
      </w:r>
      <w:bookmarkEnd w:id="17"/>
    </w:p>
    <w:p w:rsidR="007712AE" w:rsidRPr="007712AE" w:rsidRDefault="007712AE" w:rsidP="007712AE">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1F2B64" w:rsidRDefault="001F2B64" w:rsidP="001F2B64"/>
    <w:p w:rsidR="001F2B64" w:rsidRDefault="001F2B64" w:rsidP="001F2B64">
      <w:pPr>
        <w:pStyle w:val="Heading1"/>
      </w:pPr>
      <w:bookmarkStart w:id="18" w:name="_Toc533086085"/>
      <w:r>
        <w:t>Discussion</w:t>
      </w:r>
      <w:bookmarkEnd w:id="18"/>
    </w:p>
    <w:p w:rsidR="00792A44" w:rsidRPr="00792A44" w:rsidRDefault="00792A44" w:rsidP="00792A44"/>
    <w:p w:rsidR="001F2B64" w:rsidRPr="001F2B64" w:rsidRDefault="001F2B64" w:rsidP="001F2B64">
      <w:pPr>
        <w:pStyle w:val="Heading1"/>
      </w:pPr>
      <w:bookmarkStart w:id="19" w:name="_Toc533086086"/>
      <w:r>
        <w:t>Conclusion</w:t>
      </w:r>
      <w:bookmarkEnd w:id="19"/>
    </w:p>
    <w:p w:rsidR="00491A2A" w:rsidRPr="00491A2A" w:rsidRDefault="00491A2A" w:rsidP="00491A2A">
      <w:r>
        <w:br w:type="page"/>
      </w:r>
    </w:p>
    <w:p w:rsidR="00135124" w:rsidRDefault="00DA6ED3" w:rsidP="00DA6ED3">
      <w:pPr>
        <w:pStyle w:val="Heading1"/>
      </w:pPr>
      <w:bookmarkStart w:id="20" w:name="_Toc533086087"/>
      <w:r>
        <w:lastRenderedPageBreak/>
        <w:t>Appendix A – Acronyms</w:t>
      </w:r>
      <w:bookmarkEnd w:id="20"/>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21" w:name="_Ref531105537"/>
      <w:bookmarkStart w:id="22" w:name="_Toc533086088"/>
      <w:r>
        <w:lastRenderedPageBreak/>
        <w:t>Appendix C – Source Code</w:t>
      </w:r>
      <w:bookmarkEnd w:id="21"/>
      <w:bookmarkEnd w:id="22"/>
    </w:p>
    <w:p w:rsidR="006B6843" w:rsidRDefault="006B6843" w:rsidP="006B6843">
      <w:r>
        <w:t>import csv</w:t>
      </w:r>
    </w:p>
    <w:p w:rsidR="006B6843" w:rsidRDefault="006B6843" w:rsidP="006B6843">
      <w:r>
        <w:t>import math</w:t>
      </w:r>
    </w:p>
    <w:p w:rsidR="006B6843" w:rsidRDefault="006B6843" w:rsidP="006B6843">
      <w:r>
        <w:t>from mpl_toolkits.mplot3d import axes3d</w:t>
      </w:r>
    </w:p>
    <w:p w:rsidR="006B6843" w:rsidRDefault="006B6843" w:rsidP="006B6843">
      <w:r>
        <w:t>import matplotlib.pyplot as plt</w:t>
      </w:r>
    </w:p>
    <w:p w:rsidR="006B6843" w:rsidRDefault="006B6843" w:rsidP="006B6843">
      <w:r>
        <w:t>import numpy as np</w:t>
      </w:r>
    </w:p>
    <w:p w:rsidR="006B6843" w:rsidRDefault="006B6843" w:rsidP="006B6843"/>
    <w:p w:rsidR="006B6843" w:rsidRDefault="006B6843" w:rsidP="006B6843">
      <w:r>
        <w:t>def interpolate(x1,y1,x2,y2,x):</w:t>
      </w:r>
    </w:p>
    <w:p w:rsidR="006B6843" w:rsidRDefault="006B6843" w:rsidP="006B6843">
      <w:r>
        <w:t xml:space="preserve">    try:</w:t>
      </w:r>
    </w:p>
    <w:p w:rsidR="006B6843" w:rsidRDefault="006B6843" w:rsidP="006B6843">
      <w:r>
        <w:t xml:space="preserve">        y = ((y2-y1)/(x2-x1))*(x-x1) + y1</w:t>
      </w:r>
    </w:p>
    <w:p w:rsidR="006B6843" w:rsidRDefault="006B6843" w:rsidP="006B6843">
      <w:r>
        <w:t xml:space="preserve">    except TypeError:</w:t>
      </w:r>
    </w:p>
    <w:p w:rsidR="006B6843" w:rsidRDefault="006B6843" w:rsidP="006B6843">
      <w:r>
        <w:t xml:space="preserve">        y = y1</w:t>
      </w:r>
    </w:p>
    <w:p w:rsidR="006B6843" w:rsidRDefault="006B6843" w:rsidP="006B6843">
      <w:r>
        <w:t xml:space="preserve">        </w:t>
      </w:r>
    </w:p>
    <w:p w:rsidR="006B6843" w:rsidRDefault="006B6843" w:rsidP="006B6843">
      <w:r>
        <w:t xml:space="preserve">    return(y)</w:t>
      </w:r>
    </w:p>
    <w:p w:rsidR="006B6843" w:rsidRDefault="006B6843" w:rsidP="006B6843"/>
    <w:p w:rsidR="006B6843" w:rsidRDefault="006B6843" w:rsidP="006B6843">
      <w:r>
        <w:t>def vlookup(rfile, index, search_col, result_col):</w:t>
      </w:r>
    </w:p>
    <w:p w:rsidR="006B6843" w:rsidRDefault="006B6843" w:rsidP="006B6843">
      <w:r>
        <w:t xml:space="preserve">    # The file is where the data is stored.</w:t>
      </w:r>
    </w:p>
    <w:p w:rsidR="006B6843" w:rsidRDefault="006B6843" w:rsidP="006B6843">
      <w:r>
        <w:t xml:space="preserve">    # index is the item to search rows for.</w:t>
      </w:r>
    </w:p>
    <w:p w:rsidR="006B6843" w:rsidRDefault="006B6843" w:rsidP="006B6843">
      <w:r>
        <w:t xml:space="preserve">    # search_col is the column in which the index should be searched for.</w:t>
      </w:r>
    </w:p>
    <w:p w:rsidR="006B6843" w:rsidRDefault="006B6843" w:rsidP="006B6843">
      <w:r>
        <w:t xml:space="preserve">    # result_col should be the column from which the result should be extracted.</w:t>
      </w:r>
    </w:p>
    <w:p w:rsidR="006B6843" w:rsidRDefault="006B6843" w:rsidP="006B6843"/>
    <w:p w:rsidR="006B6843" w:rsidRDefault="006B6843" w:rsidP="006B6843">
      <w:r>
        <w:t xml:space="preserve">    index = float(index)</w:t>
      </w:r>
    </w:p>
    <w:p w:rsidR="006B6843" w:rsidRDefault="006B6843" w:rsidP="006B6843">
      <w:r>
        <w:t xml:space="preserve">    search_col = int(search_col)</w:t>
      </w:r>
    </w:p>
    <w:p w:rsidR="006B6843" w:rsidRDefault="006B6843" w:rsidP="006B6843">
      <w:r>
        <w:t xml:space="preserve">    result_col = int(result_col)</w:t>
      </w:r>
    </w:p>
    <w:p w:rsidR="006B6843" w:rsidRDefault="006B6843" w:rsidP="006B6843">
      <w:r>
        <w:t xml:space="preserve">    </w:t>
      </w:r>
    </w:p>
    <w:p w:rsidR="006B6843" w:rsidRDefault="006B6843" w:rsidP="006B6843">
      <w:r>
        <w:t xml:space="preserve">    RDR = csv.reader(rfile, dialect = 'excel')</w:t>
      </w:r>
    </w:p>
    <w:p w:rsidR="006B6843" w:rsidRDefault="006B6843" w:rsidP="006B6843">
      <w:r>
        <w:t xml:space="preserve">    pos_diff = 1000 </w:t>
      </w:r>
    </w:p>
    <w:p w:rsidR="006B6843" w:rsidRDefault="006B6843" w:rsidP="006B6843">
      <w:r>
        <w:t xml:space="preserve">    neg_diff = -1000</w:t>
      </w:r>
    </w:p>
    <w:p w:rsidR="006B6843" w:rsidRDefault="006B6843" w:rsidP="006B6843"/>
    <w:p w:rsidR="006B6843" w:rsidRDefault="006B6843" w:rsidP="006B6843">
      <w:r>
        <w:t xml:space="preserve">    x1 = None</w:t>
      </w:r>
    </w:p>
    <w:p w:rsidR="006B6843" w:rsidRDefault="006B6843" w:rsidP="006B6843">
      <w:r>
        <w:t xml:space="preserve">    y1 = None</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for row in RDR:</w:t>
      </w:r>
    </w:p>
    <w:p w:rsidR="006B6843" w:rsidRDefault="006B6843" w:rsidP="006B6843">
      <w:r>
        <w:t xml:space="preserve">        # Search for the rows just smaller and just larger than the search</w:t>
      </w:r>
    </w:p>
    <w:p w:rsidR="006B6843" w:rsidRDefault="006B6843" w:rsidP="006B6843">
      <w:r>
        <w:t xml:space="preserve">        # term. Calculate the difference between the x value in a given row</w:t>
      </w:r>
    </w:p>
    <w:p w:rsidR="006B6843" w:rsidRDefault="006B6843" w:rsidP="006B6843">
      <w:r>
        <w:t xml:space="preserve">        # and the search term. Keep the rows that result in the smallest</w:t>
      </w:r>
    </w:p>
    <w:p w:rsidR="006B6843" w:rsidRDefault="006B6843" w:rsidP="006B6843">
      <w:r>
        <w:t xml:space="preserve">        # positive difference and the smallest negative difference.</w:t>
      </w:r>
    </w:p>
    <w:p w:rsidR="006B6843" w:rsidRDefault="006B6843" w:rsidP="006B6843">
      <w:r>
        <w:t xml:space="preserve">        try:</w:t>
      </w:r>
    </w:p>
    <w:p w:rsidR="006B6843" w:rsidRDefault="006B6843" w:rsidP="006B6843">
      <w:r>
        <w:lastRenderedPageBreak/>
        <w:t xml:space="preserve">            diff = index - float(row[search_col])</w:t>
      </w:r>
    </w:p>
    <w:p w:rsidR="006B6843" w:rsidRDefault="006B6843" w:rsidP="006B6843">
      <w:r>
        <w:t xml:space="preserve">            </w:t>
      </w:r>
    </w:p>
    <w:p w:rsidR="006B6843" w:rsidRDefault="006B6843" w:rsidP="006B6843">
      <w:r>
        <w:t xml:space="preserve">        except ValueError:</w:t>
      </w:r>
    </w:p>
    <w:p w:rsidR="006B6843" w:rsidRDefault="006B6843" w:rsidP="006B6843">
      <w:r>
        <w:t xml:space="preserve">            if row[search_col] == "Inf":</w:t>
      </w:r>
    </w:p>
    <w:p w:rsidR="006B6843" w:rsidRDefault="006B6843" w:rsidP="006B6843">
      <w:r>
        <w:t xml:space="preserve">                diff = math.inf</w:t>
      </w:r>
    </w:p>
    <w:p w:rsidR="006B6843" w:rsidRDefault="006B6843" w:rsidP="006B6843">
      <w:r>
        <w:t xml:space="preserve">                </w:t>
      </w:r>
    </w:p>
    <w:p w:rsidR="006B6843" w:rsidRDefault="006B6843" w:rsidP="006B6843">
      <w:r>
        <w:t xml:space="preserve">            #print("Header?")</w:t>
      </w:r>
    </w:p>
    <w:p w:rsidR="006B6843" w:rsidRDefault="006B6843" w:rsidP="006B6843">
      <w:r>
        <w:t xml:space="preserve">            continue</w:t>
      </w:r>
    </w:p>
    <w:p w:rsidR="006B6843" w:rsidRDefault="006B6843" w:rsidP="006B6843"/>
    <w:p w:rsidR="006B6843" w:rsidRDefault="006B6843" w:rsidP="006B6843">
      <w:r>
        <w:t xml:space="preserve">        if diff &lt; pos_diff and diff &gt; 0:</w:t>
      </w:r>
    </w:p>
    <w:p w:rsidR="006B6843" w:rsidRDefault="006B6843" w:rsidP="006B6843">
      <w:r>
        <w:t xml:space="preserve">            x1 = float(row[search_col])</w:t>
      </w:r>
    </w:p>
    <w:p w:rsidR="006B6843" w:rsidRDefault="006B6843" w:rsidP="006B6843">
      <w:r>
        <w:t xml:space="preserve">            y1 = float(row[result_col])</w:t>
      </w:r>
    </w:p>
    <w:p w:rsidR="006B6843" w:rsidRDefault="006B6843" w:rsidP="006B6843">
      <w:r>
        <w:t xml:space="preserve">            pos_diff = diff</w:t>
      </w:r>
    </w:p>
    <w:p w:rsidR="006B6843" w:rsidRDefault="006B6843" w:rsidP="006B6843"/>
    <w:p w:rsidR="006B6843" w:rsidRDefault="006B6843" w:rsidP="006B6843">
      <w:r>
        <w:t xml:space="preserve">        elif diff &gt; neg_diff and diff &lt; 0:</w:t>
      </w:r>
    </w:p>
    <w:p w:rsidR="006B6843" w:rsidRDefault="006B6843" w:rsidP="006B6843">
      <w:r>
        <w:t xml:space="preserve">            x2 = float(row[search_col])</w:t>
      </w:r>
    </w:p>
    <w:p w:rsidR="006B6843" w:rsidRDefault="006B6843" w:rsidP="006B6843">
      <w:r>
        <w:t xml:space="preserve">            y2 = float(row[result_col])</w:t>
      </w:r>
    </w:p>
    <w:p w:rsidR="006B6843" w:rsidRDefault="006B6843" w:rsidP="006B6843">
      <w:r>
        <w:t xml:space="preserve">            neg_diff = diff</w:t>
      </w:r>
    </w:p>
    <w:p w:rsidR="006B6843" w:rsidRDefault="006B6843" w:rsidP="006B6843">
      <w:r>
        <w:t xml:space="preserve">            </w:t>
      </w:r>
    </w:p>
    <w:p w:rsidR="006B6843" w:rsidRDefault="006B6843" w:rsidP="006B6843">
      <w:r>
        <w:t xml:space="preserve">        elif diff == 0:</w:t>
      </w:r>
    </w:p>
    <w:p w:rsidR="006B6843" w:rsidRDefault="006B6843" w:rsidP="006B6843">
      <w:r>
        <w:t xml:space="preserve">            x1 = float(row[search_col])</w:t>
      </w:r>
    </w:p>
    <w:p w:rsidR="006B6843" w:rsidRDefault="006B6843" w:rsidP="006B6843">
      <w:r>
        <w:t xml:space="preserve">            y1 = float(row[result_col])</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return (x1, y1, x2, y2)</w:t>
      </w:r>
    </w:p>
    <w:p w:rsidR="006B6843" w:rsidRDefault="006B6843" w:rsidP="006B6843">
      <w:r>
        <w:t xml:space="preserve">    # Return the x,y pairs of the search column and result column just</w:t>
      </w:r>
    </w:p>
    <w:p w:rsidR="006B6843" w:rsidRDefault="006B6843" w:rsidP="006B6843">
      <w:r>
        <w:t xml:space="preserve">    # above and below the desired x value.</w:t>
      </w:r>
    </w:p>
    <w:p w:rsidR="006B6843" w:rsidRDefault="006B6843" w:rsidP="006B6843"/>
    <w:p w:rsidR="006B6843" w:rsidRDefault="006B6843" w:rsidP="006B6843">
      <w:r>
        <w:t>#----------Main----------#</w:t>
      </w:r>
    </w:p>
    <w:p w:rsidR="006B6843" w:rsidRDefault="006B6843" w:rsidP="006B6843">
      <w:r>
        <w:t>fig = plt.figure()</w:t>
      </w:r>
    </w:p>
    <w:p w:rsidR="006B6843" w:rsidRDefault="006B6843" w:rsidP="006B6843">
      <w:r>
        <w:t>fig1 = plt.figure()</w:t>
      </w:r>
    </w:p>
    <w:p w:rsidR="006B6843" w:rsidRDefault="006B6843" w:rsidP="006B6843">
      <w:r>
        <w:t>fig2 = plt.figure()</w:t>
      </w:r>
    </w:p>
    <w:p w:rsidR="006B6843" w:rsidRDefault="006B6843" w:rsidP="006B6843">
      <w:r>
        <w:t>fig3 = plt.figure()</w:t>
      </w:r>
    </w:p>
    <w:p w:rsidR="006B6843" w:rsidRDefault="006B6843" w:rsidP="006B6843"/>
    <w:p w:rsidR="006B6843" w:rsidRDefault="006B6843" w:rsidP="006B6843">
      <w:r>
        <w:t>ax = fig.add_subplot(111, projection='3d')</w:t>
      </w:r>
    </w:p>
    <w:p w:rsidR="006B6843" w:rsidRDefault="006B6843" w:rsidP="006B6843">
      <w:r>
        <w:t>ax1 = fig1.add_subplot(111, projection='3d')</w:t>
      </w:r>
    </w:p>
    <w:p w:rsidR="006B6843" w:rsidRDefault="006B6843" w:rsidP="006B6843">
      <w:r>
        <w:t>ax2 = fig2.add_subplot(111, projection='3d')</w:t>
      </w:r>
    </w:p>
    <w:p w:rsidR="006B6843" w:rsidRDefault="006B6843" w:rsidP="006B6843">
      <w:r>
        <w:t>ax3 = fig3.add_subplot(111, projection='3d')</w:t>
      </w:r>
    </w:p>
    <w:p w:rsidR="006B6843" w:rsidRDefault="006B6843" w:rsidP="006B6843"/>
    <w:p w:rsidR="006B6843" w:rsidRDefault="006B6843" w:rsidP="006B6843">
      <w:r>
        <w:lastRenderedPageBreak/>
        <w:t>#b_press = np.arange(30,154.01,10)</w:t>
      </w:r>
    </w:p>
    <w:p w:rsidR="006B6843" w:rsidRDefault="006B6843" w:rsidP="006B6843">
      <w:r>
        <w:t>#c_press = np.arange(0.00127,30, 1)</w:t>
      </w:r>
    </w:p>
    <w:p w:rsidR="006B6843" w:rsidRDefault="006B6843" w:rsidP="006B6843">
      <w:r>
        <w:t>c_press = np.linspace(0.1225, 0.5, 25)</w:t>
      </w:r>
    </w:p>
    <w:p w:rsidR="006B6843" w:rsidRDefault="006B6843" w:rsidP="006B6843">
      <w:r>
        <w:t>b_press = np.linspace(0.5,1,25)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r>
        <w:t>for xs in c_press:</w:t>
      </w:r>
    </w:p>
    <w:p w:rsidR="006B6843" w:rsidRDefault="006B6843" w:rsidP="006B6843">
      <w:r>
        <w:t xml:space="preserve">    for ys in b_press:</w:t>
      </w:r>
    </w:p>
    <w:p w:rsidR="006B6843" w:rsidRDefault="006B6843" w:rsidP="006B6843">
      <w:r>
        <w:t xml:space="preserve">        boiler_pressure = ys</w:t>
      </w:r>
    </w:p>
    <w:p w:rsidR="006B6843" w:rsidRDefault="006B6843" w:rsidP="006B6843">
      <w:r>
        <w:t xml:space="preserve">        condenser_pressure = xs</w:t>
      </w:r>
    </w:p>
    <w:p w:rsidR="006B6843" w:rsidRDefault="006B6843" w:rsidP="006B6843">
      <w:r>
        <w:t xml:space="preserve">        #print("Boiler pressure: ", boiler_pressure,"\nCondenser pressure: ",condenser_pressure)</w:t>
      </w:r>
    </w:p>
    <w:p w:rsidR="006B6843" w:rsidRDefault="006B6843" w:rsidP="006B6843">
      <w:r>
        <w:t xml:space="preserve">        </w:t>
      </w:r>
    </w:p>
    <w:p w:rsidR="006B6843" w:rsidRDefault="006B6843" w:rsidP="006B6843">
      <w:r>
        <w:t xml:space="preserve">        ##boiler_pressure = 1</w:t>
      </w:r>
    </w:p>
    <w:p w:rsidR="006B6843" w:rsidRDefault="006B6843" w:rsidP="006B6843">
      <w:r>
        <w:t xml:space="preserve">        ##condenser_pressure = 0.25</w:t>
      </w:r>
    </w:p>
    <w:p w:rsidR="006B6843" w:rsidRDefault="006B6843" w:rsidP="006B6843"/>
    <w:p w:rsidR="006B6843" w:rsidRDefault="006B6843" w:rsidP="006B6843">
      <w:r>
        <w:t xml:space="preserve">        temp_col = 0 # Degrees Celsius</w:t>
      </w:r>
    </w:p>
    <w:p w:rsidR="006B6843" w:rsidRDefault="006B6843" w:rsidP="006B6843">
      <w:r>
        <w:t xml:space="preserve">        press_col = 1 # MPa</w:t>
      </w:r>
    </w:p>
    <w:p w:rsidR="006B6843" w:rsidRDefault="006B6843" w:rsidP="006B6843">
      <w:r>
        <w:t xml:space="preserve">        v_col = 3 # Specific volume of vapor m3/kg</w:t>
      </w:r>
    </w:p>
    <w:p w:rsidR="006B6843" w:rsidRDefault="006B6843" w:rsidP="006B6843">
      <w:r>
        <w:t xml:space="preserve">        hl_col = 4 # Enthalpy of saturated liquid kJ/kg</w:t>
      </w:r>
    </w:p>
    <w:p w:rsidR="006B6843" w:rsidRDefault="006B6843" w:rsidP="006B6843">
      <w:r>
        <w:t xml:space="preserve">        hv_col = 5 # Enthalpy of saturated vapor kJ/kg</w:t>
      </w:r>
    </w:p>
    <w:p w:rsidR="006B6843" w:rsidRDefault="006B6843" w:rsidP="006B6843">
      <w:r>
        <w:t xml:space="preserve">        sl_col = 6 # Entropy of saturated liquid kJ/(kgK)</w:t>
      </w:r>
    </w:p>
    <w:p w:rsidR="006B6843" w:rsidRDefault="006B6843" w:rsidP="006B6843">
      <w:r>
        <w:t xml:space="preserve">        sv_col = 7 # Entropy of saturated vapor kJ/(kgK)</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db_path = 'H:\\WIP\\12343 -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boiler_pressure</w:t>
      </w:r>
    </w:p>
    <w:p w:rsidR="006B6843" w:rsidRDefault="006B6843" w:rsidP="006B6843">
      <w:r>
        <w:t xml:space="preserve">        p4 = boiler_pressure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temp_col)</w:t>
      </w:r>
    </w:p>
    <w:p w:rsidR="006B6843" w:rsidRDefault="006B6843" w:rsidP="006B6843">
      <w:r>
        <w:t xml:space="preserve">        boiler_temp = interpolate(x1, y1, x2, y2, p1)</w:t>
      </w:r>
    </w:p>
    <w:p w:rsidR="006B6843" w:rsidRDefault="006B6843" w:rsidP="006B6843">
      <w:r>
        <w:lastRenderedPageBreak/>
        <w:t xml:space="preserve">        file.close()</w:t>
      </w:r>
    </w:p>
    <w:p w:rsidR="006B6843" w:rsidRDefault="006B6843" w:rsidP="006B6843">
      <w:r>
        <w:t xml:space="preserve">        </w:t>
      </w:r>
    </w:p>
    <w:p w:rsidR="006B6843" w:rsidRDefault="006B6843" w:rsidP="006B6843">
      <w:r>
        <w:t xml:space="preserve">        p2 = condenser_pressure</w:t>
      </w:r>
    </w:p>
    <w:p w:rsidR="006B6843" w:rsidRDefault="006B6843" w:rsidP="006B6843">
      <w:r>
        <w:t xml:space="preserve">        p3 = condenser_pressure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temp_col)</w:t>
      </w:r>
    </w:p>
    <w:p w:rsidR="006B6843" w:rsidRDefault="006B6843" w:rsidP="006B6843">
      <w:r>
        <w:t xml:space="preserve">        condenser_temp = interpolate(x1, y1, x2, y2, p2)</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hv_col)</w:t>
      </w:r>
    </w:p>
    <w:p w:rsidR="006B6843" w:rsidRDefault="006B6843" w:rsidP="006B6843">
      <w:r>
        <w:t xml:space="preserve">        h1 = interpolate(x1, y1, x2, y2, p1)</w:t>
      </w:r>
    </w:p>
    <w:p w:rsidR="006B6843" w:rsidRDefault="006B6843" w:rsidP="006B6843">
      <w:r>
        <w:t xml:space="preserve">        #print("h1 = ", h1)</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sv_col)</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#print("s1 = ", s1,"\ns2 = ", s2)</w:t>
      </w:r>
    </w:p>
    <w:p w:rsidR="006B6843" w:rsidRDefault="006B6843" w:rsidP="006B6843">
      <w:r>
        <w:t xml:space="preserve">        file.close()</w:t>
      </w:r>
    </w:p>
    <w:p w:rsidR="006B6843" w:rsidRDefault="006B6843" w:rsidP="006B6843"/>
    <w:p w:rsidR="006B6843" w:rsidRDefault="006B6843" w:rsidP="006B6843">
      <w:r>
        <w:t xml:space="preserve">        # Calculate the quality of state 2</w:t>
      </w:r>
    </w:p>
    <w:p w:rsidR="006B6843" w:rsidRDefault="006B6843" w:rsidP="006B6843">
      <w:r>
        <w:t xml:space="preserve">        # First find the liquid and vapor entropy at the condenser pressure</w:t>
      </w:r>
    </w:p>
    <w:p w:rsidR="006B6843" w:rsidRDefault="006B6843" w:rsidP="006B6843">
      <w:r>
        <w:t xml:space="preserve">        file = open("%s/%s" %(db_path, R245fa_db), mode = 'r', newline='')</w:t>
      </w:r>
    </w:p>
    <w:p w:rsidR="006B6843" w:rsidRDefault="006B6843" w:rsidP="006B6843">
      <w:r>
        <w:t xml:space="preserve">        x1, y1, x2, y2 = vlookup(file, p2, press_col, sl_col)</w:t>
      </w:r>
    </w:p>
    <w:p w:rsidR="006B6843" w:rsidRDefault="006B6843" w:rsidP="006B6843">
      <w:r>
        <w:t xml:space="preserve">        s2L = interpolate(x1, y1, x2, y2, p2)</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sv_col)</w:t>
      </w:r>
    </w:p>
    <w:p w:rsidR="006B6843" w:rsidRDefault="006B6843" w:rsidP="006B6843">
      <w:r>
        <w:t xml:space="preserve">        s2v = interpolate(x1, y1, x2, y2, p2)</w:t>
      </w:r>
    </w:p>
    <w:p w:rsidR="006B6843" w:rsidRDefault="006B6843" w:rsidP="006B6843">
      <w:r>
        <w:t xml:space="preserve">        file.close()</w:t>
      </w:r>
    </w:p>
    <w:p w:rsidR="006B6843" w:rsidRDefault="006B6843" w:rsidP="006B6843"/>
    <w:p w:rsidR="006B6843" w:rsidRDefault="006B6843" w:rsidP="006B6843">
      <w:r>
        <w:t xml:space="preserve">        #print("sL = ",s2L,"\nsv = ", s2v)</w:t>
      </w:r>
    </w:p>
    <w:p w:rsidR="006B6843" w:rsidRDefault="006B6843" w:rsidP="006B6843">
      <w:r>
        <w:t xml:space="preserve">        try:</w:t>
      </w:r>
    </w:p>
    <w:p w:rsidR="006B6843" w:rsidRDefault="006B6843" w:rsidP="006B6843">
      <w:r>
        <w:t xml:space="preserve">            qual_2 = (s2 - s2L)/(s2v - s2L)</w:t>
      </w:r>
    </w:p>
    <w:p w:rsidR="006B6843" w:rsidRDefault="006B6843" w:rsidP="006B6843">
      <w:r>
        <w:t xml:space="preserve">        except ZeroDivisionError:</w:t>
      </w:r>
    </w:p>
    <w:p w:rsidR="006B6843" w:rsidRDefault="006B6843" w:rsidP="006B6843">
      <w:r>
        <w:t xml:space="preserve">            qual_2 = 0</w:t>
      </w:r>
    </w:p>
    <w:p w:rsidR="006B6843" w:rsidRDefault="006B6843" w:rsidP="006B6843">
      <w:r>
        <w:lastRenderedPageBreak/>
        <w:t xml:space="preserve">        except RuntimeWarning:</w:t>
      </w:r>
    </w:p>
    <w:p w:rsidR="006B6843" w:rsidRDefault="006B6843" w:rsidP="006B6843">
      <w:r>
        <w:t xml:space="preserve">            qual_2 = 0</w:t>
      </w:r>
    </w:p>
    <w:p w:rsidR="006B6843" w:rsidRDefault="006B6843" w:rsidP="006B6843">
      <w:r>
        <w:t xml:space="preserve">            </w:t>
      </w:r>
    </w:p>
    <w:p w:rsidR="006B6843" w:rsidRDefault="006B6843" w:rsidP="006B6843">
      <w:r>
        <w:t xml:space="preserve">        #print("x2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of a saturated vapor and the enthalpy of a saturated liquid at a given</w:t>
      </w:r>
    </w:p>
    <w:p w:rsidR="006B6843" w:rsidRDefault="006B6843" w:rsidP="006B6843">
      <w:r>
        <w:t xml:space="preserve">        # temperature or pressure.</w:t>
      </w:r>
    </w:p>
    <w:p w:rsidR="006B6843" w:rsidRDefault="006B6843" w:rsidP="006B6843">
      <w:r>
        <w:t xml:space="preserve">        file = open("%s/%s" %(db_path, R245fa_db), mode = 'r', newline='')</w:t>
      </w:r>
    </w:p>
    <w:p w:rsidR="006B6843" w:rsidRDefault="006B6843" w:rsidP="006B6843">
      <w:r>
        <w:t xml:space="preserve">        x1, y1, x2, y2 = vlookup(file, p2, press_col, hl_col)</w:t>
      </w:r>
    </w:p>
    <w:p w:rsidR="006B6843" w:rsidRDefault="006B6843" w:rsidP="006B6843">
      <w:r>
        <w:t xml:space="preserve">        h2L = interpolate(x1, y1, x2, y2, p2)</w:t>
      </w:r>
    </w:p>
    <w:p w:rsidR="006B6843" w:rsidRDefault="006B6843" w:rsidP="006B6843">
      <w:r>
        <w:t xml:space="preserve">        #print("h2L = ", h2L)</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hv_col)</w:t>
      </w:r>
    </w:p>
    <w:p w:rsidR="006B6843" w:rsidRDefault="006B6843" w:rsidP="006B6843">
      <w:r>
        <w:t xml:space="preserve">        h2v = interpolate(x1, y1, x2, y2, p2)</w:t>
      </w:r>
    </w:p>
    <w:p w:rsidR="006B6843" w:rsidRDefault="006B6843" w:rsidP="006B6843">
      <w:r>
        <w:t xml:space="preserve">        #print("h2v = ", h2v)</w:t>
      </w:r>
    </w:p>
    <w:p w:rsidR="006B6843" w:rsidRDefault="006B6843" w:rsidP="006B6843"/>
    <w:p w:rsidR="006B6843" w:rsidRDefault="006B6843" w:rsidP="006B6843">
      <w:r>
        <w:t xml:space="preserve">        hLv = h2v - h2L</w:t>
      </w:r>
    </w:p>
    <w:p w:rsidR="006B6843" w:rsidRDefault="006B6843" w:rsidP="006B6843">
      <w:r>
        <w:t xml:space="preserve">        #print("hLv = ", hLv)</w:t>
      </w:r>
    </w:p>
    <w:p w:rsidR="006B6843" w:rsidRDefault="006B6843" w:rsidP="006B6843">
      <w:r>
        <w:t xml:space="preserve">        file.close()</w:t>
      </w:r>
    </w:p>
    <w:p w:rsidR="006B6843" w:rsidRDefault="006B6843" w:rsidP="006B6843"/>
    <w:p w:rsidR="006B6843" w:rsidRDefault="006B6843" w:rsidP="006B6843">
      <w:r>
        <w:t xml:space="preserve">        h2 = h2L + (qual_2*hLv)</w:t>
      </w:r>
    </w:p>
    <w:p w:rsidR="006B6843" w:rsidRDefault="006B6843" w:rsidP="006B6843">
      <w:r>
        <w:t xml:space="preserve">        #print("h2 = ", h2)</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hl_col)</w:t>
      </w:r>
    </w:p>
    <w:p w:rsidR="006B6843" w:rsidRDefault="006B6843" w:rsidP="006B6843">
      <w:r>
        <w:t xml:space="preserve">        h3 = interpolate(x1, y1, x2, y2, p2)</w:t>
      </w:r>
    </w:p>
    <w:p w:rsidR="006B6843" w:rsidRDefault="006B6843" w:rsidP="006B6843">
      <w:r>
        <w:t xml:space="preserve">        file.close()</w:t>
      </w:r>
    </w:p>
    <w:p w:rsidR="006B6843" w:rsidRDefault="006B6843" w:rsidP="006B6843">
      <w:r>
        <w:t xml:space="preserve">        #print("h3 = ", h3)</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v_col)</w:t>
      </w:r>
    </w:p>
    <w:p w:rsidR="006B6843" w:rsidRDefault="006B6843" w:rsidP="006B6843">
      <w:r>
        <w:t xml:space="preserve">        v3 = interpolate(x1, y1, x2, y2, p2)</w:t>
      </w:r>
    </w:p>
    <w:p w:rsidR="006B6843" w:rsidRDefault="006B6843" w:rsidP="006B6843">
      <w:r>
        <w:t xml:space="preserve">        file.close()</w:t>
      </w:r>
    </w:p>
    <w:p w:rsidR="006B6843" w:rsidRDefault="006B6843" w:rsidP="006B6843">
      <w:r>
        <w:t xml:space="preserve">        #print("v3 = ", v3)</w:t>
      </w:r>
    </w:p>
    <w:p w:rsidR="006B6843" w:rsidRDefault="006B6843" w:rsidP="006B6843"/>
    <w:p w:rsidR="006B6843" w:rsidRDefault="006B6843" w:rsidP="006B6843">
      <w:r>
        <w:t xml:space="preserve">        h4 = h3 + v3*(p4-p3)</w:t>
      </w:r>
    </w:p>
    <w:p w:rsidR="006B6843" w:rsidRDefault="006B6843" w:rsidP="006B6843">
      <w:r>
        <w:t xml:space="preserve">        #print("h4 = ", h4)</w:t>
      </w:r>
    </w:p>
    <w:p w:rsidR="006B6843" w:rsidRDefault="006B6843" w:rsidP="006B6843"/>
    <w:p w:rsidR="006B6843" w:rsidRDefault="006B6843" w:rsidP="006B6843">
      <w:r>
        <w:t xml:space="preserve">        W_m = h1-h2-h4+h3 # Watts of power per kg/s of mass flow rate</w:t>
      </w:r>
    </w:p>
    <w:p w:rsidR="006B6843" w:rsidRDefault="006B6843" w:rsidP="006B6843">
      <w:r>
        <w:t xml:space="preserve">        #print("Watts per kg/s of mass flow rate = ", W_m)</w:t>
      </w:r>
    </w:p>
    <w:p w:rsidR="006B6843" w:rsidRDefault="006B6843" w:rsidP="006B6843"/>
    <w:p w:rsidR="006B6843" w:rsidRDefault="006B6843" w:rsidP="006B6843">
      <w:r>
        <w:t xml:space="preserve">        efficiency = ((h1-h2) - (h4-h3))/(h1 - h4)</w:t>
      </w:r>
    </w:p>
    <w:p w:rsidR="006B6843" w:rsidRDefault="006B6843" w:rsidP="006B6843">
      <w:r>
        <w:t xml:space="preserve">        </w:t>
      </w:r>
    </w:p>
    <w:p w:rsidR="006B6843" w:rsidRDefault="006B6843" w:rsidP="006B6843">
      <w:r>
        <w:t xml:space="preserve">        X.append(boiler_pressure)</w:t>
      </w:r>
    </w:p>
    <w:p w:rsidR="006B6843" w:rsidRDefault="006B6843" w:rsidP="006B6843">
      <w:r>
        <w:t xml:space="preserve">        X2.append(boiler_temp)</w:t>
      </w:r>
    </w:p>
    <w:p w:rsidR="006B6843" w:rsidRDefault="006B6843" w:rsidP="006B6843">
      <w:r>
        <w:t xml:space="preserve">        </w:t>
      </w:r>
    </w:p>
    <w:p w:rsidR="006B6843" w:rsidRDefault="006B6843" w:rsidP="006B6843">
      <w:r>
        <w:t xml:space="preserve">        Y.append(condenser_pressure)</w:t>
      </w:r>
    </w:p>
    <w:p w:rsidR="006B6843" w:rsidRDefault="006B6843" w:rsidP="006B6843">
      <w:r>
        <w:t xml:space="preserve">        Y2.append(condenser_temp)</w:t>
      </w:r>
    </w:p>
    <w:p w:rsidR="006B6843" w:rsidRDefault="006B6843" w:rsidP="006B6843">
      <w:r>
        <w:t xml:space="preserve">        </w:t>
      </w:r>
    </w:p>
    <w:p w:rsidR="006B6843" w:rsidRDefault="006B6843" w:rsidP="006B6843">
      <w:r>
        <w:t xml:space="preserve">        Z.append(W_m)</w:t>
      </w:r>
    </w:p>
    <w:p w:rsidR="006B6843" w:rsidRDefault="006B6843" w:rsidP="006B6843">
      <w:r>
        <w:t xml:space="preserve">        Z2.append(efficiency)</w:t>
      </w:r>
    </w:p>
    <w:p w:rsidR="006B6843" w:rsidRDefault="006B6843" w:rsidP="006B6843">
      <w:r>
        <w:t xml:space="preserve">        </w:t>
      </w:r>
    </w:p>
    <w:p w:rsidR="006B6843" w:rsidRDefault="006B6843" w:rsidP="006B6843">
      <w:r>
        <w:t>ax.set_xlabel("Boiler Pressure (MPa)")</w:t>
      </w:r>
    </w:p>
    <w:p w:rsidR="006B6843" w:rsidRDefault="006B6843" w:rsidP="006B6843">
      <w:r>
        <w:t>ax.set_ylabel("Condenser Pressure (MPa)")</w:t>
      </w:r>
    </w:p>
    <w:p w:rsidR="006B6843" w:rsidRDefault="006B6843" w:rsidP="006B6843">
      <w:r>
        <w:t>ax.set_zlabel("Power output per unit mass flow rate (Watts)")</w:t>
      </w:r>
    </w:p>
    <w:p w:rsidR="006B6843" w:rsidRDefault="006B6843" w:rsidP="006B6843">
      <w:r>
        <w:t>ax.scatter(X, Y, Z)</w:t>
      </w:r>
    </w:p>
    <w:p w:rsidR="006B6843" w:rsidRDefault="006B6843" w:rsidP="006B6843"/>
    <w:p w:rsidR="006B6843" w:rsidRDefault="006B6843" w:rsidP="006B6843">
      <w:r>
        <w:t>ax1.set_xlabel("Boiler Pressure (MPa)")</w:t>
      </w:r>
    </w:p>
    <w:p w:rsidR="006B6843" w:rsidRDefault="006B6843" w:rsidP="006B6843">
      <w:r>
        <w:t>ax1.set_ylabel("Condenser Pressure (MPa)")</w:t>
      </w:r>
    </w:p>
    <w:p w:rsidR="006B6843" w:rsidRDefault="006B6843" w:rsidP="006B6843">
      <w:r>
        <w:t>ax1.set_zlabel("Efficiency")</w:t>
      </w:r>
    </w:p>
    <w:p w:rsidR="006B6843" w:rsidRDefault="006B6843" w:rsidP="006B6843">
      <w:r>
        <w:t>ax1.scatter(X, Y, Z2)</w:t>
      </w:r>
    </w:p>
    <w:p w:rsidR="006B6843" w:rsidRDefault="006B6843" w:rsidP="006B6843"/>
    <w:p w:rsidR="006B6843" w:rsidRDefault="006B6843" w:rsidP="006B6843">
      <w:r>
        <w:t>ax2.set_xlabel("Boiler Temperature (C)")</w:t>
      </w:r>
    </w:p>
    <w:p w:rsidR="006B6843" w:rsidRDefault="006B6843" w:rsidP="006B6843">
      <w:r>
        <w:t>ax2.set_ylabel("Condenser Temperature (C)")</w:t>
      </w:r>
    </w:p>
    <w:p w:rsidR="006B6843" w:rsidRDefault="006B6843" w:rsidP="006B6843">
      <w:r>
        <w:t>ax2.set_zlabel("Power output per unit mass flow rate (Watts)")</w:t>
      </w:r>
    </w:p>
    <w:p w:rsidR="006B6843" w:rsidRDefault="006B6843" w:rsidP="006B6843">
      <w:r>
        <w:t>ax2.scatter(X2, Y2, Z, color='r')</w:t>
      </w:r>
    </w:p>
    <w:p w:rsidR="006B6843" w:rsidRDefault="006B6843" w:rsidP="006B6843"/>
    <w:p w:rsidR="006B6843" w:rsidRDefault="006B6843" w:rsidP="006B6843">
      <w:r>
        <w:t>ax3.set_xlabel("Boiler Temperature (C)")</w:t>
      </w:r>
    </w:p>
    <w:p w:rsidR="006B6843" w:rsidRDefault="006B6843" w:rsidP="006B6843">
      <w:r>
        <w:t>ax3.set_ylabel("Condenser Temperature (C)")</w:t>
      </w:r>
    </w:p>
    <w:p w:rsidR="006B6843" w:rsidRDefault="006B6843" w:rsidP="006B6843">
      <w:r>
        <w:t>ax3.set_zlabel("Efficiency")</w:t>
      </w:r>
    </w:p>
    <w:p w:rsidR="006B6843" w:rsidRDefault="006B6843" w:rsidP="006B6843">
      <w:r>
        <w:t>ax3.scatter(X2, Y2, Z2, color='r')</w:t>
      </w:r>
    </w:p>
    <w:p w:rsidR="006B6843" w:rsidRDefault="006B6843" w:rsidP="006B6843"/>
    <w:p w:rsidR="006B6843" w:rsidRPr="006B6843" w:rsidRDefault="006B6843" w:rsidP="006B6843">
      <w:r>
        <w:t>plt.show()</w:t>
      </w:r>
    </w:p>
    <w:p w:rsidR="009A729B" w:rsidRDefault="009A729B" w:rsidP="00516AD5"/>
    <w:p w:rsidR="00BB6A5E" w:rsidRDefault="00BB6A5E">
      <w:pPr>
        <w:jc w:val="left"/>
      </w:pPr>
      <w:r>
        <w:br w:type="page"/>
      </w:r>
    </w:p>
    <w:p w:rsidR="00516AD5" w:rsidRDefault="00516AD5" w:rsidP="00516AD5"/>
    <w:bookmarkStart w:id="23" w:name="_Toc533086089" w:displacedByCustomXml="next"/>
    <w:sdt>
      <w:sdtPr>
        <w:rPr>
          <w:rFonts w:eastAsiaTheme="minorHAnsi" w:cstheme="minorBidi"/>
          <w:b w:val="0"/>
          <w:sz w:val="24"/>
          <w:szCs w:val="22"/>
        </w:rPr>
        <w:id w:val="2127734694"/>
        <w:docPartObj>
          <w:docPartGallery w:val="Bibliographies"/>
          <w:docPartUnique/>
        </w:docPartObj>
      </w:sdtPr>
      <w:sdtEndPr/>
      <w:sdtContent>
        <w:p w:rsidR="00516AD5" w:rsidRDefault="00516AD5">
          <w:pPr>
            <w:pStyle w:val="Heading1"/>
          </w:pPr>
          <w:r>
            <w:t>References</w:t>
          </w:r>
          <w:bookmarkEnd w:id="23"/>
        </w:p>
        <w:sdt>
          <w:sdtPr>
            <w:id w:val="-573587230"/>
            <w:bibliography/>
          </w:sdtPr>
          <w:sdtEndPr/>
          <w:sdtContent>
            <w:p w:rsidR="00402AC7" w:rsidRDefault="00083127" w:rsidP="006F153F">
              <w:pPr>
                <w:rPr>
                  <w:noProof/>
                </w:rPr>
              </w:pPr>
              <w:r>
                <w:fldChar w:fldCharType="begin"/>
              </w:r>
              <w:r w:rsidR="00516AD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402AC7">
                <w:trPr>
                  <w:tblCellSpacing w:w="15" w:type="dxa"/>
                </w:trPr>
                <w:tc>
                  <w:tcPr>
                    <w:tcW w:w="50" w:type="pct"/>
                    <w:hideMark/>
                  </w:tcPr>
                  <w:p w:rsidR="00402AC7" w:rsidRDefault="00402AC7">
                    <w:pPr>
                      <w:pStyle w:val="Bibliography"/>
                      <w:rPr>
                        <w:rFonts w:eastAsiaTheme="minorEastAsia"/>
                        <w:noProof/>
                      </w:rPr>
                    </w:pPr>
                    <w:r>
                      <w:rPr>
                        <w:noProof/>
                      </w:rPr>
                      <w:t xml:space="preserve">[1] </w:t>
                    </w:r>
                  </w:p>
                </w:tc>
                <w:tc>
                  <w:tcPr>
                    <w:tcW w:w="0" w:type="auto"/>
                    <w:hideMark/>
                  </w:tcPr>
                  <w:p w:rsidR="00402AC7" w:rsidRDefault="00402AC7">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[2] </w:t>
                    </w:r>
                  </w:p>
                </w:tc>
                <w:tc>
                  <w:tcPr>
                    <w:tcW w:w="0" w:type="auto"/>
                    <w:hideMark/>
                  </w:tcPr>
                  <w:p w:rsidR="00402AC7" w:rsidRDefault="00402AC7">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[3] </w:t>
                    </w:r>
                  </w:p>
                </w:tc>
                <w:tc>
                  <w:tcPr>
                    <w:tcW w:w="0" w:type="auto"/>
                    <w:hideMark/>
                  </w:tcPr>
                  <w:p w:rsidR="00402AC7" w:rsidRDefault="00402AC7">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[4] </w:t>
                    </w:r>
                  </w:p>
                </w:tc>
                <w:tc>
                  <w:tcPr>
                    <w:tcW w:w="0" w:type="auto"/>
                    <w:hideMark/>
                  </w:tcPr>
                  <w:p w:rsidR="00402AC7" w:rsidRDefault="00402AC7">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[5] </w:t>
                    </w:r>
                  </w:p>
                </w:tc>
                <w:tc>
                  <w:tcPr>
                    <w:tcW w:w="0" w:type="auto"/>
                    <w:hideMark/>
                  </w:tcPr>
                  <w:p w:rsidR="00402AC7" w:rsidRDefault="00402AC7">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[6] </w:t>
                    </w:r>
                  </w:p>
                </w:tc>
                <w:tc>
                  <w:tcPr>
                    <w:tcW w:w="0" w:type="auto"/>
                    <w:hideMark/>
                  </w:tcPr>
                  <w:p w:rsidR="00402AC7" w:rsidRDefault="00402AC7">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[7] </w:t>
                    </w:r>
                  </w:p>
                </w:tc>
                <w:tc>
                  <w:tcPr>
                    <w:tcW w:w="0" w:type="auto"/>
                    <w:hideMark/>
                  </w:tcPr>
                  <w:p w:rsidR="00402AC7" w:rsidRDefault="00402AC7">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[8] </w:t>
                    </w:r>
                  </w:p>
                </w:tc>
                <w:tc>
                  <w:tcPr>
                    <w:tcW w:w="0" w:type="auto"/>
                    <w:hideMark/>
                  </w:tcPr>
                  <w:p w:rsidR="00402AC7" w:rsidRDefault="00402AC7">
                    <w:pPr>
                      <w:pStyle w:val="Bibliography"/>
                      <w:rPr>
                        <w:rFonts w:eastAsiaTheme="minorEastAsia"/>
                        <w:noProof/>
                      </w:rPr>
                    </w:pPr>
                    <w:r>
                      <w:rPr>
                        <w:noProof/>
                      </w:rPr>
                      <w:t>BCS, Incorporated, "Waste Heat Recovery: - Technology and Opportunities in U.S. Industry -," 2008.</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[9] </w:t>
                    </w:r>
                  </w:p>
                </w:tc>
                <w:tc>
                  <w:tcPr>
                    <w:tcW w:w="0" w:type="auto"/>
                    <w:hideMark/>
                  </w:tcPr>
                  <w:p w:rsidR="00402AC7" w:rsidRDefault="00402AC7">
                    <w:pPr>
                      <w:pStyle w:val="Bibliography"/>
                      <w:rPr>
                        <w:rFonts w:eastAsiaTheme="minorEastAsia"/>
                        <w:noProof/>
                      </w:rPr>
                    </w:pPr>
                    <w:r>
                      <w:rPr>
                        <w:noProof/>
                      </w:rPr>
                      <w:t>15 December 2017. [Online]. Available: https://en.wikipedia.org/wiki/Carnot_cycle.</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[10] </w:t>
                    </w:r>
                  </w:p>
                </w:tc>
                <w:tc>
                  <w:tcPr>
                    <w:tcW w:w="0" w:type="auto"/>
                    <w:hideMark/>
                  </w:tcPr>
                  <w:p w:rsidR="00402AC7" w:rsidRDefault="00402AC7">
                    <w:pPr>
                      <w:pStyle w:val="Bibliography"/>
                      <w:rPr>
                        <w:rFonts w:eastAsiaTheme="minorEastAsia"/>
                        <w:noProof/>
                      </w:rPr>
                    </w:pPr>
                    <w:r>
                      <w:rPr>
                        <w:noProof/>
                      </w:rPr>
                      <w:t>28 December 2017. [Online]. Available: https://hellafunctional.com/?p=629.</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[11] </w:t>
                    </w:r>
                  </w:p>
                </w:tc>
                <w:tc>
                  <w:tcPr>
                    <w:tcW w:w="0" w:type="auto"/>
                    <w:hideMark/>
                  </w:tcPr>
                  <w:p w:rsidR="00402AC7" w:rsidRDefault="00402AC7">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bl>
            <w:p w:rsidR="00402AC7" w:rsidRDefault="00402AC7">
              <w:pPr>
                <w:rPr>
                  <w:rFonts w:eastAsia="Times New Roman"/>
                  <w:noProof/>
                </w:rPr>
              </w:pPr>
            </w:p>
            <w:p w:rsidR="00516AD5" w:rsidRDefault="00083127" w:rsidP="006F153F">
              <w:r>
                <w:rPr>
                  <w:b/>
                  <w:bCs/>
                  <w:noProof/>
                </w:rPr>
                <w:fldChar w:fldCharType="end"/>
              </w:r>
            </w:p>
          </w:sdtContent>
        </w:sdt>
      </w:sdtContent>
    </w:sdt>
    <w:p w:rsidR="00516AD5" w:rsidRPr="00516AD5" w:rsidRDefault="00516AD5" w:rsidP="00516AD5"/>
    <w:sectPr w:rsidR="00516AD5" w:rsidRPr="00516AD5" w:rsidSect="009F1A9A">
      <w:headerReference w:type="default" r:id="rId1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7DA" w:rsidRDefault="00C867DA" w:rsidP="004D294E">
      <w:pPr>
        <w:spacing w:line="240" w:lineRule="auto"/>
      </w:pPr>
      <w:r>
        <w:separator/>
      </w:r>
    </w:p>
  </w:endnote>
  <w:endnote w:type="continuationSeparator" w:id="0">
    <w:p w:rsidR="00C867DA" w:rsidRDefault="00C867DA"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7DA" w:rsidRDefault="00C867DA" w:rsidP="004D294E">
      <w:pPr>
        <w:spacing w:line="240" w:lineRule="auto"/>
      </w:pPr>
      <w:r>
        <w:separator/>
      </w:r>
    </w:p>
  </w:footnote>
  <w:footnote w:type="continuationSeparator" w:id="0">
    <w:p w:rsidR="00C867DA" w:rsidRDefault="00C867DA"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776" w:rsidRDefault="00047776" w:rsidP="004D294E">
    <w:pPr>
      <w:pStyle w:val="Header"/>
      <w:jc w:val="right"/>
    </w:pPr>
    <w:r>
      <w:t xml:space="preserve">Clapp | </w:t>
    </w:r>
    <w:r>
      <w:fldChar w:fldCharType="begin"/>
    </w:r>
    <w:r>
      <w:instrText xml:space="preserve"> PAGE   \* MERGEFORMAT </w:instrText>
    </w:r>
    <w:r>
      <w:fldChar w:fldCharType="separate"/>
    </w:r>
    <w:r w:rsidR="000A2299">
      <w:rPr>
        <w:noProof/>
      </w:rPr>
      <w:t>12</w:t>
    </w:r>
    <w:r>
      <w:rPr>
        <w:noProof/>
      </w:rPr>
      <w:fldChar w:fldCharType="end"/>
    </w:r>
    <w:r>
      <w:t xml:space="preserve"> of </w:t>
    </w:r>
    <w:r w:rsidR="006D6802">
      <w:rPr>
        <w:noProof/>
      </w:rPr>
      <w:fldChar w:fldCharType="begin"/>
    </w:r>
    <w:r w:rsidR="006D6802">
      <w:rPr>
        <w:noProof/>
      </w:rPr>
      <w:instrText xml:space="preserve"> NUMPAGES   \* MERGEFORMAT </w:instrText>
    </w:r>
    <w:r w:rsidR="006D6802">
      <w:rPr>
        <w:noProof/>
      </w:rPr>
      <w:fldChar w:fldCharType="separate"/>
    </w:r>
    <w:r w:rsidR="000A2299">
      <w:rPr>
        <w:noProof/>
      </w:rPr>
      <w:t>22</w:t>
    </w:r>
    <w:r w:rsidR="006D680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711C"/>
    <w:rsid w:val="00047776"/>
    <w:rsid w:val="00056CEC"/>
    <w:rsid w:val="00061827"/>
    <w:rsid w:val="0007442E"/>
    <w:rsid w:val="00074D38"/>
    <w:rsid w:val="00083127"/>
    <w:rsid w:val="000A2299"/>
    <w:rsid w:val="000B380D"/>
    <w:rsid w:val="000D35C2"/>
    <w:rsid w:val="00103885"/>
    <w:rsid w:val="001203D0"/>
    <w:rsid w:val="00121351"/>
    <w:rsid w:val="00126E9F"/>
    <w:rsid w:val="00135124"/>
    <w:rsid w:val="00140FBC"/>
    <w:rsid w:val="00141E9E"/>
    <w:rsid w:val="001920C4"/>
    <w:rsid w:val="001B1622"/>
    <w:rsid w:val="001D2B56"/>
    <w:rsid w:val="001E127C"/>
    <w:rsid w:val="001F2B64"/>
    <w:rsid w:val="001F6E00"/>
    <w:rsid w:val="00203A70"/>
    <w:rsid w:val="00240DDC"/>
    <w:rsid w:val="002530C0"/>
    <w:rsid w:val="00255E43"/>
    <w:rsid w:val="00270CF8"/>
    <w:rsid w:val="002759D6"/>
    <w:rsid w:val="00277433"/>
    <w:rsid w:val="00295610"/>
    <w:rsid w:val="0029704F"/>
    <w:rsid w:val="00355416"/>
    <w:rsid w:val="00365139"/>
    <w:rsid w:val="00382C1D"/>
    <w:rsid w:val="00384788"/>
    <w:rsid w:val="00387CC1"/>
    <w:rsid w:val="003B7C49"/>
    <w:rsid w:val="003E0C4C"/>
    <w:rsid w:val="003E2C9E"/>
    <w:rsid w:val="00402AC7"/>
    <w:rsid w:val="00420F98"/>
    <w:rsid w:val="00447EDF"/>
    <w:rsid w:val="00454E70"/>
    <w:rsid w:val="00472758"/>
    <w:rsid w:val="00476BC1"/>
    <w:rsid w:val="004861C4"/>
    <w:rsid w:val="00491A2A"/>
    <w:rsid w:val="004B6FAB"/>
    <w:rsid w:val="004D294E"/>
    <w:rsid w:val="004D4CCC"/>
    <w:rsid w:val="0050268F"/>
    <w:rsid w:val="00516AD5"/>
    <w:rsid w:val="00531E7D"/>
    <w:rsid w:val="00534A5B"/>
    <w:rsid w:val="00571C51"/>
    <w:rsid w:val="00577102"/>
    <w:rsid w:val="005C5FF3"/>
    <w:rsid w:val="005E675D"/>
    <w:rsid w:val="005F3FCF"/>
    <w:rsid w:val="00614669"/>
    <w:rsid w:val="00636365"/>
    <w:rsid w:val="00667ADD"/>
    <w:rsid w:val="006A4C81"/>
    <w:rsid w:val="006A6EFA"/>
    <w:rsid w:val="006B6843"/>
    <w:rsid w:val="006C7C70"/>
    <w:rsid w:val="006D342E"/>
    <w:rsid w:val="006D6532"/>
    <w:rsid w:val="006D6802"/>
    <w:rsid w:val="006E33CA"/>
    <w:rsid w:val="006E79E2"/>
    <w:rsid w:val="006F153F"/>
    <w:rsid w:val="00746324"/>
    <w:rsid w:val="007516E3"/>
    <w:rsid w:val="00751D0C"/>
    <w:rsid w:val="0075458C"/>
    <w:rsid w:val="007712AE"/>
    <w:rsid w:val="00792A44"/>
    <w:rsid w:val="00795EFF"/>
    <w:rsid w:val="007C07BB"/>
    <w:rsid w:val="007F3D3D"/>
    <w:rsid w:val="007F7DC3"/>
    <w:rsid w:val="00850075"/>
    <w:rsid w:val="00866BD2"/>
    <w:rsid w:val="0087720A"/>
    <w:rsid w:val="00897C00"/>
    <w:rsid w:val="008A6340"/>
    <w:rsid w:val="008B38E3"/>
    <w:rsid w:val="009051C9"/>
    <w:rsid w:val="0090592F"/>
    <w:rsid w:val="009122FF"/>
    <w:rsid w:val="0091667E"/>
    <w:rsid w:val="00916B2B"/>
    <w:rsid w:val="00921C73"/>
    <w:rsid w:val="00931B28"/>
    <w:rsid w:val="00943A7C"/>
    <w:rsid w:val="00977455"/>
    <w:rsid w:val="009936B4"/>
    <w:rsid w:val="00997614"/>
    <w:rsid w:val="009A729B"/>
    <w:rsid w:val="009E58F3"/>
    <w:rsid w:val="009F1A9A"/>
    <w:rsid w:val="009F7EDA"/>
    <w:rsid w:val="00A02E71"/>
    <w:rsid w:val="00A26937"/>
    <w:rsid w:val="00A27F9C"/>
    <w:rsid w:val="00A53992"/>
    <w:rsid w:val="00AC1A83"/>
    <w:rsid w:val="00AF6F5E"/>
    <w:rsid w:val="00B03718"/>
    <w:rsid w:val="00B34B63"/>
    <w:rsid w:val="00B51D27"/>
    <w:rsid w:val="00B5578D"/>
    <w:rsid w:val="00B80177"/>
    <w:rsid w:val="00BB6A5E"/>
    <w:rsid w:val="00BD046D"/>
    <w:rsid w:val="00BD52B3"/>
    <w:rsid w:val="00BF3A20"/>
    <w:rsid w:val="00C01794"/>
    <w:rsid w:val="00C5633A"/>
    <w:rsid w:val="00C651D3"/>
    <w:rsid w:val="00C6688E"/>
    <w:rsid w:val="00C867DA"/>
    <w:rsid w:val="00CA438D"/>
    <w:rsid w:val="00CA4CFB"/>
    <w:rsid w:val="00CC0530"/>
    <w:rsid w:val="00CC4BDF"/>
    <w:rsid w:val="00CE0173"/>
    <w:rsid w:val="00CE270B"/>
    <w:rsid w:val="00D029BE"/>
    <w:rsid w:val="00D37E20"/>
    <w:rsid w:val="00D44B7A"/>
    <w:rsid w:val="00D67586"/>
    <w:rsid w:val="00D72EB4"/>
    <w:rsid w:val="00D776D1"/>
    <w:rsid w:val="00DA1B96"/>
    <w:rsid w:val="00DA6ED3"/>
    <w:rsid w:val="00DB4169"/>
    <w:rsid w:val="00DE661A"/>
    <w:rsid w:val="00DF32B5"/>
    <w:rsid w:val="00DF6C5F"/>
    <w:rsid w:val="00E122B2"/>
    <w:rsid w:val="00E12650"/>
    <w:rsid w:val="00E55AA0"/>
    <w:rsid w:val="00E754A6"/>
    <w:rsid w:val="00E92858"/>
    <w:rsid w:val="00EC4E7D"/>
    <w:rsid w:val="00ED5F99"/>
    <w:rsid w:val="00EE3CAC"/>
    <w:rsid w:val="00F07DAA"/>
    <w:rsid w:val="00F37DD1"/>
    <w:rsid w:val="00F561CE"/>
    <w:rsid w:val="00F64826"/>
    <w:rsid w:val="00F84510"/>
    <w:rsid w:val="00FA789A"/>
    <w:rsid w:val="00FB3885"/>
    <w:rsid w:val="00FC4820"/>
    <w:rsid w:val="00FC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8</b:RefOrder>
  </b:Source>
  <b:Source>
    <b:Tag>Wik17</b:Tag>
    <b:SourceType>InternetSite</b:SourceType>
    <b:Guid>{103DAAD6-3D15-45EA-A3D5-8613F1347220}</b:Guid>
    <b:Year>2017</b:Year>
    <b:InternetSiteTitle>Wikipedia</b:InternetSiteTitle>
    <b:Month>December</b:Month>
    <b:Day>15</b:Day>
    <b:URL>https://en.wikipedia.org/wiki/Carnot_cycle</b:URL>
    <b:RefOrder>9</b:RefOrder>
  </b:Source>
  <b:Source>
    <b:Tag>hel17</b:Tag>
    <b:SourceType>InternetSite</b:SourceType>
    <b:Guid>{75D7327C-D04D-47A5-A85E-9833400D3037}</b:Guid>
    <b:InternetSiteTitle>hellafunctional</b:InternetSiteTitle>
    <b:Year>2017</b:Year>
    <b:Month>December</b:Month>
    <b:Day>28</b:Day>
    <b:URL>https://hellafunctional.com/?p=629</b:URL>
    <b:RefOrder>10</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11</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7</b:RefOrder>
  </b:Source>
</b:Sources>
</file>

<file path=customXml/itemProps1.xml><?xml version="1.0" encoding="utf-8"?>
<ds:datastoreItem xmlns:ds="http://schemas.openxmlformats.org/officeDocument/2006/customXml" ds:itemID="{7CCD922B-5DDA-4180-8C5D-AA3A8303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22</Pages>
  <Words>4164</Words>
  <Characters>23737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27846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81</cp:revision>
  <cp:lastPrinted>2018-11-27T23:24:00Z</cp:lastPrinted>
  <dcterms:created xsi:type="dcterms:W3CDTF">2018-07-26T13:38:00Z</dcterms:created>
  <dcterms:modified xsi:type="dcterms:W3CDTF">2019-01-03T00:38:00Z</dcterms:modified>
</cp:coreProperties>
</file>