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71" w:rsidRDefault="00F44D71" w:rsidP="00F44D71">
      <w:pPr>
        <w:pStyle w:val="Heading1"/>
      </w:pPr>
      <w:r>
        <w:t>Exercise 1.4.2:</w:t>
      </w:r>
    </w:p>
    <w:p w:rsidR="00F44D71" w:rsidRDefault="00F44D71" w:rsidP="00F44D71">
      <w:r>
        <w:t xml:space="preserve">Select another simple random sample of size 10 from the population represented in Table 1.4.1. Compare the subjects in this sample with those in the sample drawn in Exercise 1.4.1. </w:t>
      </w:r>
    </w:p>
    <w:p w:rsidR="00F44D71" w:rsidRDefault="00F44D71" w:rsidP="00F44D71">
      <w:pPr>
        <w:pStyle w:val="Caption"/>
      </w:pPr>
    </w:p>
    <w:p w:rsidR="00F44D71" w:rsidRPr="00F44D71" w:rsidRDefault="00F44D71" w:rsidP="00F44D71">
      <w:pPr>
        <w:pStyle w:val="Caption"/>
      </w:pPr>
      <w:r>
        <w:t xml:space="preserve">Table </w:t>
      </w:r>
      <w:fldSimple w:instr=" STYLEREF 1 \s ">
        <w:r>
          <w:rPr>
            <w:noProof/>
          </w:rPr>
          <w:t>1</w:t>
        </w:r>
      </w:fldSimple>
      <w:r>
        <w:noBreakHyphen/>
      </w:r>
      <w:fldSimple w:instr=" SEQ Table \* ARABIC \s 1 ">
        <w:r>
          <w:rPr>
            <w:noProof/>
          </w:rPr>
          <w:t>1</w:t>
        </w:r>
      </w:fldSimple>
      <w:r>
        <w:t>: Sample 01</w:t>
      </w:r>
    </w:p>
    <w:tbl>
      <w:tblPr>
        <w:tblStyle w:val="TableGrid"/>
        <w:tblW w:w="0" w:type="auto"/>
        <w:jc w:val="center"/>
        <w:tblLook w:val="04A0"/>
      </w:tblPr>
      <w:tblGrid>
        <w:gridCol w:w="936"/>
        <w:gridCol w:w="616"/>
      </w:tblGrid>
      <w:tr w:rsidR="00F44D71" w:rsidTr="00F44D71">
        <w:trPr>
          <w:jc w:val="center"/>
        </w:trPr>
        <w:tc>
          <w:tcPr>
            <w:tcW w:w="0" w:type="auto"/>
          </w:tcPr>
          <w:p w:rsidR="00F44D71" w:rsidRDefault="00F44D71" w:rsidP="00A75268">
            <w:r>
              <w:t>Subject</w:t>
            </w:r>
          </w:p>
        </w:tc>
        <w:tc>
          <w:tcPr>
            <w:tcW w:w="0" w:type="auto"/>
          </w:tcPr>
          <w:p w:rsidR="00F44D71" w:rsidRDefault="00F44D71" w:rsidP="00A75268">
            <w:r>
              <w:t>Age</w:t>
            </w:r>
          </w:p>
        </w:tc>
      </w:tr>
      <w:tr w:rsidR="00F44D71" w:rsidTr="00F44D71">
        <w:trPr>
          <w:jc w:val="center"/>
        </w:trPr>
        <w:tc>
          <w:tcPr>
            <w:tcW w:w="0" w:type="auto"/>
          </w:tcPr>
          <w:p w:rsidR="00F44D71" w:rsidRDefault="00F44D71" w:rsidP="00A75268">
            <w:r>
              <w:t>151</w:t>
            </w:r>
          </w:p>
        </w:tc>
        <w:tc>
          <w:tcPr>
            <w:tcW w:w="0" w:type="auto"/>
          </w:tcPr>
          <w:p w:rsidR="00F44D71" w:rsidRDefault="00F44D71" w:rsidP="00A75268">
            <w:r>
              <w:t>50</w:t>
            </w:r>
          </w:p>
        </w:tc>
      </w:tr>
      <w:tr w:rsidR="00F44D71" w:rsidTr="00F44D71">
        <w:trPr>
          <w:jc w:val="center"/>
        </w:trPr>
        <w:tc>
          <w:tcPr>
            <w:tcW w:w="0" w:type="auto"/>
          </w:tcPr>
          <w:p w:rsidR="00F44D71" w:rsidRDefault="00F44D71" w:rsidP="00A75268">
            <w:r>
              <w:t>76</w:t>
            </w:r>
          </w:p>
        </w:tc>
        <w:tc>
          <w:tcPr>
            <w:tcW w:w="0" w:type="auto"/>
          </w:tcPr>
          <w:p w:rsidR="00F44D71" w:rsidRDefault="00F44D71" w:rsidP="00A75268">
            <w:r>
              <w:t>59</w:t>
            </w:r>
          </w:p>
        </w:tc>
      </w:tr>
      <w:tr w:rsidR="00F44D71" w:rsidTr="00F44D71">
        <w:trPr>
          <w:jc w:val="center"/>
        </w:trPr>
        <w:tc>
          <w:tcPr>
            <w:tcW w:w="0" w:type="auto"/>
          </w:tcPr>
          <w:p w:rsidR="00F44D71" w:rsidRDefault="00F44D71" w:rsidP="00A75268">
            <w:r>
              <w:t>86</w:t>
            </w:r>
          </w:p>
        </w:tc>
        <w:tc>
          <w:tcPr>
            <w:tcW w:w="0" w:type="auto"/>
          </w:tcPr>
          <w:p w:rsidR="00F44D71" w:rsidRDefault="00F44D71" w:rsidP="00A75268">
            <w:r>
              <w:t>59</w:t>
            </w:r>
          </w:p>
        </w:tc>
      </w:tr>
      <w:tr w:rsidR="00F44D71" w:rsidTr="00F44D71">
        <w:trPr>
          <w:jc w:val="center"/>
        </w:trPr>
        <w:tc>
          <w:tcPr>
            <w:tcW w:w="0" w:type="auto"/>
          </w:tcPr>
          <w:p w:rsidR="00F44D71" w:rsidRDefault="00F44D71" w:rsidP="00A75268">
            <w:r>
              <w:t>178</w:t>
            </w:r>
          </w:p>
        </w:tc>
        <w:tc>
          <w:tcPr>
            <w:tcW w:w="0" w:type="auto"/>
          </w:tcPr>
          <w:p w:rsidR="00F44D71" w:rsidRDefault="00F44D71" w:rsidP="00A75268">
            <w:r>
              <w:t>54</w:t>
            </w:r>
          </w:p>
        </w:tc>
      </w:tr>
      <w:tr w:rsidR="00F44D71" w:rsidTr="00F44D71">
        <w:trPr>
          <w:jc w:val="center"/>
        </w:trPr>
        <w:tc>
          <w:tcPr>
            <w:tcW w:w="0" w:type="auto"/>
          </w:tcPr>
          <w:p w:rsidR="00F44D71" w:rsidRDefault="00F44D71" w:rsidP="00A75268">
            <w:r>
              <w:t>98</w:t>
            </w:r>
          </w:p>
        </w:tc>
        <w:tc>
          <w:tcPr>
            <w:tcW w:w="0" w:type="auto"/>
          </w:tcPr>
          <w:p w:rsidR="00F44D71" w:rsidRDefault="00F44D71" w:rsidP="00A75268">
            <w:r>
              <w:t>50</w:t>
            </w:r>
          </w:p>
        </w:tc>
      </w:tr>
      <w:tr w:rsidR="00F44D71" w:rsidTr="00F44D71">
        <w:trPr>
          <w:jc w:val="center"/>
        </w:trPr>
        <w:tc>
          <w:tcPr>
            <w:tcW w:w="0" w:type="auto"/>
          </w:tcPr>
          <w:p w:rsidR="00F44D71" w:rsidRDefault="00F44D71" w:rsidP="00A75268">
            <w:r>
              <w:t>55</w:t>
            </w:r>
          </w:p>
        </w:tc>
        <w:tc>
          <w:tcPr>
            <w:tcW w:w="0" w:type="auto"/>
          </w:tcPr>
          <w:p w:rsidR="00F44D71" w:rsidRDefault="00F44D71" w:rsidP="00A75268">
            <w:r>
              <w:t>52</w:t>
            </w:r>
          </w:p>
        </w:tc>
      </w:tr>
      <w:tr w:rsidR="00F44D71" w:rsidTr="00F44D71">
        <w:trPr>
          <w:jc w:val="center"/>
        </w:trPr>
        <w:tc>
          <w:tcPr>
            <w:tcW w:w="0" w:type="auto"/>
          </w:tcPr>
          <w:p w:rsidR="00F44D71" w:rsidRDefault="00F44D71" w:rsidP="00A75268">
            <w:r>
              <w:t>29</w:t>
            </w:r>
          </w:p>
        </w:tc>
        <w:tc>
          <w:tcPr>
            <w:tcW w:w="0" w:type="auto"/>
          </w:tcPr>
          <w:p w:rsidR="00F44D71" w:rsidRDefault="00F44D71" w:rsidP="00A75268">
            <w:r>
              <w:t>37</w:t>
            </w:r>
          </w:p>
        </w:tc>
      </w:tr>
      <w:tr w:rsidR="00F44D71" w:rsidTr="00F44D71">
        <w:trPr>
          <w:jc w:val="center"/>
        </w:trPr>
        <w:tc>
          <w:tcPr>
            <w:tcW w:w="0" w:type="auto"/>
          </w:tcPr>
          <w:p w:rsidR="00F44D71" w:rsidRDefault="00F44D71" w:rsidP="00A75268">
            <w:r>
              <w:t>114</w:t>
            </w:r>
          </w:p>
        </w:tc>
        <w:tc>
          <w:tcPr>
            <w:tcW w:w="0" w:type="auto"/>
          </w:tcPr>
          <w:p w:rsidR="00F44D71" w:rsidRDefault="00F44D71" w:rsidP="00A75268">
            <w:r>
              <w:t>66</w:t>
            </w:r>
          </w:p>
        </w:tc>
      </w:tr>
      <w:tr w:rsidR="00F44D71" w:rsidTr="00F44D71">
        <w:trPr>
          <w:jc w:val="center"/>
        </w:trPr>
        <w:tc>
          <w:tcPr>
            <w:tcW w:w="0" w:type="auto"/>
          </w:tcPr>
          <w:p w:rsidR="00F44D71" w:rsidRDefault="00F44D71" w:rsidP="00A75268">
            <w:r>
              <w:t>108</w:t>
            </w:r>
          </w:p>
        </w:tc>
        <w:tc>
          <w:tcPr>
            <w:tcW w:w="0" w:type="auto"/>
          </w:tcPr>
          <w:p w:rsidR="00F44D71" w:rsidRDefault="00F44D71" w:rsidP="00A75268">
            <w:r>
              <w:t>68</w:t>
            </w:r>
          </w:p>
        </w:tc>
      </w:tr>
      <w:tr w:rsidR="00F44D71" w:rsidTr="00F44D71">
        <w:trPr>
          <w:jc w:val="center"/>
        </w:trPr>
        <w:tc>
          <w:tcPr>
            <w:tcW w:w="0" w:type="auto"/>
          </w:tcPr>
          <w:p w:rsidR="00F44D71" w:rsidRDefault="00F44D71" w:rsidP="00A75268">
            <w:r>
              <w:t>45</w:t>
            </w:r>
          </w:p>
        </w:tc>
        <w:tc>
          <w:tcPr>
            <w:tcW w:w="0" w:type="auto"/>
          </w:tcPr>
          <w:p w:rsidR="00F44D71" w:rsidRDefault="00F44D71" w:rsidP="00A75268">
            <w:r>
              <w:t>45</w:t>
            </w:r>
          </w:p>
        </w:tc>
      </w:tr>
    </w:tbl>
    <w:p w:rsidR="00A75268" w:rsidRDefault="00A75268" w:rsidP="00A75268"/>
    <w:p w:rsidR="00F44D71" w:rsidRDefault="00F44D71" w:rsidP="00F44D71">
      <w:pPr>
        <w:pStyle w:val="Caption"/>
      </w:pPr>
      <w:r>
        <w:t xml:space="preserve">Table </w:t>
      </w:r>
      <w:fldSimple w:instr=" STYLEREF 1 \s ">
        <w:r>
          <w:rPr>
            <w:noProof/>
          </w:rPr>
          <w:t>1</w:t>
        </w:r>
      </w:fldSimple>
      <w:r>
        <w:noBreakHyphen/>
      </w:r>
      <w:fldSimple w:instr=" SEQ Table \* ARABIC \s 1 ">
        <w:r>
          <w:rPr>
            <w:noProof/>
          </w:rPr>
          <w:t>2</w:t>
        </w:r>
      </w:fldSimple>
      <w:r>
        <w:t>: Sample 02</w:t>
      </w:r>
    </w:p>
    <w:tbl>
      <w:tblPr>
        <w:tblStyle w:val="TableGrid"/>
        <w:tblW w:w="0" w:type="auto"/>
        <w:jc w:val="center"/>
        <w:tblLook w:val="04A0"/>
      </w:tblPr>
      <w:tblGrid>
        <w:gridCol w:w="936"/>
        <w:gridCol w:w="616"/>
      </w:tblGrid>
      <w:tr w:rsidR="00F44D71" w:rsidTr="0082434F">
        <w:trPr>
          <w:jc w:val="center"/>
        </w:trPr>
        <w:tc>
          <w:tcPr>
            <w:tcW w:w="0" w:type="auto"/>
          </w:tcPr>
          <w:p w:rsidR="00F44D71" w:rsidRDefault="00F44D71" w:rsidP="0082434F">
            <w:r>
              <w:t>Subject</w:t>
            </w:r>
          </w:p>
        </w:tc>
        <w:tc>
          <w:tcPr>
            <w:tcW w:w="0" w:type="auto"/>
          </w:tcPr>
          <w:p w:rsidR="00F44D71" w:rsidRDefault="00F44D71" w:rsidP="0082434F">
            <w:r>
              <w:t>Age</w:t>
            </w:r>
          </w:p>
        </w:tc>
      </w:tr>
      <w:tr w:rsidR="00F44D71" w:rsidTr="0082434F">
        <w:trPr>
          <w:jc w:val="center"/>
        </w:trPr>
        <w:tc>
          <w:tcPr>
            <w:tcW w:w="0" w:type="auto"/>
          </w:tcPr>
          <w:p w:rsidR="00F44D71" w:rsidRDefault="00F44D71" w:rsidP="0082434F">
            <w:r>
              <w:t>149</w:t>
            </w:r>
          </w:p>
        </w:tc>
        <w:tc>
          <w:tcPr>
            <w:tcW w:w="0" w:type="auto"/>
          </w:tcPr>
          <w:p w:rsidR="00F44D71" w:rsidRDefault="00F44D71" w:rsidP="0082434F">
            <w:r>
              <w:t>53</w:t>
            </w:r>
          </w:p>
        </w:tc>
      </w:tr>
      <w:tr w:rsidR="00F44D71" w:rsidTr="0082434F">
        <w:trPr>
          <w:jc w:val="center"/>
        </w:trPr>
        <w:tc>
          <w:tcPr>
            <w:tcW w:w="0" w:type="auto"/>
          </w:tcPr>
          <w:p w:rsidR="00F44D71" w:rsidRDefault="00F44D71" w:rsidP="0082434F">
            <w:r>
              <w:t>28</w:t>
            </w:r>
          </w:p>
        </w:tc>
        <w:tc>
          <w:tcPr>
            <w:tcW w:w="0" w:type="auto"/>
          </w:tcPr>
          <w:p w:rsidR="00F44D71" w:rsidRDefault="00F44D71" w:rsidP="0082434F">
            <w:r>
              <w:t>38</w:t>
            </w:r>
          </w:p>
        </w:tc>
      </w:tr>
      <w:tr w:rsidR="00F44D71" w:rsidTr="0082434F">
        <w:trPr>
          <w:jc w:val="center"/>
        </w:trPr>
        <w:tc>
          <w:tcPr>
            <w:tcW w:w="0" w:type="auto"/>
          </w:tcPr>
          <w:p w:rsidR="00F44D71" w:rsidRDefault="00F44D71" w:rsidP="0082434F">
            <w:r>
              <w:t>144</w:t>
            </w:r>
          </w:p>
        </w:tc>
        <w:tc>
          <w:tcPr>
            <w:tcW w:w="0" w:type="auto"/>
          </w:tcPr>
          <w:p w:rsidR="00F44D71" w:rsidRDefault="00F44D71" w:rsidP="0082434F">
            <w:r>
              <w:t>43</w:t>
            </w:r>
          </w:p>
        </w:tc>
      </w:tr>
      <w:tr w:rsidR="00F44D71" w:rsidTr="0082434F">
        <w:trPr>
          <w:jc w:val="center"/>
        </w:trPr>
        <w:tc>
          <w:tcPr>
            <w:tcW w:w="0" w:type="auto"/>
          </w:tcPr>
          <w:p w:rsidR="00F44D71" w:rsidRDefault="00F44D71" w:rsidP="0082434F">
            <w:r>
              <w:t>62</w:t>
            </w:r>
          </w:p>
        </w:tc>
        <w:tc>
          <w:tcPr>
            <w:tcW w:w="0" w:type="auto"/>
          </w:tcPr>
          <w:p w:rsidR="00F44D71" w:rsidRDefault="00F44D71" w:rsidP="0082434F">
            <w:r>
              <w:t>54</w:t>
            </w:r>
          </w:p>
        </w:tc>
      </w:tr>
      <w:tr w:rsidR="00F44D71" w:rsidTr="0082434F">
        <w:trPr>
          <w:jc w:val="center"/>
        </w:trPr>
        <w:tc>
          <w:tcPr>
            <w:tcW w:w="0" w:type="auto"/>
          </w:tcPr>
          <w:p w:rsidR="00F44D71" w:rsidRDefault="00F44D71" w:rsidP="0082434F">
            <w:r>
              <w:t>88</w:t>
            </w:r>
          </w:p>
        </w:tc>
        <w:tc>
          <w:tcPr>
            <w:tcW w:w="0" w:type="auto"/>
          </w:tcPr>
          <w:p w:rsidR="00F44D71" w:rsidRDefault="00F44D71" w:rsidP="0082434F">
            <w:r>
              <w:t>57</w:t>
            </w:r>
          </w:p>
        </w:tc>
      </w:tr>
      <w:tr w:rsidR="00F44D71" w:rsidTr="0082434F">
        <w:trPr>
          <w:jc w:val="center"/>
        </w:trPr>
        <w:tc>
          <w:tcPr>
            <w:tcW w:w="0" w:type="auto"/>
          </w:tcPr>
          <w:p w:rsidR="00F44D71" w:rsidRDefault="00F44D71" w:rsidP="0082434F">
            <w:r>
              <w:t>186</w:t>
            </w:r>
          </w:p>
        </w:tc>
        <w:tc>
          <w:tcPr>
            <w:tcW w:w="0" w:type="auto"/>
          </w:tcPr>
          <w:p w:rsidR="00F44D71" w:rsidRDefault="00F44D71" w:rsidP="0082434F">
            <w:r>
              <w:t>71</w:t>
            </w:r>
          </w:p>
        </w:tc>
      </w:tr>
      <w:tr w:rsidR="00F44D71" w:rsidTr="0082434F">
        <w:trPr>
          <w:jc w:val="center"/>
        </w:trPr>
        <w:tc>
          <w:tcPr>
            <w:tcW w:w="0" w:type="auto"/>
          </w:tcPr>
          <w:p w:rsidR="00F44D71" w:rsidRDefault="00F44D71" w:rsidP="0082434F">
            <w:r>
              <w:t>4</w:t>
            </w:r>
          </w:p>
        </w:tc>
        <w:tc>
          <w:tcPr>
            <w:tcW w:w="0" w:type="auto"/>
          </w:tcPr>
          <w:p w:rsidR="00F44D71" w:rsidRDefault="00F44D71" w:rsidP="0082434F">
            <w:r>
              <w:t>44</w:t>
            </w:r>
          </w:p>
        </w:tc>
      </w:tr>
      <w:tr w:rsidR="00F44D71" w:rsidTr="0082434F">
        <w:trPr>
          <w:jc w:val="center"/>
        </w:trPr>
        <w:tc>
          <w:tcPr>
            <w:tcW w:w="0" w:type="auto"/>
          </w:tcPr>
          <w:p w:rsidR="00F44D71" w:rsidRDefault="00F44D71" w:rsidP="0082434F">
            <w:r>
              <w:t>172</w:t>
            </w:r>
          </w:p>
        </w:tc>
        <w:tc>
          <w:tcPr>
            <w:tcW w:w="0" w:type="auto"/>
          </w:tcPr>
          <w:p w:rsidR="00F44D71" w:rsidRDefault="00F44D71" w:rsidP="0082434F">
            <w:r>
              <w:t>58</w:t>
            </w:r>
          </w:p>
        </w:tc>
      </w:tr>
      <w:tr w:rsidR="00F44D71" w:rsidTr="0082434F">
        <w:trPr>
          <w:jc w:val="center"/>
        </w:trPr>
        <w:tc>
          <w:tcPr>
            <w:tcW w:w="0" w:type="auto"/>
          </w:tcPr>
          <w:p w:rsidR="00F44D71" w:rsidRDefault="00F44D71" w:rsidP="0082434F">
            <w:r>
              <w:t>177</w:t>
            </w:r>
          </w:p>
        </w:tc>
        <w:tc>
          <w:tcPr>
            <w:tcW w:w="0" w:type="auto"/>
          </w:tcPr>
          <w:p w:rsidR="00F44D71" w:rsidRDefault="00F44D71" w:rsidP="0082434F">
            <w:r>
              <w:t>61</w:t>
            </w:r>
          </w:p>
        </w:tc>
      </w:tr>
      <w:tr w:rsidR="00F44D71" w:rsidTr="0082434F">
        <w:trPr>
          <w:jc w:val="center"/>
        </w:trPr>
        <w:tc>
          <w:tcPr>
            <w:tcW w:w="0" w:type="auto"/>
          </w:tcPr>
          <w:p w:rsidR="00F44D71" w:rsidRDefault="00F44D71" w:rsidP="0082434F">
            <w:r>
              <w:t>123</w:t>
            </w:r>
          </w:p>
        </w:tc>
        <w:tc>
          <w:tcPr>
            <w:tcW w:w="0" w:type="auto"/>
          </w:tcPr>
          <w:p w:rsidR="00F44D71" w:rsidRDefault="00F44D71" w:rsidP="0082434F">
            <w:r>
              <w:t>68</w:t>
            </w:r>
          </w:p>
        </w:tc>
      </w:tr>
    </w:tbl>
    <w:p w:rsidR="00F44D71" w:rsidRDefault="00F44D71" w:rsidP="00A75268"/>
    <w:p w:rsidR="00F44D71" w:rsidRDefault="00F44D71" w:rsidP="00F44D71">
      <w:pPr>
        <w:pStyle w:val="ListParagraph"/>
        <w:numPr>
          <w:ilvl w:val="0"/>
          <w:numId w:val="19"/>
        </w:numPr>
      </w:pPr>
      <w:r>
        <w:t>Are there any subjects who showed up in both samples?</w:t>
      </w:r>
    </w:p>
    <w:p w:rsidR="00F44D71" w:rsidRDefault="00330E66" w:rsidP="00F44D71">
      <w:pPr>
        <w:pStyle w:val="ListParagraph"/>
      </w:pPr>
      <w:r>
        <w:t>No.</w:t>
      </w:r>
    </w:p>
    <w:p w:rsidR="00F44D71" w:rsidRDefault="00F44D71" w:rsidP="00F44D71">
      <w:pPr>
        <w:pStyle w:val="ListParagraph"/>
        <w:numPr>
          <w:ilvl w:val="0"/>
          <w:numId w:val="19"/>
        </w:numPr>
      </w:pPr>
      <w:r>
        <w:t>How many?</w:t>
      </w:r>
    </w:p>
    <w:p w:rsidR="00330E66" w:rsidRDefault="00330E66" w:rsidP="00330E66">
      <w:pPr>
        <w:pStyle w:val="ListParagraph"/>
      </w:pPr>
      <w:r>
        <w:t>0.</w:t>
      </w:r>
    </w:p>
    <w:p w:rsidR="00F44D71" w:rsidRDefault="00F44D71" w:rsidP="00F44D71">
      <w:pPr>
        <w:pStyle w:val="ListParagraph"/>
        <w:numPr>
          <w:ilvl w:val="0"/>
          <w:numId w:val="19"/>
        </w:numPr>
      </w:pPr>
      <w:r>
        <w:t>Compare the ages of the subjects in the two samples.</w:t>
      </w:r>
    </w:p>
    <w:p w:rsidR="00330E66" w:rsidRDefault="00330E66" w:rsidP="00330E66">
      <w:pPr>
        <w:pStyle w:val="ListParagraph"/>
        <w:jc w:val="center"/>
      </w:pPr>
      <w:r>
        <w:rPr>
          <w:noProof/>
        </w:rPr>
        <w:lastRenderedPageBreak/>
        <w:drawing>
          <wp:inline distT="0" distB="0" distL="0" distR="0">
            <wp:extent cx="2965552" cy="1940797"/>
            <wp:effectExtent l="19050" t="0" r="62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65932" cy="1941046"/>
                    </a:xfrm>
                    <a:prstGeom prst="rect">
                      <a:avLst/>
                    </a:prstGeom>
                    <a:noFill/>
                    <a:ln w="9525">
                      <a:noFill/>
                      <a:miter lim="800000"/>
                      <a:headEnd/>
                      <a:tailEnd/>
                    </a:ln>
                  </pic:spPr>
                </pic:pic>
              </a:graphicData>
            </a:graphic>
          </wp:inline>
        </w:drawing>
      </w:r>
    </w:p>
    <w:p w:rsidR="00330E66" w:rsidRDefault="00330E66" w:rsidP="00330E66">
      <w:pPr>
        <w:pStyle w:val="Caption"/>
      </w:pPr>
      <w:r>
        <w:t xml:space="preserve">Figure </w:t>
      </w:r>
      <w:fldSimple w:instr=" STYLEREF 1 \s ">
        <w:r w:rsidR="00BF3068">
          <w:rPr>
            <w:noProof/>
          </w:rPr>
          <w:t>1</w:t>
        </w:r>
      </w:fldSimple>
      <w:r w:rsidR="00BF3068">
        <w:t>.</w:t>
      </w:r>
      <w:fldSimple w:instr=" SEQ Figure \* ARABIC \s 1 ">
        <w:r w:rsidR="00BF3068">
          <w:rPr>
            <w:noProof/>
          </w:rPr>
          <w:t>1</w:t>
        </w:r>
      </w:fldSimple>
      <w:r>
        <w:t>: Sample 01 histogram</w:t>
      </w:r>
    </w:p>
    <w:p w:rsidR="00330E66" w:rsidRDefault="00330E66" w:rsidP="00330E66"/>
    <w:p w:rsidR="00330E66" w:rsidRPr="00330E66" w:rsidRDefault="0096642D" w:rsidP="00330E66">
      <w:r>
        <w:tab/>
      </w:r>
      <w:r w:rsidR="00330E66">
        <w:t>Sample 01 has a mean of 54 a</w:t>
      </w:r>
      <w:r>
        <w:t>nd a standard deviation of 9.404.</w:t>
      </w:r>
    </w:p>
    <w:p w:rsidR="00330E66" w:rsidRDefault="00330E66" w:rsidP="00330E66">
      <w:pPr>
        <w:jc w:val="center"/>
      </w:pPr>
      <w:r>
        <w:rPr>
          <w:noProof/>
        </w:rPr>
        <w:drawing>
          <wp:inline distT="0" distB="0" distL="0" distR="0">
            <wp:extent cx="3161762" cy="2070202"/>
            <wp:effectExtent l="19050" t="0" r="53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61400" cy="2069965"/>
                    </a:xfrm>
                    <a:prstGeom prst="rect">
                      <a:avLst/>
                    </a:prstGeom>
                    <a:noFill/>
                    <a:ln w="9525">
                      <a:noFill/>
                      <a:miter lim="800000"/>
                      <a:headEnd/>
                      <a:tailEnd/>
                    </a:ln>
                  </pic:spPr>
                </pic:pic>
              </a:graphicData>
            </a:graphic>
          </wp:inline>
        </w:drawing>
      </w:r>
    </w:p>
    <w:p w:rsidR="00330E66" w:rsidRPr="00330E66" w:rsidRDefault="00330E66" w:rsidP="00330E66">
      <w:pPr>
        <w:pStyle w:val="Caption"/>
      </w:pPr>
      <w:r>
        <w:t xml:space="preserve">Figure </w:t>
      </w:r>
      <w:fldSimple w:instr=" STYLEREF 1 \s ">
        <w:r w:rsidR="00BF3068">
          <w:rPr>
            <w:noProof/>
          </w:rPr>
          <w:t>1</w:t>
        </w:r>
      </w:fldSimple>
      <w:r w:rsidR="00BF3068">
        <w:t>.</w:t>
      </w:r>
      <w:fldSimple w:instr=" SEQ Figure \* ARABIC \s 1 ">
        <w:r w:rsidR="00BF3068">
          <w:rPr>
            <w:noProof/>
          </w:rPr>
          <w:t>2</w:t>
        </w:r>
      </w:fldSimple>
      <w:r>
        <w:t>: Sample 02 histogram</w:t>
      </w:r>
    </w:p>
    <w:p w:rsidR="00330E66" w:rsidRDefault="0096642D" w:rsidP="00330E66">
      <w:r>
        <w:tab/>
        <w:t>Sample 02 has a mean of 55.5 and a standard deviation of 10.709.</w:t>
      </w:r>
    </w:p>
    <w:p w:rsidR="0096642D" w:rsidRPr="00330E66" w:rsidRDefault="0096642D" w:rsidP="00330E66"/>
    <w:p w:rsidR="00F44D71" w:rsidRDefault="00F44D71" w:rsidP="00F44D71">
      <w:pPr>
        <w:pStyle w:val="ListParagraph"/>
        <w:numPr>
          <w:ilvl w:val="0"/>
          <w:numId w:val="19"/>
        </w:numPr>
      </w:pPr>
      <w:r>
        <w:t>How many ages in the first sample were duplicated in the second sample?</w:t>
      </w:r>
    </w:p>
    <w:p w:rsidR="004F4D50" w:rsidRDefault="004F4D50" w:rsidP="004F4D50">
      <w:pPr>
        <w:pStyle w:val="ListParagraph"/>
      </w:pPr>
      <w:r>
        <w:t>Two ages were duplicated. The ages 54 and 68 appeared in both samples.</w:t>
      </w:r>
    </w:p>
    <w:p w:rsidR="004F4D50" w:rsidRDefault="004F4D50" w:rsidP="004F4D50">
      <w:pPr>
        <w:pStyle w:val="ListParagraph"/>
      </w:pPr>
    </w:p>
    <w:p w:rsidR="004F4D50" w:rsidRDefault="004F4D50" w:rsidP="004F4D50">
      <w:pPr>
        <w:pStyle w:val="Heading1"/>
      </w:pPr>
      <w:r>
        <w:t>Exercise 1.4.4:</w:t>
      </w:r>
    </w:p>
    <w:p w:rsidR="004F4D50" w:rsidRDefault="004F4D50" w:rsidP="004F4D50">
      <w:r>
        <w:t>Construct an example where it would be appropriate to use stratified sampling. Discuss how you would use stratified random sampling and stratified sampling proportional to size with this example. Which do you think would best represent the population that you described in your example? why?</w:t>
      </w:r>
    </w:p>
    <w:p w:rsidR="008B17FC" w:rsidRDefault="008B17FC" w:rsidP="004F4D50"/>
    <w:p w:rsidR="008B17FC" w:rsidRDefault="008B17FC" w:rsidP="004F4D50">
      <w:r>
        <w:t xml:space="preserve">Compare the income of people in two different geographical regions. Stratify the data by education level. Stratification proportional to size would be appropriate in this example as it is likely that the populations with higher levels of education are successively smaller, and if a </w:t>
      </w:r>
      <w:r>
        <w:lastRenderedPageBreak/>
        <w:t>sample of the same size was taken from each strata, higher educated groups would be over-represented.</w:t>
      </w:r>
    </w:p>
    <w:p w:rsidR="000803EE" w:rsidRDefault="000803EE" w:rsidP="004F4D50"/>
    <w:p w:rsidR="000803EE" w:rsidRDefault="000803EE" w:rsidP="000803EE">
      <w:pPr>
        <w:pStyle w:val="Heading1"/>
      </w:pPr>
      <w:r>
        <w:t>Chapter 1 exercise 6</w:t>
      </w:r>
    </w:p>
    <w:p w:rsidR="000803EE" w:rsidRDefault="000803EE" w:rsidP="000803EE">
      <w:r>
        <w:t>For each of the following variables, indicate whether it is quantitative or qualitative and specify the measurement scale that is employed when taking measurements on each:</w:t>
      </w:r>
    </w:p>
    <w:p w:rsidR="000803EE" w:rsidRDefault="000803EE" w:rsidP="000803EE">
      <w:pPr>
        <w:pStyle w:val="ListParagraph"/>
        <w:numPr>
          <w:ilvl w:val="0"/>
          <w:numId w:val="20"/>
        </w:numPr>
      </w:pPr>
      <w:r>
        <w:t>Class standing of the members of this class relative to each other</w:t>
      </w:r>
    </w:p>
    <w:p w:rsidR="002C1387" w:rsidRDefault="002C1387" w:rsidP="002C1387">
      <w:pPr>
        <w:pStyle w:val="ListParagraph"/>
      </w:pPr>
      <w:r>
        <w:t>Qualitative - Ordinal scale</w:t>
      </w:r>
    </w:p>
    <w:p w:rsidR="000803EE" w:rsidRDefault="000803EE" w:rsidP="000803EE">
      <w:pPr>
        <w:pStyle w:val="ListParagraph"/>
        <w:numPr>
          <w:ilvl w:val="0"/>
          <w:numId w:val="20"/>
        </w:numPr>
      </w:pPr>
      <w:r>
        <w:t>Admitting diagnosis of patients admitted to a mental health clinic</w:t>
      </w:r>
    </w:p>
    <w:p w:rsidR="002C1387" w:rsidRDefault="002C1387" w:rsidP="002C1387">
      <w:pPr>
        <w:pStyle w:val="ListParagraph"/>
      </w:pPr>
      <w:r>
        <w:t>Qualitative - Nominal scale</w:t>
      </w:r>
    </w:p>
    <w:p w:rsidR="000803EE" w:rsidRDefault="000803EE" w:rsidP="000803EE">
      <w:pPr>
        <w:pStyle w:val="ListParagraph"/>
        <w:numPr>
          <w:ilvl w:val="0"/>
          <w:numId w:val="20"/>
        </w:numPr>
      </w:pPr>
      <w:r>
        <w:t>Weights of babies born in a hospital during a year</w:t>
      </w:r>
    </w:p>
    <w:p w:rsidR="002C1387" w:rsidRDefault="002C1387" w:rsidP="002C1387">
      <w:pPr>
        <w:pStyle w:val="ListParagraph"/>
      </w:pPr>
      <w:r>
        <w:t>Quantitative - Ratio scale</w:t>
      </w:r>
    </w:p>
    <w:p w:rsidR="000803EE" w:rsidRDefault="000803EE" w:rsidP="000803EE">
      <w:pPr>
        <w:pStyle w:val="ListParagraph"/>
        <w:numPr>
          <w:ilvl w:val="0"/>
          <w:numId w:val="20"/>
        </w:numPr>
      </w:pPr>
      <w:r>
        <w:t>Gender of babies born in a hospital during a year</w:t>
      </w:r>
    </w:p>
    <w:p w:rsidR="002C1387" w:rsidRDefault="002C1387" w:rsidP="002C1387">
      <w:pPr>
        <w:pStyle w:val="ListParagraph"/>
      </w:pPr>
      <w:r>
        <w:t>Qualitative - Nominal scale</w:t>
      </w:r>
    </w:p>
    <w:p w:rsidR="000803EE" w:rsidRDefault="000803EE" w:rsidP="000803EE">
      <w:pPr>
        <w:pStyle w:val="ListParagraph"/>
        <w:numPr>
          <w:ilvl w:val="0"/>
          <w:numId w:val="20"/>
        </w:numPr>
      </w:pPr>
      <w:r>
        <w:t>Range of motion of elbow joint of students enrolled in a university health sciences curriculum</w:t>
      </w:r>
    </w:p>
    <w:p w:rsidR="002C1387" w:rsidRDefault="002C1387" w:rsidP="002C1387">
      <w:pPr>
        <w:pStyle w:val="ListParagraph"/>
      </w:pPr>
      <w:r>
        <w:t>Quantitative - Ratio scale</w:t>
      </w:r>
    </w:p>
    <w:p w:rsidR="000803EE" w:rsidRDefault="000803EE" w:rsidP="000803EE">
      <w:pPr>
        <w:pStyle w:val="ListParagraph"/>
        <w:numPr>
          <w:ilvl w:val="0"/>
          <w:numId w:val="20"/>
        </w:numPr>
      </w:pPr>
      <w:r>
        <w:t>Under-arm temperature of day-old infants born in a hospital</w:t>
      </w:r>
    </w:p>
    <w:p w:rsidR="002C1387" w:rsidRDefault="002C1387" w:rsidP="002C1387">
      <w:pPr>
        <w:pStyle w:val="ListParagraph"/>
      </w:pPr>
      <w:r>
        <w:t>Quantitative - Interval scale</w:t>
      </w:r>
    </w:p>
    <w:p w:rsidR="002C1387" w:rsidRDefault="002C1387" w:rsidP="002C1387">
      <w:pPr>
        <w:pStyle w:val="ListParagraph"/>
      </w:pPr>
    </w:p>
    <w:p w:rsidR="002C1387" w:rsidRDefault="002C1387" w:rsidP="002C1387">
      <w:pPr>
        <w:pStyle w:val="Heading1"/>
      </w:pPr>
      <w:r>
        <w:t>Exercise 2.3.2</w:t>
      </w:r>
    </w:p>
    <w:p w:rsidR="002C1387" w:rsidRDefault="003A477C" w:rsidP="003A477C">
      <w:pPr>
        <w:jc w:val="center"/>
      </w:pPr>
      <w:r>
        <w:rPr>
          <w:noProof/>
        </w:rPr>
        <w:drawing>
          <wp:inline distT="0" distB="0" distL="0" distR="0">
            <wp:extent cx="2801620" cy="2143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01620" cy="2143125"/>
                    </a:xfrm>
                    <a:prstGeom prst="rect">
                      <a:avLst/>
                    </a:prstGeom>
                    <a:noFill/>
                    <a:ln w="9525">
                      <a:noFill/>
                      <a:miter lim="800000"/>
                      <a:headEnd/>
                      <a:tailEnd/>
                    </a:ln>
                  </pic:spPr>
                </pic:pic>
              </a:graphicData>
            </a:graphic>
          </wp:inline>
        </w:drawing>
      </w:r>
    </w:p>
    <w:p w:rsidR="003A477C" w:rsidRDefault="00BF3068" w:rsidP="003A477C">
      <w:pPr>
        <w:pStyle w:val="Caption"/>
      </w:pPr>
      <w:fldSimple w:instr=" STYLEREF 1 \s ">
        <w:r>
          <w:rPr>
            <w:noProof/>
          </w:rPr>
          <w:t>4</w:t>
        </w:r>
      </w:fldSimple>
      <w:r>
        <w:t>.</w:t>
      </w:r>
      <w:fldSimple w:instr=" SEQ Figure \* ARABIC \s 1 ">
        <w:r>
          <w:rPr>
            <w:noProof/>
          </w:rPr>
          <w:t>1</w:t>
        </w:r>
      </w:fldSimple>
      <w:r w:rsidR="003A477C">
        <w:t>: Frequency distribution, relative frequency distribution, cumulative relative frequency distribution</w:t>
      </w:r>
    </w:p>
    <w:p w:rsidR="00AA3BAD" w:rsidRDefault="00AA3BAD" w:rsidP="00AA3BAD"/>
    <w:p w:rsidR="00AA3BAD" w:rsidRDefault="00AA3BAD" w:rsidP="00AA3BAD">
      <w:r>
        <w:t>How many observations are less than 20? 150.</w:t>
      </w:r>
    </w:p>
    <w:p w:rsidR="00AA3BAD" w:rsidRDefault="00AA3BAD" w:rsidP="00AA3BAD">
      <w:r>
        <w:t>What proportion of the measurements are greater than or equal to 25? 2.56%</w:t>
      </w:r>
    </w:p>
    <w:p w:rsidR="00AA3BAD" w:rsidRDefault="00AA3BAD" w:rsidP="00AA3BAD">
      <w:r>
        <w:t>What percentage of the measurements are either less than 10.0 or greater than 19.95? 137</w:t>
      </w:r>
    </w:p>
    <w:p w:rsidR="00AA3BAD" w:rsidRDefault="00AA3BAD" w:rsidP="00AA3BAD"/>
    <w:p w:rsidR="000803EE" w:rsidRDefault="00B348FC" w:rsidP="00B348FC">
      <w:pPr>
        <w:jc w:val="center"/>
      </w:pPr>
      <w:r>
        <w:rPr>
          <w:noProof/>
        </w:rPr>
        <w:lastRenderedPageBreak/>
        <w:drawing>
          <wp:inline distT="0" distB="0" distL="0" distR="0">
            <wp:extent cx="3401274" cy="2209190"/>
            <wp:effectExtent l="19050" t="0" r="867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02689" cy="2210109"/>
                    </a:xfrm>
                    <a:prstGeom prst="rect">
                      <a:avLst/>
                    </a:prstGeom>
                    <a:noFill/>
                    <a:ln w="9525">
                      <a:noFill/>
                      <a:miter lim="800000"/>
                      <a:headEnd/>
                      <a:tailEnd/>
                    </a:ln>
                  </pic:spPr>
                </pic:pic>
              </a:graphicData>
            </a:graphic>
          </wp:inline>
        </w:drawing>
      </w:r>
    </w:p>
    <w:p w:rsidR="00B348FC" w:rsidRDefault="00BF3068" w:rsidP="00B348FC">
      <w:pPr>
        <w:pStyle w:val="Caption"/>
      </w:pPr>
      <w:fldSimple w:instr=" STYLEREF 1 \s ">
        <w:r>
          <w:rPr>
            <w:noProof/>
          </w:rPr>
          <w:t>4</w:t>
        </w:r>
      </w:fldSimple>
      <w:r>
        <w:t>.</w:t>
      </w:r>
      <w:fldSimple w:instr=" SEQ Figure \* ARABIC \s 1 ">
        <w:r>
          <w:rPr>
            <w:noProof/>
          </w:rPr>
          <w:t>2</w:t>
        </w:r>
      </w:fldSimple>
      <w:r w:rsidR="00B348FC">
        <w:t>: Histogram</w:t>
      </w:r>
    </w:p>
    <w:p w:rsidR="00B348FC" w:rsidRDefault="00B348FC" w:rsidP="00B348FC">
      <w:pPr>
        <w:jc w:val="center"/>
      </w:pPr>
      <w:r>
        <w:rPr>
          <w:noProof/>
        </w:rPr>
        <w:drawing>
          <wp:inline distT="0" distB="0" distL="0" distR="0">
            <wp:extent cx="3565398" cy="224636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65855" cy="2246654"/>
                    </a:xfrm>
                    <a:prstGeom prst="rect">
                      <a:avLst/>
                    </a:prstGeom>
                    <a:noFill/>
                    <a:ln w="9525">
                      <a:noFill/>
                      <a:miter lim="800000"/>
                      <a:headEnd/>
                      <a:tailEnd/>
                    </a:ln>
                  </pic:spPr>
                </pic:pic>
              </a:graphicData>
            </a:graphic>
          </wp:inline>
        </w:drawing>
      </w:r>
    </w:p>
    <w:p w:rsidR="00B348FC" w:rsidRPr="00B348FC" w:rsidRDefault="00BF3068" w:rsidP="00B348FC">
      <w:pPr>
        <w:pStyle w:val="Caption"/>
      </w:pPr>
      <w:fldSimple w:instr=" STYLEREF 1 \s ">
        <w:r>
          <w:rPr>
            <w:noProof/>
          </w:rPr>
          <w:t>4</w:t>
        </w:r>
      </w:fldSimple>
      <w:r>
        <w:t>.</w:t>
      </w:r>
      <w:fldSimple w:instr=" SEQ Figure \* ARABIC \s 1 ">
        <w:r>
          <w:rPr>
            <w:noProof/>
          </w:rPr>
          <w:t>3</w:t>
        </w:r>
      </w:fldSimple>
      <w:r w:rsidR="00B348FC">
        <w:t>: Frequency polygon</w:t>
      </w:r>
    </w:p>
    <w:p w:rsidR="00955D5A" w:rsidRDefault="00DD357D" w:rsidP="00B348FC">
      <w:pPr>
        <w:pStyle w:val="Heading1"/>
      </w:pPr>
      <w:r>
        <w:t>Exercise 2.5.6</w:t>
      </w:r>
    </w:p>
    <w:p w:rsidR="00955D5A" w:rsidRDefault="00955D5A" w:rsidP="00B348FC">
      <w:r>
        <w:t>Mean: 41.5</w:t>
      </w:r>
    </w:p>
    <w:p w:rsidR="00955D5A" w:rsidRDefault="00955D5A" w:rsidP="00B348FC">
      <w:r>
        <w:t>Median: 39.5</w:t>
      </w:r>
    </w:p>
    <w:p w:rsidR="00955D5A" w:rsidRDefault="00955D5A" w:rsidP="00B348FC">
      <w:r>
        <w:t>Mode:</w:t>
      </w:r>
      <w:r w:rsidR="00631549">
        <w:t xml:space="preserve"> 19</w:t>
      </w:r>
    </w:p>
    <w:p w:rsidR="00955D5A" w:rsidRDefault="00955D5A" w:rsidP="00B348FC">
      <w:r>
        <w:t>Range:</w:t>
      </w:r>
      <w:r w:rsidR="00631549">
        <w:t xml:space="preserve"> 87</w:t>
      </w:r>
    </w:p>
    <w:p w:rsidR="00955D5A" w:rsidRDefault="00955D5A" w:rsidP="00B348FC">
      <w:r>
        <w:t>Variance</w:t>
      </w:r>
      <w:r w:rsidR="00631549">
        <w:t>:</w:t>
      </w:r>
      <w:r w:rsidR="00A743F4">
        <w:t xml:space="preserve"> 490.26</w:t>
      </w:r>
    </w:p>
    <w:p w:rsidR="00955D5A" w:rsidRDefault="00A743F4" w:rsidP="00B348FC">
      <w:r>
        <w:t>Standard Deviation: 22.14</w:t>
      </w:r>
    </w:p>
    <w:p w:rsidR="00955D5A" w:rsidRDefault="00955D5A" w:rsidP="00B348FC">
      <w:r>
        <w:t>Coefficient of variation</w:t>
      </w:r>
      <w:r w:rsidR="00EC164C">
        <w:t>:</w:t>
      </w:r>
      <w:r w:rsidR="00A743F4">
        <w:t xml:space="preserve"> 0.533</w:t>
      </w:r>
    </w:p>
    <w:p w:rsidR="00955D5A" w:rsidRDefault="00955D5A" w:rsidP="00B348FC">
      <w:proofErr w:type="spellStart"/>
      <w:r>
        <w:t>Interquartile</w:t>
      </w:r>
      <w:proofErr w:type="spellEnd"/>
      <w:r>
        <w:t xml:space="preserve"> range: 36.5</w:t>
      </w:r>
    </w:p>
    <w:p w:rsidR="00A743F4" w:rsidRDefault="00A743F4" w:rsidP="00B348FC"/>
    <w:p w:rsidR="00A743F4" w:rsidRDefault="00A743F4" w:rsidP="00A743F4">
      <w:pPr>
        <w:jc w:val="center"/>
      </w:pPr>
      <w:r>
        <w:rPr>
          <w:noProof/>
        </w:rPr>
        <w:lastRenderedPageBreak/>
        <w:drawing>
          <wp:inline distT="0" distB="0" distL="0" distR="0">
            <wp:extent cx="3440120" cy="2253081"/>
            <wp:effectExtent l="19050" t="0" r="793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41031" cy="2253678"/>
                    </a:xfrm>
                    <a:prstGeom prst="rect">
                      <a:avLst/>
                    </a:prstGeom>
                    <a:noFill/>
                    <a:ln w="9525">
                      <a:noFill/>
                      <a:miter lim="800000"/>
                      <a:headEnd/>
                      <a:tailEnd/>
                    </a:ln>
                  </pic:spPr>
                </pic:pic>
              </a:graphicData>
            </a:graphic>
          </wp:inline>
        </w:drawing>
      </w:r>
    </w:p>
    <w:p w:rsidR="00A743F4" w:rsidRDefault="00BF3068" w:rsidP="00A743F4">
      <w:pPr>
        <w:pStyle w:val="Caption"/>
      </w:pPr>
      <w:fldSimple w:instr=" STYLEREF 1 \s ">
        <w:r>
          <w:rPr>
            <w:noProof/>
          </w:rPr>
          <w:t>5</w:t>
        </w:r>
      </w:fldSimple>
      <w:r>
        <w:t>.</w:t>
      </w:r>
      <w:fldSimple w:instr=" SEQ Figure \* ARABIC \s 1 ">
        <w:r>
          <w:rPr>
            <w:noProof/>
          </w:rPr>
          <w:t>1</w:t>
        </w:r>
      </w:fldSimple>
      <w:r w:rsidR="00A743F4">
        <w:t>: Box and whisker plot</w:t>
      </w:r>
    </w:p>
    <w:p w:rsidR="00A743F4" w:rsidRDefault="00A743F4" w:rsidP="00A743F4"/>
    <w:p w:rsidR="00A743F4" w:rsidRDefault="00A743F4" w:rsidP="00A743F4">
      <w:r>
        <w:t>The measure of central tendency that would be most appropriate for this data set would be the median. This is because the data is clustered near the low end and extreme, uncommon values that are very high skew the mean upwards. The mean would give an estimate of the center of the data set that is too high.</w:t>
      </w:r>
    </w:p>
    <w:p w:rsidR="006A1740" w:rsidRDefault="006A1740" w:rsidP="00A743F4"/>
    <w:p w:rsidR="006A1740" w:rsidRDefault="00226FC9" w:rsidP="006A1740">
      <w:pPr>
        <w:pStyle w:val="Heading1"/>
      </w:pPr>
      <w:r>
        <w:t>Review exercise 12</w:t>
      </w:r>
      <w:r w:rsidR="00B62450">
        <w:t xml:space="preserve"> (hand entry)</w:t>
      </w:r>
    </w:p>
    <w:p w:rsidR="00D65822" w:rsidRDefault="00D65822" w:rsidP="00D65822">
      <w:pPr>
        <w:pStyle w:val="Heading2"/>
      </w:pPr>
      <w:r>
        <w:t>Control</w:t>
      </w:r>
    </w:p>
    <w:p w:rsidR="00D65822" w:rsidRDefault="00D65822" w:rsidP="00D65822">
      <w:r>
        <w:t>Mean: 126.1</w:t>
      </w:r>
    </w:p>
    <w:p w:rsidR="00D65822" w:rsidRDefault="00D65822" w:rsidP="00D65822">
      <w:r>
        <w:t>Median: 123</w:t>
      </w:r>
    </w:p>
    <w:p w:rsidR="00D65822" w:rsidRDefault="00D65822" w:rsidP="00D65822">
      <w:r>
        <w:t>Standard Deviation:</w:t>
      </w:r>
      <w:r w:rsidR="00616531">
        <w:t xml:space="preserve"> 21.82</w:t>
      </w:r>
    </w:p>
    <w:p w:rsidR="00D65822" w:rsidRDefault="00D65822" w:rsidP="00D65822">
      <w:r>
        <w:t xml:space="preserve">Variance: </w:t>
      </w:r>
      <w:r w:rsidR="00616531">
        <w:t>476.10</w:t>
      </w:r>
    </w:p>
    <w:p w:rsidR="00D65822" w:rsidRPr="00D65822" w:rsidRDefault="00D65822" w:rsidP="00D65822"/>
    <w:p w:rsidR="00D65822" w:rsidRPr="00D65822" w:rsidRDefault="00D65822" w:rsidP="00D65822">
      <w:pPr>
        <w:pStyle w:val="Heading2"/>
      </w:pPr>
      <w:r>
        <w:t>SCI</w:t>
      </w:r>
    </w:p>
    <w:p w:rsidR="006A1740" w:rsidRDefault="00D65822" w:rsidP="006A1740">
      <w:r>
        <w:t>Mean: 133.1</w:t>
      </w:r>
    </w:p>
    <w:p w:rsidR="00D65822" w:rsidRDefault="00D65822" w:rsidP="006A1740">
      <w:r>
        <w:t xml:space="preserve">Median: </w:t>
      </w:r>
      <w:r w:rsidR="00616531">
        <w:t>130</w:t>
      </w:r>
    </w:p>
    <w:p w:rsidR="00D65822" w:rsidRDefault="00D65822" w:rsidP="006A1740">
      <w:r>
        <w:t xml:space="preserve">Standard Deviation: </w:t>
      </w:r>
      <w:r w:rsidR="00616531">
        <w:t>32.18</w:t>
      </w:r>
    </w:p>
    <w:p w:rsidR="00D65822" w:rsidRDefault="00D65822" w:rsidP="006A1740">
      <w:r>
        <w:t>Variance: 1035.43</w:t>
      </w:r>
    </w:p>
    <w:p w:rsidR="00D65822" w:rsidRDefault="00D65822" w:rsidP="006A1740"/>
    <w:p w:rsidR="006A1740" w:rsidRDefault="006A1740" w:rsidP="006A1740">
      <w:pPr>
        <w:pStyle w:val="Heading1"/>
      </w:pPr>
      <w:r>
        <w:t>Review exercise 26</w:t>
      </w:r>
    </w:p>
    <w:p w:rsidR="006A1740" w:rsidRDefault="006A1740" w:rsidP="006A1740">
      <w:r>
        <w:t xml:space="preserve">Indicate for the following variables which </w:t>
      </w:r>
      <w:proofErr w:type="spellStart"/>
      <w:r>
        <w:t>youy</w:t>
      </w:r>
      <w:proofErr w:type="spellEnd"/>
      <w:r>
        <w:t xml:space="preserve"> think would be a better measure of central tendency, the mean, the median, or mode. Justify your choice.</w:t>
      </w:r>
    </w:p>
    <w:p w:rsidR="006A1740" w:rsidRDefault="006A1740" w:rsidP="006A1740">
      <w:pPr>
        <w:pStyle w:val="Heading2"/>
      </w:pPr>
      <w:r>
        <w:t>Annual incomes of licensed practical nurses in the Southeast.</w:t>
      </w:r>
    </w:p>
    <w:p w:rsidR="006A1740" w:rsidRDefault="006A1740" w:rsidP="006A1740">
      <w:r>
        <w:t>Median. This is a case where extreme values could skew the measure of center.</w:t>
      </w:r>
    </w:p>
    <w:p w:rsidR="006A1740" w:rsidRPr="006A1740" w:rsidRDefault="006A1740" w:rsidP="006A1740"/>
    <w:p w:rsidR="006A1740" w:rsidRDefault="006A1740" w:rsidP="006A1740">
      <w:pPr>
        <w:pStyle w:val="Heading2"/>
      </w:pPr>
      <w:r>
        <w:t>Diagnoses of patients seen in the emergency department of a large city hospital.</w:t>
      </w:r>
    </w:p>
    <w:p w:rsidR="006A1740" w:rsidRDefault="006A1740" w:rsidP="006A1740">
      <w:r>
        <w:t>Mode. The mode is uniquely able to measure the central tendency of non-numerical data.</w:t>
      </w:r>
    </w:p>
    <w:p w:rsidR="006A1740" w:rsidRPr="006A1740" w:rsidRDefault="006A1740" w:rsidP="006A1740"/>
    <w:p w:rsidR="006A1740" w:rsidRDefault="006A1740" w:rsidP="006A1740">
      <w:pPr>
        <w:pStyle w:val="Heading2"/>
      </w:pPr>
      <w:r>
        <w:t>Weights of high-school male basketball players</w:t>
      </w:r>
    </w:p>
    <w:p w:rsidR="006A1740" w:rsidRDefault="006A1740" w:rsidP="006A1740">
      <w:r>
        <w:t xml:space="preserve">Mean. </w:t>
      </w:r>
      <w:proofErr w:type="spellStart"/>
      <w:r>
        <w:t>Pysiology</w:t>
      </w:r>
      <w:proofErr w:type="spellEnd"/>
      <w:r>
        <w:t xml:space="preserve"> limits extreme values and the weights of players is likely continuous data and somewhat normally distributed. A good fit for a mean.</w:t>
      </w:r>
    </w:p>
    <w:p w:rsidR="00226FC9" w:rsidRDefault="00226FC9" w:rsidP="006A1740"/>
    <w:p w:rsidR="00226FC9" w:rsidRDefault="00837394" w:rsidP="00226FC9">
      <w:pPr>
        <w:pStyle w:val="Heading1"/>
      </w:pPr>
      <w:r>
        <w:t>North Carolina Birth Records</w:t>
      </w:r>
    </w:p>
    <w:p w:rsidR="00837394" w:rsidRDefault="00837394" w:rsidP="00837394">
      <w:pPr>
        <w:pStyle w:val="Heading2"/>
      </w:pPr>
      <w:r>
        <w:t>Mother's age</w:t>
      </w:r>
    </w:p>
    <w:p w:rsidR="00837394" w:rsidRDefault="00837394" w:rsidP="00837394">
      <w:r>
        <w:t>Mean: 26.915</w:t>
      </w:r>
    </w:p>
    <w:p w:rsidR="00837394" w:rsidRDefault="00837394" w:rsidP="00837394">
      <w:r>
        <w:t>Median: 26</w:t>
      </w:r>
    </w:p>
    <w:p w:rsidR="00837394" w:rsidRDefault="00837394" w:rsidP="00837394">
      <w:r>
        <w:t>Standard deviation: 6.107</w:t>
      </w:r>
    </w:p>
    <w:p w:rsidR="00837394" w:rsidRDefault="00837394" w:rsidP="00837394">
      <w:r>
        <w:t xml:space="preserve">IQR: </w:t>
      </w:r>
      <w:r w:rsidR="00B87D9D">
        <w:t>10</w:t>
      </w:r>
    </w:p>
    <w:p w:rsidR="00837394" w:rsidRDefault="00837394" w:rsidP="00837394">
      <w:r>
        <w:t>Range</w:t>
      </w:r>
      <w:r w:rsidR="00B87D9D">
        <w:t>: 27</w:t>
      </w:r>
    </w:p>
    <w:p w:rsidR="00837394" w:rsidRDefault="00837394" w:rsidP="00837394"/>
    <w:p w:rsidR="00837394" w:rsidRDefault="00B87D9D" w:rsidP="00B87D9D">
      <w:pPr>
        <w:jc w:val="center"/>
      </w:pPr>
      <w:r>
        <w:rPr>
          <w:noProof/>
        </w:rPr>
        <w:drawing>
          <wp:inline distT="0" distB="0" distL="0" distR="0">
            <wp:extent cx="2126911" cy="2889504"/>
            <wp:effectExtent l="19050" t="0" r="668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26794" cy="2889345"/>
                    </a:xfrm>
                    <a:prstGeom prst="rect">
                      <a:avLst/>
                    </a:prstGeom>
                    <a:noFill/>
                    <a:ln w="9525">
                      <a:noFill/>
                      <a:miter lim="800000"/>
                      <a:headEnd/>
                      <a:tailEnd/>
                    </a:ln>
                  </pic:spPr>
                </pic:pic>
              </a:graphicData>
            </a:graphic>
          </wp:inline>
        </w:drawing>
      </w:r>
    </w:p>
    <w:p w:rsidR="00B87D9D" w:rsidRDefault="00BF3068" w:rsidP="00B87D9D">
      <w:pPr>
        <w:pStyle w:val="Caption"/>
      </w:pPr>
      <w:fldSimple w:instr=" STYLEREF 1 \s ">
        <w:r>
          <w:rPr>
            <w:noProof/>
          </w:rPr>
          <w:t>8</w:t>
        </w:r>
      </w:fldSimple>
      <w:r>
        <w:t>.</w:t>
      </w:r>
      <w:fldSimple w:instr=" SEQ Figure \* ARABIC \s 1 ">
        <w:r>
          <w:rPr>
            <w:noProof/>
          </w:rPr>
          <w:t>1</w:t>
        </w:r>
      </w:fldSimple>
      <w:r w:rsidR="00B87D9D">
        <w:t>: Histogram of maternal age at time of child's birth</w:t>
      </w:r>
    </w:p>
    <w:p w:rsidR="00B87D9D" w:rsidRDefault="00B87D9D" w:rsidP="00B87D9D">
      <w:r>
        <w:t xml:space="preserve">The distribution of maternal age looks reasonably normal perhaps with a slightly higher </w:t>
      </w:r>
      <w:proofErr w:type="spellStart"/>
      <w:r>
        <w:t>occurance</w:t>
      </w:r>
      <w:proofErr w:type="spellEnd"/>
      <w:r>
        <w:t xml:space="preserve"> of younger mothers.</w:t>
      </w:r>
    </w:p>
    <w:p w:rsidR="00837394" w:rsidRDefault="00746D5D" w:rsidP="00746D5D">
      <w:pPr>
        <w:jc w:val="center"/>
      </w:pPr>
      <w:r>
        <w:rPr>
          <w:noProof/>
        </w:rPr>
        <w:lastRenderedPageBreak/>
        <w:drawing>
          <wp:inline distT="0" distB="0" distL="0" distR="0">
            <wp:extent cx="3038071" cy="1938528"/>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40644" cy="1940170"/>
                    </a:xfrm>
                    <a:prstGeom prst="rect">
                      <a:avLst/>
                    </a:prstGeom>
                    <a:noFill/>
                    <a:ln w="9525">
                      <a:noFill/>
                      <a:miter lim="800000"/>
                      <a:headEnd/>
                      <a:tailEnd/>
                    </a:ln>
                  </pic:spPr>
                </pic:pic>
              </a:graphicData>
            </a:graphic>
          </wp:inline>
        </w:drawing>
      </w:r>
    </w:p>
    <w:p w:rsidR="00746D5D" w:rsidRDefault="00BF3068" w:rsidP="00746D5D">
      <w:pPr>
        <w:pStyle w:val="Caption"/>
      </w:pPr>
      <w:fldSimple w:instr=" STYLEREF 1 \s ">
        <w:r>
          <w:rPr>
            <w:noProof/>
          </w:rPr>
          <w:t>8</w:t>
        </w:r>
      </w:fldSimple>
      <w:r>
        <w:t>.</w:t>
      </w:r>
      <w:fldSimple w:instr=" SEQ Figure \* ARABIC \s 1 ">
        <w:r>
          <w:rPr>
            <w:noProof/>
          </w:rPr>
          <w:t>2</w:t>
        </w:r>
      </w:fldSimple>
      <w:r w:rsidR="00746D5D">
        <w:t>: Box and whisker plot of maternal age at the time of child's birth</w:t>
      </w:r>
    </w:p>
    <w:p w:rsidR="00837394" w:rsidRDefault="005C3891" w:rsidP="00837394">
      <w:proofErr w:type="spellStart"/>
      <w:r>
        <w:t>Skewness</w:t>
      </w:r>
      <w:proofErr w:type="spellEnd"/>
      <w:r>
        <w:t>: 0.2107</w:t>
      </w:r>
    </w:p>
    <w:p w:rsidR="008944B1" w:rsidRDefault="008944B1" w:rsidP="00837394">
      <w:r>
        <w:t xml:space="preserve">This positive skew indicates that permutations of lower age are somewhat more common than those of higher ages. Maternal age is clustered toward the lower end of the distribution. This matches the observation based on the </w:t>
      </w:r>
      <w:proofErr w:type="spellStart"/>
      <w:r>
        <w:t>the</w:t>
      </w:r>
      <w:proofErr w:type="spellEnd"/>
      <w:r>
        <w:t xml:space="preserve"> histogram.</w:t>
      </w:r>
    </w:p>
    <w:p w:rsidR="008944B1" w:rsidRDefault="008944B1" w:rsidP="00837394"/>
    <w:p w:rsidR="005C3891" w:rsidRDefault="005C3891" w:rsidP="00837394">
      <w:r>
        <w:t>Kurtosis: 2.203</w:t>
      </w:r>
    </w:p>
    <w:p w:rsidR="008944B1" w:rsidRDefault="008944B1" w:rsidP="00837394">
      <w:r>
        <w:t xml:space="preserve">This kurtosis means that the distribution of MAGE is slightly </w:t>
      </w:r>
      <w:proofErr w:type="spellStart"/>
      <w:r>
        <w:t>platykurtic</w:t>
      </w:r>
      <w:proofErr w:type="spellEnd"/>
      <w:r>
        <w:t xml:space="preserve"> which is to say that it has a flattened appearance when compared to a standard normal distribution. this suggests that extreme ages are more common than a normal distribution would suggest.</w:t>
      </w:r>
    </w:p>
    <w:p w:rsidR="00837394" w:rsidRDefault="00837394" w:rsidP="00837394"/>
    <w:p w:rsidR="00C703AB" w:rsidRDefault="00C703AB" w:rsidP="00C703AB">
      <w:pPr>
        <w:jc w:val="center"/>
      </w:pPr>
      <w:r>
        <w:rPr>
          <w:noProof/>
        </w:rPr>
        <w:drawing>
          <wp:inline distT="0" distB="0" distL="0" distR="0">
            <wp:extent cx="2753411" cy="1781863"/>
            <wp:effectExtent l="19050" t="0" r="883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753506" cy="1781925"/>
                    </a:xfrm>
                    <a:prstGeom prst="rect">
                      <a:avLst/>
                    </a:prstGeom>
                    <a:noFill/>
                    <a:ln w="9525">
                      <a:noFill/>
                      <a:miter lim="800000"/>
                      <a:headEnd/>
                      <a:tailEnd/>
                    </a:ln>
                  </pic:spPr>
                </pic:pic>
              </a:graphicData>
            </a:graphic>
          </wp:inline>
        </w:drawing>
      </w:r>
    </w:p>
    <w:p w:rsidR="00C703AB" w:rsidRDefault="00BF3068" w:rsidP="00C703AB">
      <w:pPr>
        <w:pStyle w:val="Caption"/>
      </w:pPr>
      <w:fldSimple w:instr=" STYLEREF 1 \s ">
        <w:r>
          <w:rPr>
            <w:noProof/>
          </w:rPr>
          <w:t>8</w:t>
        </w:r>
      </w:fldSimple>
      <w:r>
        <w:t>.</w:t>
      </w:r>
      <w:fldSimple w:instr=" SEQ Figure \* ARABIC \s 1 ">
        <w:r>
          <w:rPr>
            <w:noProof/>
          </w:rPr>
          <w:t>3</w:t>
        </w:r>
      </w:fldSimple>
      <w:r w:rsidR="00C703AB">
        <w:t>: Box and whisker plot of married maternal age</w:t>
      </w:r>
    </w:p>
    <w:p w:rsidR="00C703AB" w:rsidRDefault="00C703AB" w:rsidP="00C703AB">
      <w:pPr>
        <w:jc w:val="center"/>
      </w:pPr>
      <w:r>
        <w:rPr>
          <w:noProof/>
        </w:rPr>
        <w:drawing>
          <wp:inline distT="0" distB="0" distL="0" distR="0">
            <wp:extent cx="2735324" cy="1762964"/>
            <wp:effectExtent l="19050" t="0" r="787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736072" cy="1763446"/>
                    </a:xfrm>
                    <a:prstGeom prst="rect">
                      <a:avLst/>
                    </a:prstGeom>
                    <a:noFill/>
                    <a:ln w="9525">
                      <a:noFill/>
                      <a:miter lim="800000"/>
                      <a:headEnd/>
                      <a:tailEnd/>
                    </a:ln>
                  </pic:spPr>
                </pic:pic>
              </a:graphicData>
            </a:graphic>
          </wp:inline>
        </w:drawing>
      </w:r>
    </w:p>
    <w:p w:rsidR="00C703AB" w:rsidRDefault="00BF3068" w:rsidP="00C703AB">
      <w:pPr>
        <w:pStyle w:val="Caption"/>
      </w:pPr>
      <w:fldSimple w:instr=" STYLEREF 1 \s ">
        <w:r>
          <w:rPr>
            <w:noProof/>
          </w:rPr>
          <w:t>8</w:t>
        </w:r>
      </w:fldSimple>
      <w:r>
        <w:t>.</w:t>
      </w:r>
      <w:fldSimple w:instr=" SEQ Figure \* ARABIC \s 1 ">
        <w:r>
          <w:rPr>
            <w:noProof/>
          </w:rPr>
          <w:t>4</w:t>
        </w:r>
      </w:fldSimple>
      <w:r w:rsidR="00C703AB">
        <w:t>: Box and whisker plot of unmarried maternal age</w:t>
      </w:r>
    </w:p>
    <w:p w:rsidR="00C703AB" w:rsidRPr="00C703AB" w:rsidRDefault="00C703AB" w:rsidP="00C703AB">
      <w:pPr>
        <w:jc w:val="center"/>
      </w:pPr>
    </w:p>
    <w:p w:rsidR="00837394" w:rsidRDefault="00837394" w:rsidP="00837394">
      <w:r>
        <w:t>For this variable only, construct side-by-side BW plots for women who are and are not married. Do you see a difference in ages in the two groups? Which group has more variability? Are the results surprising?</w:t>
      </w:r>
    </w:p>
    <w:p w:rsidR="00C703AB" w:rsidRDefault="00C703AB" w:rsidP="00837394"/>
    <w:p w:rsidR="00C703AB" w:rsidRDefault="00C703AB" w:rsidP="00837394">
      <w:r>
        <w:t>The unmarried mothers are younger on average, but that data subset also shows more variability. Maternal age range appears to be the same for both groups. This is not surprising as the range is likely biologically determined, and the probability that a mother is married increases with age.</w:t>
      </w:r>
    </w:p>
    <w:p w:rsidR="00837394" w:rsidRPr="00837394" w:rsidRDefault="00837394" w:rsidP="00837394"/>
    <w:p w:rsidR="00837394" w:rsidRDefault="00837394" w:rsidP="00837394">
      <w:pPr>
        <w:pStyle w:val="Heading2"/>
      </w:pPr>
      <w:r>
        <w:t>Weeks of gestation</w:t>
      </w:r>
    </w:p>
    <w:p w:rsidR="00B87D9D" w:rsidRDefault="00B87D9D" w:rsidP="00B87D9D">
      <w:r>
        <w:t xml:space="preserve">Mean: </w:t>
      </w:r>
      <w:r w:rsidR="003803D3">
        <w:t>41.5</w:t>
      </w:r>
    </w:p>
    <w:p w:rsidR="00B87D9D" w:rsidRDefault="00B87D9D" w:rsidP="00B87D9D">
      <w:r>
        <w:t xml:space="preserve">Median: </w:t>
      </w:r>
      <w:r w:rsidR="003803D3">
        <w:t>39</w:t>
      </w:r>
    </w:p>
    <w:p w:rsidR="00B87D9D" w:rsidRDefault="00B87D9D" w:rsidP="00B87D9D">
      <w:r>
        <w:t xml:space="preserve">Standard deviation: </w:t>
      </w:r>
      <w:r w:rsidR="003803D3">
        <w:t>2.716</w:t>
      </w:r>
    </w:p>
    <w:p w:rsidR="00B87D9D" w:rsidRDefault="00B87D9D" w:rsidP="00B87D9D">
      <w:r>
        <w:t xml:space="preserve">IQR: </w:t>
      </w:r>
      <w:r w:rsidR="003803D3">
        <w:t>2</w:t>
      </w:r>
    </w:p>
    <w:p w:rsidR="00B87D9D" w:rsidRDefault="00B87D9D" w:rsidP="00B87D9D">
      <w:r>
        <w:t>Range:</w:t>
      </w:r>
      <w:r w:rsidR="003803D3">
        <w:t xml:space="preserve"> 23</w:t>
      </w:r>
      <w:r>
        <w:t xml:space="preserve"> </w:t>
      </w:r>
    </w:p>
    <w:p w:rsidR="00B87D9D" w:rsidRDefault="007C79B3" w:rsidP="007C79B3">
      <w:pPr>
        <w:jc w:val="center"/>
      </w:pPr>
      <w:r>
        <w:rPr>
          <w:noProof/>
        </w:rPr>
        <w:drawing>
          <wp:inline distT="0" distB="0" distL="0" distR="0">
            <wp:extent cx="3119171" cy="1970620"/>
            <wp:effectExtent l="19050" t="0" r="502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121108" cy="1971844"/>
                    </a:xfrm>
                    <a:prstGeom prst="rect">
                      <a:avLst/>
                    </a:prstGeom>
                    <a:noFill/>
                    <a:ln w="9525">
                      <a:noFill/>
                      <a:miter lim="800000"/>
                      <a:headEnd/>
                      <a:tailEnd/>
                    </a:ln>
                  </pic:spPr>
                </pic:pic>
              </a:graphicData>
            </a:graphic>
          </wp:inline>
        </w:drawing>
      </w:r>
    </w:p>
    <w:p w:rsidR="007C79B3" w:rsidRDefault="00BF3068" w:rsidP="007C79B3">
      <w:pPr>
        <w:pStyle w:val="Caption"/>
      </w:pPr>
      <w:fldSimple w:instr=" STYLEREF 1 \s ">
        <w:r>
          <w:rPr>
            <w:noProof/>
          </w:rPr>
          <w:t>8</w:t>
        </w:r>
      </w:fldSimple>
      <w:r>
        <w:t>.</w:t>
      </w:r>
      <w:fldSimple w:instr=" SEQ Figure \* ARABIC \s 1 ">
        <w:r>
          <w:rPr>
            <w:noProof/>
          </w:rPr>
          <w:t>5</w:t>
        </w:r>
      </w:fldSimple>
      <w:r w:rsidR="007C79B3">
        <w:t>: Weeks gestation histogram</w:t>
      </w:r>
    </w:p>
    <w:p w:rsidR="00B87D9D" w:rsidRDefault="003803D3" w:rsidP="003803D3">
      <w:pPr>
        <w:jc w:val="center"/>
      </w:pPr>
      <w:r>
        <w:rPr>
          <w:noProof/>
        </w:rPr>
        <w:drawing>
          <wp:inline distT="0" distB="0" distL="0" distR="0">
            <wp:extent cx="3363481" cy="2194560"/>
            <wp:effectExtent l="19050" t="0" r="836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364302" cy="2195095"/>
                    </a:xfrm>
                    <a:prstGeom prst="rect">
                      <a:avLst/>
                    </a:prstGeom>
                    <a:noFill/>
                    <a:ln w="9525">
                      <a:noFill/>
                      <a:miter lim="800000"/>
                      <a:headEnd/>
                      <a:tailEnd/>
                    </a:ln>
                  </pic:spPr>
                </pic:pic>
              </a:graphicData>
            </a:graphic>
          </wp:inline>
        </w:drawing>
      </w:r>
    </w:p>
    <w:p w:rsidR="003803D3" w:rsidRDefault="00BF3068" w:rsidP="003803D3">
      <w:pPr>
        <w:pStyle w:val="Caption"/>
      </w:pPr>
      <w:fldSimple w:instr=" STYLEREF 1 \s ">
        <w:r>
          <w:rPr>
            <w:noProof/>
          </w:rPr>
          <w:t>8</w:t>
        </w:r>
      </w:fldSimple>
      <w:r>
        <w:t>.</w:t>
      </w:r>
      <w:fldSimple w:instr=" SEQ Figure \* ARABIC \s 1 ">
        <w:r>
          <w:rPr>
            <w:noProof/>
          </w:rPr>
          <w:t>6</w:t>
        </w:r>
      </w:fldSimple>
      <w:r w:rsidR="003803D3">
        <w:t>: Weeks gestation box and whisker plot</w:t>
      </w:r>
    </w:p>
    <w:p w:rsidR="00C70108" w:rsidRDefault="00C70108" w:rsidP="00C70108"/>
    <w:p w:rsidR="00C70108" w:rsidRPr="00C70108" w:rsidRDefault="00C70108" w:rsidP="00C70108"/>
    <w:p w:rsidR="00B87D9D" w:rsidRDefault="007C79B3" w:rsidP="00B87D9D">
      <w:proofErr w:type="spellStart"/>
      <w:r>
        <w:lastRenderedPageBreak/>
        <w:t>Skewness</w:t>
      </w:r>
      <w:proofErr w:type="spellEnd"/>
      <w:r>
        <w:t>: -2.090</w:t>
      </w:r>
    </w:p>
    <w:p w:rsidR="007C79B3" w:rsidRDefault="007C79B3" w:rsidP="00B87D9D">
      <w:r>
        <w:t>This data set is skewed very much to the left. This indicates that weeks of gestation is clustered toward the higher end of the distribution and that very low extremes occur while very high extremes do not.</w:t>
      </w:r>
    </w:p>
    <w:p w:rsidR="007C79B3" w:rsidRDefault="007C79B3" w:rsidP="00B87D9D"/>
    <w:p w:rsidR="007C79B3" w:rsidRDefault="007C79B3" w:rsidP="00B87D9D">
      <w:r>
        <w:t>Kurtosis: 12.231</w:t>
      </w:r>
    </w:p>
    <w:p w:rsidR="007C79B3" w:rsidRDefault="007C79B3" w:rsidP="00B87D9D">
      <w:r>
        <w:t>This very high kurtosis indicates that the data are clustered very near the mean and that the range is very large with respect to the spread of this cluster. The distribution is very "peaky."</w:t>
      </w:r>
    </w:p>
    <w:p w:rsidR="00B87D9D" w:rsidRPr="00B87D9D" w:rsidRDefault="00B87D9D" w:rsidP="00B87D9D"/>
    <w:p w:rsidR="00837394" w:rsidRDefault="00837394" w:rsidP="00837394">
      <w:pPr>
        <w:pStyle w:val="Heading2"/>
      </w:pPr>
      <w:r>
        <w:t>Weight gained</w:t>
      </w:r>
    </w:p>
    <w:p w:rsidR="00B87D9D" w:rsidRDefault="00B87D9D" w:rsidP="00B87D9D">
      <w:r>
        <w:t xml:space="preserve">Mean: </w:t>
      </w:r>
      <w:r w:rsidR="007305D6">
        <w:t>30.58</w:t>
      </w:r>
    </w:p>
    <w:p w:rsidR="00B87D9D" w:rsidRDefault="00B87D9D" w:rsidP="00B87D9D">
      <w:r>
        <w:t xml:space="preserve">Median: </w:t>
      </w:r>
      <w:r w:rsidR="007305D6">
        <w:t>30</w:t>
      </w:r>
    </w:p>
    <w:p w:rsidR="00B87D9D" w:rsidRDefault="00B87D9D" w:rsidP="00B87D9D">
      <w:r>
        <w:t>Standard deviation</w:t>
      </w:r>
      <w:r w:rsidR="00604A3D">
        <w:t>:</w:t>
      </w:r>
      <w:r w:rsidR="007305D6">
        <w:t xml:space="preserve"> 13.649</w:t>
      </w:r>
      <w:r w:rsidR="00604A3D">
        <w:t xml:space="preserve"> </w:t>
      </w:r>
    </w:p>
    <w:p w:rsidR="00B87D9D" w:rsidRDefault="00B87D9D" w:rsidP="00B87D9D">
      <w:r>
        <w:t xml:space="preserve">IQR: </w:t>
      </w:r>
      <w:r w:rsidR="007305D6">
        <w:t>10</w:t>
      </w:r>
    </w:p>
    <w:p w:rsidR="00B87D9D" w:rsidRDefault="00B87D9D" w:rsidP="00B87D9D">
      <w:r>
        <w:t xml:space="preserve">Range: </w:t>
      </w:r>
      <w:r w:rsidR="007305D6">
        <w:t>95</w:t>
      </w:r>
    </w:p>
    <w:p w:rsidR="00B87D9D" w:rsidRDefault="00B87D9D" w:rsidP="00B87D9D"/>
    <w:p w:rsidR="00604A3D" w:rsidRDefault="007305D6" w:rsidP="007305D6">
      <w:pPr>
        <w:jc w:val="center"/>
      </w:pPr>
      <w:r>
        <w:rPr>
          <w:noProof/>
        </w:rPr>
        <w:drawing>
          <wp:inline distT="0" distB="0" distL="0" distR="0">
            <wp:extent cx="3038704" cy="2010029"/>
            <wp:effectExtent l="19050" t="0" r="929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040801" cy="2011416"/>
                    </a:xfrm>
                    <a:prstGeom prst="rect">
                      <a:avLst/>
                    </a:prstGeom>
                    <a:noFill/>
                    <a:ln w="9525">
                      <a:noFill/>
                      <a:miter lim="800000"/>
                      <a:headEnd/>
                      <a:tailEnd/>
                    </a:ln>
                  </pic:spPr>
                </pic:pic>
              </a:graphicData>
            </a:graphic>
          </wp:inline>
        </w:drawing>
      </w:r>
    </w:p>
    <w:p w:rsidR="00C70108" w:rsidRDefault="00BF3068" w:rsidP="00C70108">
      <w:pPr>
        <w:pStyle w:val="Caption"/>
      </w:pPr>
      <w:fldSimple w:instr=" STYLEREF 1 \s ">
        <w:r>
          <w:rPr>
            <w:noProof/>
          </w:rPr>
          <w:t>8</w:t>
        </w:r>
      </w:fldSimple>
      <w:r>
        <w:t>.</w:t>
      </w:r>
      <w:fldSimple w:instr=" SEQ Figure \* ARABIC \s 1 ">
        <w:r>
          <w:rPr>
            <w:noProof/>
          </w:rPr>
          <w:t>7</w:t>
        </w:r>
      </w:fldSimple>
      <w:r w:rsidR="00C70108">
        <w:t>: Maternal weight gain histogram</w:t>
      </w:r>
    </w:p>
    <w:p w:rsidR="00B87D9D" w:rsidRDefault="007305D6" w:rsidP="007305D6">
      <w:pPr>
        <w:jc w:val="center"/>
      </w:pPr>
      <w:r>
        <w:rPr>
          <w:noProof/>
        </w:rPr>
        <w:drawing>
          <wp:inline distT="0" distB="0" distL="0" distR="0">
            <wp:extent cx="3180019" cy="2033626"/>
            <wp:effectExtent l="19050" t="0" r="133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180427" cy="2033887"/>
                    </a:xfrm>
                    <a:prstGeom prst="rect">
                      <a:avLst/>
                    </a:prstGeom>
                    <a:noFill/>
                    <a:ln w="9525">
                      <a:noFill/>
                      <a:miter lim="800000"/>
                      <a:headEnd/>
                      <a:tailEnd/>
                    </a:ln>
                  </pic:spPr>
                </pic:pic>
              </a:graphicData>
            </a:graphic>
          </wp:inline>
        </w:drawing>
      </w:r>
    </w:p>
    <w:p w:rsidR="00C70108" w:rsidRDefault="00BF3068" w:rsidP="00C70108">
      <w:pPr>
        <w:pStyle w:val="Caption"/>
      </w:pPr>
      <w:fldSimple w:instr=" STYLEREF 1 \s ">
        <w:r>
          <w:rPr>
            <w:noProof/>
          </w:rPr>
          <w:t>8</w:t>
        </w:r>
      </w:fldSimple>
      <w:r>
        <w:t>.</w:t>
      </w:r>
      <w:fldSimple w:instr=" SEQ Figure \* ARABIC \s 1 ">
        <w:r>
          <w:rPr>
            <w:noProof/>
          </w:rPr>
          <w:t>8</w:t>
        </w:r>
      </w:fldSimple>
      <w:r w:rsidR="00C70108">
        <w:t>: Box and whisker plot of maternal weight gain</w:t>
      </w:r>
    </w:p>
    <w:p w:rsidR="007305D6" w:rsidRDefault="007305D6" w:rsidP="007305D6">
      <w:pPr>
        <w:jc w:val="center"/>
      </w:pPr>
    </w:p>
    <w:p w:rsidR="00B87D9D" w:rsidRDefault="00604A3D" w:rsidP="00B87D9D">
      <w:proofErr w:type="spellStart"/>
      <w:r>
        <w:lastRenderedPageBreak/>
        <w:t>Skewness</w:t>
      </w:r>
      <w:proofErr w:type="spellEnd"/>
      <w:r w:rsidR="007305D6">
        <w:t>: 0.419</w:t>
      </w:r>
    </w:p>
    <w:p w:rsidR="00C70108" w:rsidRDefault="00C70108" w:rsidP="00B87D9D">
      <w:r>
        <w:t>The data are skewed to the right which makes sense as the amount of weight gain is practically infinite in the positive direction while losing weight would be relatively rare resulting in a cluster on the lower end of the distribution.</w:t>
      </w:r>
    </w:p>
    <w:p w:rsidR="00C70108" w:rsidRDefault="00C70108" w:rsidP="00B87D9D"/>
    <w:p w:rsidR="00604A3D" w:rsidRDefault="00604A3D" w:rsidP="00B87D9D">
      <w:r>
        <w:t>Kurtosis</w:t>
      </w:r>
      <w:r w:rsidR="007305D6">
        <w:t>: 3.802</w:t>
      </w:r>
    </w:p>
    <w:p w:rsidR="00C70108" w:rsidRDefault="00C70108" w:rsidP="00B87D9D">
      <w:r>
        <w:t>This data closely matches a standard normal distribution</w:t>
      </w:r>
    </w:p>
    <w:p w:rsidR="00B87D9D" w:rsidRPr="00B87D9D" w:rsidRDefault="00B87D9D" w:rsidP="00B87D9D"/>
    <w:p w:rsidR="00837394" w:rsidRDefault="00837394" w:rsidP="00837394">
      <w:pPr>
        <w:pStyle w:val="Heading2"/>
      </w:pPr>
      <w:r>
        <w:t>Weight of child (ounces)</w:t>
      </w:r>
    </w:p>
    <w:p w:rsidR="00B87D9D" w:rsidRDefault="00B87D9D" w:rsidP="00B87D9D">
      <w:r>
        <w:t xml:space="preserve">Mean: </w:t>
      </w:r>
      <w:r w:rsidR="00FE5778">
        <w:t>116.38</w:t>
      </w:r>
    </w:p>
    <w:p w:rsidR="00B87D9D" w:rsidRDefault="00B87D9D" w:rsidP="00B87D9D">
      <w:r>
        <w:t xml:space="preserve">Median: </w:t>
      </w:r>
      <w:r w:rsidR="00FE5778">
        <w:t>118</w:t>
      </w:r>
    </w:p>
    <w:p w:rsidR="00B87D9D" w:rsidRDefault="00B87D9D" w:rsidP="00B87D9D">
      <w:r>
        <w:t>Standard deviation</w:t>
      </w:r>
      <w:r w:rsidR="00604A3D">
        <w:t>:</w:t>
      </w:r>
      <w:r w:rsidR="00FE5778">
        <w:t xml:space="preserve"> 22.539</w:t>
      </w:r>
      <w:r w:rsidR="00604A3D">
        <w:t xml:space="preserve"> </w:t>
      </w:r>
    </w:p>
    <w:p w:rsidR="00B87D9D" w:rsidRDefault="00B87D9D" w:rsidP="00B87D9D">
      <w:r>
        <w:t xml:space="preserve">IQR: </w:t>
      </w:r>
      <w:r w:rsidR="00FE5778">
        <w:t>24</w:t>
      </w:r>
    </w:p>
    <w:p w:rsidR="00B87D9D" w:rsidRDefault="00B87D9D" w:rsidP="00B87D9D">
      <w:r>
        <w:t xml:space="preserve">Range: </w:t>
      </w:r>
      <w:r w:rsidR="00FE5778">
        <w:t>157</w:t>
      </w:r>
    </w:p>
    <w:p w:rsidR="00FE5778" w:rsidRDefault="00FE5778" w:rsidP="00FE5778">
      <w:pPr>
        <w:jc w:val="center"/>
      </w:pPr>
      <w:r>
        <w:rPr>
          <w:noProof/>
        </w:rPr>
        <w:drawing>
          <wp:inline distT="0" distB="0" distL="0" distR="0">
            <wp:extent cx="3652473" cy="2333548"/>
            <wp:effectExtent l="19050" t="0" r="5127"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3653195" cy="2334010"/>
                    </a:xfrm>
                    <a:prstGeom prst="rect">
                      <a:avLst/>
                    </a:prstGeom>
                    <a:noFill/>
                    <a:ln w="9525">
                      <a:noFill/>
                      <a:miter lim="800000"/>
                      <a:headEnd/>
                      <a:tailEnd/>
                    </a:ln>
                  </pic:spPr>
                </pic:pic>
              </a:graphicData>
            </a:graphic>
          </wp:inline>
        </w:drawing>
      </w:r>
    </w:p>
    <w:p w:rsidR="00150F09" w:rsidRDefault="00BF3068" w:rsidP="00150F09">
      <w:pPr>
        <w:pStyle w:val="Caption"/>
      </w:pPr>
      <w:fldSimple w:instr=" STYLEREF 1 \s ">
        <w:r>
          <w:rPr>
            <w:noProof/>
          </w:rPr>
          <w:t>8</w:t>
        </w:r>
      </w:fldSimple>
      <w:r>
        <w:t>.</w:t>
      </w:r>
      <w:fldSimple w:instr=" SEQ Figure \* ARABIC \s 1 ">
        <w:r>
          <w:rPr>
            <w:noProof/>
          </w:rPr>
          <w:t>9</w:t>
        </w:r>
      </w:fldSimple>
      <w:r w:rsidR="00150F09">
        <w:t>: Birth weight (ounces) histogram</w:t>
      </w:r>
    </w:p>
    <w:p w:rsidR="00B87D9D" w:rsidRDefault="00B87D9D" w:rsidP="00B87D9D"/>
    <w:p w:rsidR="00B87D9D" w:rsidRDefault="00FE5778" w:rsidP="00FE5778">
      <w:pPr>
        <w:jc w:val="center"/>
      </w:pPr>
      <w:r>
        <w:rPr>
          <w:noProof/>
        </w:rPr>
        <w:drawing>
          <wp:inline distT="0" distB="0" distL="0" distR="0">
            <wp:extent cx="3653263" cy="2311603"/>
            <wp:effectExtent l="19050" t="0" r="433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654042" cy="2312096"/>
                    </a:xfrm>
                    <a:prstGeom prst="rect">
                      <a:avLst/>
                    </a:prstGeom>
                    <a:noFill/>
                    <a:ln w="9525">
                      <a:noFill/>
                      <a:miter lim="800000"/>
                      <a:headEnd/>
                      <a:tailEnd/>
                    </a:ln>
                  </pic:spPr>
                </pic:pic>
              </a:graphicData>
            </a:graphic>
          </wp:inline>
        </w:drawing>
      </w:r>
    </w:p>
    <w:p w:rsidR="00150F09" w:rsidRDefault="00BF3068" w:rsidP="00150F09">
      <w:pPr>
        <w:pStyle w:val="Caption"/>
      </w:pPr>
      <w:fldSimple w:instr=" STYLEREF 1 \s ">
        <w:r>
          <w:rPr>
            <w:noProof/>
          </w:rPr>
          <w:t>8</w:t>
        </w:r>
      </w:fldSimple>
      <w:r>
        <w:t>.</w:t>
      </w:r>
      <w:fldSimple w:instr=" SEQ Figure \* ARABIC \s 1 ">
        <w:r>
          <w:rPr>
            <w:noProof/>
          </w:rPr>
          <w:t>10</w:t>
        </w:r>
      </w:fldSimple>
      <w:r w:rsidR="00150F09">
        <w:t>: Birth weight (ounces) box and whisker plot</w:t>
      </w:r>
    </w:p>
    <w:p w:rsidR="00837394" w:rsidRDefault="00837394" w:rsidP="00837394"/>
    <w:p w:rsidR="00FE5778" w:rsidRDefault="00FE5778" w:rsidP="00837394">
      <w:proofErr w:type="spellStart"/>
      <w:r>
        <w:t>Skewness</w:t>
      </w:r>
      <w:proofErr w:type="spellEnd"/>
      <w:r>
        <w:t>: -1.051</w:t>
      </w:r>
    </w:p>
    <w:p w:rsidR="00150F09" w:rsidRDefault="00150F09" w:rsidP="00837394">
      <w:r>
        <w:t>These data are skewed to the left. This makes sense as there is a "maximum" birth weight that is practical.</w:t>
      </w:r>
    </w:p>
    <w:p w:rsidR="00150F09" w:rsidRDefault="00150F09" w:rsidP="00837394"/>
    <w:p w:rsidR="00FE5778" w:rsidRDefault="00FE5778" w:rsidP="00837394">
      <w:r>
        <w:t>Kurtosis: 6.158</w:t>
      </w:r>
    </w:p>
    <w:p w:rsidR="00150F09" w:rsidRDefault="00150F09" w:rsidP="00837394">
      <w:r>
        <w:t>The data is clustered around the mean with a relatively small amount of variation.</w:t>
      </w:r>
    </w:p>
    <w:p w:rsidR="00FE5778" w:rsidRDefault="00FE5778" w:rsidP="00837394"/>
    <w:p w:rsidR="000B17B3" w:rsidRDefault="000B17B3" w:rsidP="000B17B3">
      <w:pPr>
        <w:jc w:val="center"/>
      </w:pPr>
      <w:r>
        <w:rPr>
          <w:noProof/>
        </w:rPr>
        <w:drawing>
          <wp:inline distT="0" distB="0" distL="0" distR="0">
            <wp:extent cx="3236214" cy="2051176"/>
            <wp:effectExtent l="19050" t="0" r="2286"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236629" cy="2051439"/>
                    </a:xfrm>
                    <a:prstGeom prst="rect">
                      <a:avLst/>
                    </a:prstGeom>
                    <a:noFill/>
                    <a:ln w="9525">
                      <a:noFill/>
                      <a:miter lim="800000"/>
                      <a:headEnd/>
                      <a:tailEnd/>
                    </a:ln>
                  </pic:spPr>
                </pic:pic>
              </a:graphicData>
            </a:graphic>
          </wp:inline>
        </w:drawing>
      </w:r>
    </w:p>
    <w:p w:rsidR="000B17B3" w:rsidRDefault="00BF3068" w:rsidP="000B17B3">
      <w:pPr>
        <w:pStyle w:val="Caption"/>
      </w:pPr>
      <w:fldSimple w:instr=" STYLEREF 1 \s ">
        <w:r>
          <w:rPr>
            <w:noProof/>
          </w:rPr>
          <w:t>8</w:t>
        </w:r>
      </w:fldSimple>
      <w:r>
        <w:t>.</w:t>
      </w:r>
      <w:fldSimple w:instr=" SEQ Figure \* ARABIC \s 1 ">
        <w:r>
          <w:rPr>
            <w:noProof/>
          </w:rPr>
          <w:t>11</w:t>
        </w:r>
      </w:fldSimple>
      <w:r w:rsidR="000B17B3">
        <w:t>: Birth weight prenatal smoking</w:t>
      </w:r>
    </w:p>
    <w:p w:rsidR="000B17B3" w:rsidRDefault="000B17B3" w:rsidP="000B17B3">
      <w:pPr>
        <w:jc w:val="center"/>
      </w:pPr>
      <w:r>
        <w:rPr>
          <w:noProof/>
        </w:rPr>
        <w:drawing>
          <wp:inline distT="0" distB="0" distL="0" distR="0">
            <wp:extent cx="3066898" cy="1997050"/>
            <wp:effectExtent l="19050" t="0" r="1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067302" cy="1997313"/>
                    </a:xfrm>
                    <a:prstGeom prst="rect">
                      <a:avLst/>
                    </a:prstGeom>
                    <a:noFill/>
                    <a:ln w="9525">
                      <a:noFill/>
                      <a:miter lim="800000"/>
                      <a:headEnd/>
                      <a:tailEnd/>
                    </a:ln>
                  </pic:spPr>
                </pic:pic>
              </a:graphicData>
            </a:graphic>
          </wp:inline>
        </w:drawing>
      </w:r>
    </w:p>
    <w:p w:rsidR="000B17B3" w:rsidRDefault="00BF3068" w:rsidP="000B17B3">
      <w:pPr>
        <w:pStyle w:val="Caption"/>
      </w:pPr>
      <w:fldSimple w:instr=" STYLEREF 1 \s ">
        <w:r>
          <w:rPr>
            <w:noProof/>
          </w:rPr>
          <w:t>8</w:t>
        </w:r>
      </w:fldSimple>
      <w:r>
        <w:t>.</w:t>
      </w:r>
      <w:fldSimple w:instr=" SEQ Figure \* ARABIC \s 1 ">
        <w:r>
          <w:rPr>
            <w:noProof/>
          </w:rPr>
          <w:t>12</w:t>
        </w:r>
      </w:fldSimple>
      <w:r w:rsidR="000B17B3">
        <w:t>: Birth weight no prenatal smoking</w:t>
      </w:r>
    </w:p>
    <w:p w:rsidR="00837394" w:rsidRDefault="000B17B3" w:rsidP="000B17B3">
      <w:r>
        <w:t>Surprisingly, there didn't appear to be a large difference in average birth weight. However, there was a lot more variability, particularly favoring low birth weight for moms who smoked during pregnancy.</w:t>
      </w:r>
    </w:p>
    <w:p w:rsidR="00837394" w:rsidRPr="00837394" w:rsidRDefault="00837394" w:rsidP="00837394"/>
    <w:p w:rsidR="00837394" w:rsidRDefault="00837394" w:rsidP="00837394">
      <w:pPr>
        <w:pStyle w:val="Heading2"/>
      </w:pPr>
      <w:r>
        <w:t>Weight of child (grams)</w:t>
      </w:r>
    </w:p>
    <w:p w:rsidR="00B87D9D" w:rsidRDefault="00B87D9D" w:rsidP="00B87D9D">
      <w:r>
        <w:t xml:space="preserve">Mean: </w:t>
      </w:r>
      <w:r w:rsidR="00A12CC9">
        <w:t>3299</w:t>
      </w:r>
    </w:p>
    <w:p w:rsidR="00B87D9D" w:rsidRDefault="00B87D9D" w:rsidP="00B87D9D">
      <w:r>
        <w:t xml:space="preserve">Median: </w:t>
      </w:r>
      <w:r w:rsidR="00A12CC9">
        <w:t>3345</w:t>
      </w:r>
    </w:p>
    <w:p w:rsidR="00B87D9D" w:rsidRDefault="00B87D9D" w:rsidP="00B87D9D">
      <w:r>
        <w:t>Standard deviation</w:t>
      </w:r>
      <w:r w:rsidR="00604A3D">
        <w:t xml:space="preserve">: </w:t>
      </w:r>
      <w:r w:rsidR="00A12CC9">
        <w:t>638.97</w:t>
      </w:r>
    </w:p>
    <w:p w:rsidR="00B87D9D" w:rsidRDefault="00B87D9D" w:rsidP="00B87D9D">
      <w:r>
        <w:t xml:space="preserve">IQR: </w:t>
      </w:r>
      <w:r w:rsidR="00A12CC9">
        <w:t>24</w:t>
      </w:r>
    </w:p>
    <w:p w:rsidR="00B87D9D" w:rsidRDefault="00B87D9D" w:rsidP="00B87D9D">
      <w:r>
        <w:lastRenderedPageBreak/>
        <w:t xml:space="preserve">Range: </w:t>
      </w:r>
      <w:r w:rsidR="00A12CC9">
        <w:t>4451</w:t>
      </w:r>
    </w:p>
    <w:p w:rsidR="00B87D9D" w:rsidRDefault="00B87D9D" w:rsidP="00B87D9D"/>
    <w:p w:rsidR="00A12CC9" w:rsidRDefault="00A12CC9" w:rsidP="00A12CC9">
      <w:pPr>
        <w:jc w:val="center"/>
      </w:pPr>
      <w:r>
        <w:rPr>
          <w:noProof/>
        </w:rPr>
        <w:drawing>
          <wp:inline distT="0" distB="0" distL="0" distR="0">
            <wp:extent cx="3761384" cy="250179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3764280" cy="2503724"/>
                    </a:xfrm>
                    <a:prstGeom prst="rect">
                      <a:avLst/>
                    </a:prstGeom>
                    <a:noFill/>
                    <a:ln w="9525">
                      <a:noFill/>
                      <a:miter lim="800000"/>
                      <a:headEnd/>
                      <a:tailEnd/>
                    </a:ln>
                  </pic:spPr>
                </pic:pic>
              </a:graphicData>
            </a:graphic>
          </wp:inline>
        </w:drawing>
      </w:r>
    </w:p>
    <w:p w:rsidR="00BF3068" w:rsidRDefault="00BF3068" w:rsidP="00BF3068">
      <w:pPr>
        <w:pStyle w:val="Caption"/>
      </w:pPr>
      <w:fldSimple w:instr=" STYLEREF 1 \s ">
        <w:r>
          <w:rPr>
            <w:noProof/>
          </w:rPr>
          <w:t>8</w:t>
        </w:r>
      </w:fldSimple>
      <w:r>
        <w:t>.</w:t>
      </w:r>
      <w:fldSimple w:instr=" SEQ Figure \* ARABIC \s 1 ">
        <w:r>
          <w:rPr>
            <w:noProof/>
          </w:rPr>
          <w:t>13</w:t>
        </w:r>
      </w:fldSimple>
      <w:r>
        <w:t>: Birth mass (grams) histogram</w:t>
      </w:r>
    </w:p>
    <w:p w:rsidR="00A12CC9" w:rsidRPr="00B87D9D" w:rsidRDefault="00A12CC9" w:rsidP="00A12CC9">
      <w:pPr>
        <w:jc w:val="center"/>
      </w:pPr>
    </w:p>
    <w:p w:rsidR="00B87D9D" w:rsidRDefault="00B918D6" w:rsidP="00B87D9D">
      <w:r>
        <w:t>Yes</w:t>
      </w:r>
      <w:r w:rsidR="00A12CC9">
        <w:t xml:space="preserve">, this looks the same as </w:t>
      </w:r>
      <w:proofErr w:type="spellStart"/>
      <w:r w:rsidR="00A12CC9">
        <w:t>Tounces</w:t>
      </w:r>
      <w:proofErr w:type="spellEnd"/>
      <w:r>
        <w:t>. Same data, different units.</w:t>
      </w:r>
    </w:p>
    <w:p w:rsidR="00B87D9D" w:rsidRDefault="00B87D9D" w:rsidP="00B87D9D"/>
    <w:p w:rsidR="00B87D9D" w:rsidRDefault="00A12CC9" w:rsidP="00A12CC9">
      <w:pPr>
        <w:jc w:val="center"/>
      </w:pPr>
      <w:r>
        <w:rPr>
          <w:noProof/>
        </w:rPr>
        <w:drawing>
          <wp:inline distT="0" distB="0" distL="0" distR="0">
            <wp:extent cx="3148432" cy="200315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3148836" cy="2003416"/>
                    </a:xfrm>
                    <a:prstGeom prst="rect">
                      <a:avLst/>
                    </a:prstGeom>
                    <a:noFill/>
                    <a:ln w="9525">
                      <a:noFill/>
                      <a:miter lim="800000"/>
                      <a:headEnd/>
                      <a:tailEnd/>
                    </a:ln>
                  </pic:spPr>
                </pic:pic>
              </a:graphicData>
            </a:graphic>
          </wp:inline>
        </w:drawing>
      </w:r>
    </w:p>
    <w:p w:rsidR="00BF3068" w:rsidRDefault="00BF3068" w:rsidP="00BF3068">
      <w:pPr>
        <w:pStyle w:val="Caption"/>
      </w:pPr>
      <w:fldSimple w:instr=" STYLEREF 1 \s ">
        <w:r>
          <w:rPr>
            <w:noProof/>
          </w:rPr>
          <w:t>8</w:t>
        </w:r>
      </w:fldSimple>
      <w:r>
        <w:t>.</w:t>
      </w:r>
      <w:fldSimple w:instr=" SEQ Figure \* ARABIC \s 1 ">
        <w:r>
          <w:rPr>
            <w:noProof/>
          </w:rPr>
          <w:t>14</w:t>
        </w:r>
      </w:fldSimple>
      <w:r>
        <w:t>: Birth mass (grams) box and whisker plot</w:t>
      </w:r>
    </w:p>
    <w:p w:rsidR="00A12CC9" w:rsidRDefault="00A12CC9" w:rsidP="00A12CC9">
      <w:pPr>
        <w:jc w:val="center"/>
      </w:pPr>
    </w:p>
    <w:p w:rsidR="00B87D9D" w:rsidRDefault="00A12CC9" w:rsidP="00B87D9D">
      <w:proofErr w:type="spellStart"/>
      <w:r>
        <w:t>Skewness</w:t>
      </w:r>
      <w:proofErr w:type="spellEnd"/>
      <w:r>
        <w:t>: -1.051</w:t>
      </w:r>
    </w:p>
    <w:p w:rsidR="00A12CC9" w:rsidRDefault="00A12CC9" w:rsidP="00B87D9D">
      <w:r>
        <w:t>Kurtosis: 6.158</w:t>
      </w:r>
    </w:p>
    <w:p w:rsidR="00B87D9D" w:rsidRPr="00B87D9D" w:rsidRDefault="00BF3068" w:rsidP="00B87D9D">
      <w:r>
        <w:t>Both of these measures are exactly the same as the previous data.</w:t>
      </w:r>
    </w:p>
    <w:p w:rsidR="00837394" w:rsidRDefault="00837394" w:rsidP="00837394"/>
    <w:p w:rsidR="00837394" w:rsidRPr="00837394" w:rsidRDefault="00837394" w:rsidP="00837394"/>
    <w:sectPr w:rsidR="00837394" w:rsidRPr="00837394" w:rsidSect="0018206D">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D8B" w:rsidRDefault="002B1D8B" w:rsidP="00FD4BA1">
      <w:pPr>
        <w:spacing w:line="240" w:lineRule="auto"/>
      </w:pPr>
      <w:r>
        <w:separator/>
      </w:r>
    </w:p>
  </w:endnote>
  <w:endnote w:type="continuationSeparator" w:id="0">
    <w:p w:rsidR="002B1D8B" w:rsidRDefault="002B1D8B" w:rsidP="00FD4B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FDD" w:rsidRDefault="00CC5FDD" w:rsidP="00FD4BA1">
    <w:pPr>
      <w:pStyle w:val="Footer"/>
      <w:jc w:val="right"/>
    </w:pPr>
    <w:r>
      <w:t xml:space="preserve">Clapp | </w:t>
    </w:r>
    <w:fldSimple w:instr=" PAGE   \* MERGEFORMAT ">
      <w:r w:rsidR="00BF3068">
        <w:rPr>
          <w:noProof/>
        </w:rPr>
        <w:t>12</w:t>
      </w:r>
    </w:fldSimple>
    <w:r>
      <w:rPr>
        <w:noProof/>
      </w:rPr>
      <w:t xml:space="preserve"> of </w:t>
    </w:r>
    <w:fldSimple w:instr=" NUMPAGES  \* Arabic  \* MERGEFORMAT ">
      <w:r w:rsidR="00BF3068">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D8B" w:rsidRDefault="002B1D8B" w:rsidP="00FD4BA1">
      <w:pPr>
        <w:spacing w:line="240" w:lineRule="auto"/>
      </w:pPr>
      <w:r>
        <w:separator/>
      </w:r>
    </w:p>
  </w:footnote>
  <w:footnote w:type="continuationSeparator" w:id="0">
    <w:p w:rsidR="002B1D8B" w:rsidRDefault="002B1D8B" w:rsidP="00FD4BA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3650"/>
    <w:multiLevelType w:val="hybridMultilevel"/>
    <w:tmpl w:val="A56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239C"/>
    <w:multiLevelType w:val="hybridMultilevel"/>
    <w:tmpl w:val="8E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A53F2D"/>
    <w:multiLevelType w:val="hybridMultilevel"/>
    <w:tmpl w:val="C2DE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A6209"/>
    <w:multiLevelType w:val="hybridMultilevel"/>
    <w:tmpl w:val="882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4734C"/>
    <w:multiLevelType w:val="hybridMultilevel"/>
    <w:tmpl w:val="04E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773B5"/>
    <w:multiLevelType w:val="hybridMultilevel"/>
    <w:tmpl w:val="567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E5209F"/>
    <w:multiLevelType w:val="hybridMultilevel"/>
    <w:tmpl w:val="43C4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049C5"/>
    <w:multiLevelType w:val="hybridMultilevel"/>
    <w:tmpl w:val="217C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D55700"/>
    <w:multiLevelType w:val="hybridMultilevel"/>
    <w:tmpl w:val="B30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A7B13"/>
    <w:multiLevelType w:val="hybridMultilevel"/>
    <w:tmpl w:val="A17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80BF0"/>
    <w:multiLevelType w:val="hybridMultilevel"/>
    <w:tmpl w:val="217C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FD2899"/>
    <w:multiLevelType w:val="hybridMultilevel"/>
    <w:tmpl w:val="3A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2248A"/>
    <w:multiLevelType w:val="hybridMultilevel"/>
    <w:tmpl w:val="132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B25F0"/>
    <w:multiLevelType w:val="hybridMultilevel"/>
    <w:tmpl w:val="30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E3C2E"/>
    <w:multiLevelType w:val="hybridMultilevel"/>
    <w:tmpl w:val="E52ED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6493D"/>
    <w:multiLevelType w:val="hybridMultilevel"/>
    <w:tmpl w:val="00C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1F1432"/>
    <w:multiLevelType w:val="hybridMultilevel"/>
    <w:tmpl w:val="F3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11EB4"/>
    <w:multiLevelType w:val="hybridMultilevel"/>
    <w:tmpl w:val="3FD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5"/>
  </w:num>
  <w:num w:numId="5">
    <w:abstractNumId w:val="17"/>
  </w:num>
  <w:num w:numId="6">
    <w:abstractNumId w:val="14"/>
  </w:num>
  <w:num w:numId="7">
    <w:abstractNumId w:val="3"/>
  </w:num>
  <w:num w:numId="8">
    <w:abstractNumId w:val="19"/>
  </w:num>
  <w:num w:numId="9">
    <w:abstractNumId w:val="18"/>
  </w:num>
  <w:num w:numId="10">
    <w:abstractNumId w:val="11"/>
  </w:num>
  <w:num w:numId="11">
    <w:abstractNumId w:val="13"/>
  </w:num>
  <w:num w:numId="12">
    <w:abstractNumId w:val="6"/>
  </w:num>
  <w:num w:numId="13">
    <w:abstractNumId w:val="10"/>
  </w:num>
  <w:num w:numId="14">
    <w:abstractNumId w:val="1"/>
  </w:num>
  <w:num w:numId="15">
    <w:abstractNumId w:val="5"/>
  </w:num>
  <w:num w:numId="16">
    <w:abstractNumId w:val="0"/>
  </w:num>
  <w:num w:numId="17">
    <w:abstractNumId w:val="8"/>
  </w:num>
  <w:num w:numId="18">
    <w:abstractNumId w:val="16"/>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hdrShapeDefaults>
    <o:shapedefaults v:ext="edit" spidmax="2867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M1NzE2tTS2sDAwNTRT0lEKTi0uzszPAykwrAUAeN6enywAAAA="/>
  </w:docVars>
  <w:rsids>
    <w:rsidRoot w:val="00997614"/>
    <w:rsid w:val="000424E2"/>
    <w:rsid w:val="000803EE"/>
    <w:rsid w:val="000807F7"/>
    <w:rsid w:val="0008532E"/>
    <w:rsid w:val="00086F4F"/>
    <w:rsid w:val="000913A4"/>
    <w:rsid w:val="0009762B"/>
    <w:rsid w:val="000B17B3"/>
    <w:rsid w:val="000C30B8"/>
    <w:rsid w:val="000F5F85"/>
    <w:rsid w:val="000F6800"/>
    <w:rsid w:val="0010117F"/>
    <w:rsid w:val="00104C97"/>
    <w:rsid w:val="00150F09"/>
    <w:rsid w:val="00151DAA"/>
    <w:rsid w:val="0018206D"/>
    <w:rsid w:val="00182633"/>
    <w:rsid w:val="001C7109"/>
    <w:rsid w:val="001D1985"/>
    <w:rsid w:val="001D5516"/>
    <w:rsid w:val="001E1F74"/>
    <w:rsid w:val="00216C07"/>
    <w:rsid w:val="00225624"/>
    <w:rsid w:val="00226FC9"/>
    <w:rsid w:val="00230299"/>
    <w:rsid w:val="002355CA"/>
    <w:rsid w:val="00240DDC"/>
    <w:rsid w:val="00263E76"/>
    <w:rsid w:val="00286DD3"/>
    <w:rsid w:val="00286DED"/>
    <w:rsid w:val="002961DD"/>
    <w:rsid w:val="002A7273"/>
    <w:rsid w:val="002B18A7"/>
    <w:rsid w:val="002B1D8B"/>
    <w:rsid w:val="002B2376"/>
    <w:rsid w:val="002C1387"/>
    <w:rsid w:val="002D127D"/>
    <w:rsid w:val="002D2E65"/>
    <w:rsid w:val="002E7CA2"/>
    <w:rsid w:val="002F484A"/>
    <w:rsid w:val="00330E66"/>
    <w:rsid w:val="00335348"/>
    <w:rsid w:val="00340F75"/>
    <w:rsid w:val="003455A2"/>
    <w:rsid w:val="00347424"/>
    <w:rsid w:val="003653B6"/>
    <w:rsid w:val="003803D3"/>
    <w:rsid w:val="00384ED2"/>
    <w:rsid w:val="003A477C"/>
    <w:rsid w:val="003C0E98"/>
    <w:rsid w:val="003C20B4"/>
    <w:rsid w:val="003E2BC7"/>
    <w:rsid w:val="003F46DC"/>
    <w:rsid w:val="004633F3"/>
    <w:rsid w:val="00467E49"/>
    <w:rsid w:val="004835E8"/>
    <w:rsid w:val="00485959"/>
    <w:rsid w:val="004C6E25"/>
    <w:rsid w:val="004E35C5"/>
    <w:rsid w:val="004E581E"/>
    <w:rsid w:val="004F4D50"/>
    <w:rsid w:val="00500CE0"/>
    <w:rsid w:val="0052094D"/>
    <w:rsid w:val="00527359"/>
    <w:rsid w:val="005A4ED2"/>
    <w:rsid w:val="005C3891"/>
    <w:rsid w:val="005D6A9D"/>
    <w:rsid w:val="005E3945"/>
    <w:rsid w:val="005E5416"/>
    <w:rsid w:val="005F2BEE"/>
    <w:rsid w:val="006038B6"/>
    <w:rsid w:val="00604A3D"/>
    <w:rsid w:val="00613E81"/>
    <w:rsid w:val="00616531"/>
    <w:rsid w:val="00631549"/>
    <w:rsid w:val="00637214"/>
    <w:rsid w:val="00653001"/>
    <w:rsid w:val="006A1740"/>
    <w:rsid w:val="006C5C4E"/>
    <w:rsid w:val="006E7B94"/>
    <w:rsid w:val="0071216C"/>
    <w:rsid w:val="007305D6"/>
    <w:rsid w:val="007406A3"/>
    <w:rsid w:val="00746D5D"/>
    <w:rsid w:val="00750F4F"/>
    <w:rsid w:val="00766F33"/>
    <w:rsid w:val="00797920"/>
    <w:rsid w:val="007A3432"/>
    <w:rsid w:val="007C79B3"/>
    <w:rsid w:val="007F125F"/>
    <w:rsid w:val="007F425A"/>
    <w:rsid w:val="008001BE"/>
    <w:rsid w:val="0082004C"/>
    <w:rsid w:val="00837394"/>
    <w:rsid w:val="00841C0F"/>
    <w:rsid w:val="0084441E"/>
    <w:rsid w:val="00893690"/>
    <w:rsid w:val="008944B1"/>
    <w:rsid w:val="008A3B66"/>
    <w:rsid w:val="008B17FC"/>
    <w:rsid w:val="008C11B5"/>
    <w:rsid w:val="008C6EDD"/>
    <w:rsid w:val="008E04D1"/>
    <w:rsid w:val="008E7EF5"/>
    <w:rsid w:val="00901AB1"/>
    <w:rsid w:val="00955D5A"/>
    <w:rsid w:val="0096642D"/>
    <w:rsid w:val="00966472"/>
    <w:rsid w:val="009667A2"/>
    <w:rsid w:val="00967D4A"/>
    <w:rsid w:val="009868E4"/>
    <w:rsid w:val="00997614"/>
    <w:rsid w:val="009D3E6A"/>
    <w:rsid w:val="009D5D76"/>
    <w:rsid w:val="009E2E37"/>
    <w:rsid w:val="009E57A1"/>
    <w:rsid w:val="00A10808"/>
    <w:rsid w:val="00A12CC9"/>
    <w:rsid w:val="00A26937"/>
    <w:rsid w:val="00A743F4"/>
    <w:rsid w:val="00A75268"/>
    <w:rsid w:val="00AA3BAD"/>
    <w:rsid w:val="00AB1577"/>
    <w:rsid w:val="00AB30C0"/>
    <w:rsid w:val="00AB7A4B"/>
    <w:rsid w:val="00AC3204"/>
    <w:rsid w:val="00AC7C22"/>
    <w:rsid w:val="00AD2AB6"/>
    <w:rsid w:val="00AE0CC1"/>
    <w:rsid w:val="00AE3C6A"/>
    <w:rsid w:val="00AE69F7"/>
    <w:rsid w:val="00B02D31"/>
    <w:rsid w:val="00B348FC"/>
    <w:rsid w:val="00B35B1A"/>
    <w:rsid w:val="00B601B5"/>
    <w:rsid w:val="00B62450"/>
    <w:rsid w:val="00B672D8"/>
    <w:rsid w:val="00B710A5"/>
    <w:rsid w:val="00B80990"/>
    <w:rsid w:val="00B82F04"/>
    <w:rsid w:val="00B87D9D"/>
    <w:rsid w:val="00B918D6"/>
    <w:rsid w:val="00B948CF"/>
    <w:rsid w:val="00BA24B9"/>
    <w:rsid w:val="00BC7FA6"/>
    <w:rsid w:val="00BE2109"/>
    <w:rsid w:val="00BF3068"/>
    <w:rsid w:val="00C13DA4"/>
    <w:rsid w:val="00C16355"/>
    <w:rsid w:val="00C22E47"/>
    <w:rsid w:val="00C47588"/>
    <w:rsid w:val="00C50E34"/>
    <w:rsid w:val="00C62ADF"/>
    <w:rsid w:val="00C667AF"/>
    <w:rsid w:val="00C70108"/>
    <w:rsid w:val="00C703AB"/>
    <w:rsid w:val="00C72FD8"/>
    <w:rsid w:val="00C922E4"/>
    <w:rsid w:val="00C96F0B"/>
    <w:rsid w:val="00CB41A8"/>
    <w:rsid w:val="00CB4688"/>
    <w:rsid w:val="00CB7AAD"/>
    <w:rsid w:val="00CC287F"/>
    <w:rsid w:val="00CC30B0"/>
    <w:rsid w:val="00CC50C3"/>
    <w:rsid w:val="00CC5FDD"/>
    <w:rsid w:val="00CD5514"/>
    <w:rsid w:val="00CE270B"/>
    <w:rsid w:val="00D002F1"/>
    <w:rsid w:val="00D068B0"/>
    <w:rsid w:val="00D1225B"/>
    <w:rsid w:val="00D51206"/>
    <w:rsid w:val="00D65822"/>
    <w:rsid w:val="00DB02DF"/>
    <w:rsid w:val="00DC4B4F"/>
    <w:rsid w:val="00DC6E78"/>
    <w:rsid w:val="00DD357D"/>
    <w:rsid w:val="00DD591A"/>
    <w:rsid w:val="00DE6399"/>
    <w:rsid w:val="00E0517F"/>
    <w:rsid w:val="00E2137F"/>
    <w:rsid w:val="00E56A21"/>
    <w:rsid w:val="00E7641D"/>
    <w:rsid w:val="00E83528"/>
    <w:rsid w:val="00E94C72"/>
    <w:rsid w:val="00EA260A"/>
    <w:rsid w:val="00EA65B6"/>
    <w:rsid w:val="00EC0568"/>
    <w:rsid w:val="00EC164C"/>
    <w:rsid w:val="00EE2F66"/>
    <w:rsid w:val="00F307EA"/>
    <w:rsid w:val="00F37FF0"/>
    <w:rsid w:val="00F44D71"/>
    <w:rsid w:val="00F52526"/>
    <w:rsid w:val="00F60A86"/>
    <w:rsid w:val="00F6583E"/>
    <w:rsid w:val="00F7745B"/>
    <w:rsid w:val="00F90A33"/>
    <w:rsid w:val="00F927ED"/>
    <w:rsid w:val="00FD0BAA"/>
    <w:rsid w:val="00FD4BA1"/>
    <w:rsid w:val="00FE2DD9"/>
    <w:rsid w:val="00FE46F2"/>
    <w:rsid w:val="00FE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autoRedefine/>
    <w:uiPriority w:val="35"/>
    <w:unhideWhenUsed/>
    <w:qFormat/>
    <w:rsid w:val="00F44D71"/>
    <w:pPr>
      <w:spacing w:after="200" w:line="240" w:lineRule="auto"/>
      <w:jc w:val="center"/>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904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Vin16</b:Tag>
    <b:SourceType>JournalArticle</b:SourceType>
    <b:Guid>{E2E0513B-6353-4EF2-95B7-115AC84C59D2}</b:Guid>
    <b:Title>Autonomous Vehicles: Disengagements, Accidents and Reaction Times</b:Title>
    <b:Year>2016</b:Year>
    <b:Author>
      <b:Author>
        <b:NameList>
          <b:Person>
            <b:Last>Vinayak V. Dixit</b:Last>
            <b:First>Sai</b:First>
            <b:Middle>Chand, Divya J. Nair</b:Middle>
          </b:Person>
        </b:NameList>
      </b:Author>
    </b:Author>
    <b:JournalName>PLoS ONE</b:JournalName>
    <b:Pages>14</b:Pages>
    <b:RefOrder>3</b:RefOrder>
  </b:Source>
  <b:Source>
    <b:Tag>Hin17</b:Tag>
    <b:SourceType>JournalArticle</b:SourceType>
    <b:Guid>{1B617AD4-FBF2-4501-92F1-7E1FB600DEF4}</b:Guid>
    <b:Author>
      <b:Author>
        <b:NameList>
          <b:Person>
            <b:Last>Liu</b:Last>
            <b:First>Hin-Yan</b:First>
          </b:Person>
        </b:NameList>
      </b:Author>
    </b:Author>
    <b:Title>Irresponsibilities, Inequalities and Injustice for Autonomous Vehicles</b:Title>
    <b:JournalName>Springer Science + Business Media</b:JournalName>
    <b:Year>2017</b:Year>
    <b:Pages>15</b:Pages>
    <b:RefOrder>13</b:RefOrder>
  </b:Source>
  <b:Source>
    <b:Tag>MKy15</b:Tag>
    <b:SourceType>JournalArticle</b:SourceType>
    <b:Guid>{2A9914D2-07C5-4BF1-8B4A-F54AE5AC92FF}</b:Guid>
    <b:Author>
      <b:Author>
        <b:NameList>
          <b:Person>
            <b:Last>M. Kyriakidis</b:Last>
            <b:First>R.</b:First>
            <b:Middle>Happee, J.C.F. de Winter</b:Middle>
          </b:Person>
        </b:NameList>
      </b:Author>
    </b:Author>
    <b:Title>Public opinion on automated driving: Results of an international questionnaire among 5000 respondents</b:Title>
    <b:JournalName>ELSEVIER</b:JournalName>
    <b:Year>2015</b:Year>
    <b:Pages>14</b:Pages>
    <b:RefOrder>14</b:RefOrder>
  </b:Source>
  <b:Source>
    <b:Tag>Sun09</b:Tag>
    <b:SourceType>JournalArticle</b:SourceType>
    <b:Guid>{C29E24EB-4443-4915-A0B4-1D84A39208BD}</b:Guid>
    <b:Author>
      <b:Author>
        <b:NameList>
          <b:Person>
            <b:Last>Sungyoung Jung</b:Last>
            <b:First>Jungmin</b:First>
            <b:Middle>Kim, Sungshin Kim</b:Middle>
          </b:Person>
        </b:NameList>
      </b:Author>
    </b:Author>
    <b:Title>Simultaneous localization and mapping of a wheel-based autonomous vehicle with ultra-sonic sensors</b:Title>
    <b:JournalName>Artificial Life and Robotics</b:JournalName>
    <b:Year>2009</b:Year>
    <b:Pages>5</b:Pages>
    <b:RefOrder>15</b:RefOrder>
  </b:Source>
  <b:Source>
    <b:Tag>Sve16</b:Tag>
    <b:SourceType>JournalArticle</b:SourceType>
    <b:Guid>{6758E60D-2DD2-4C06-9808-8607DC7A9B77}</b:Guid>
    <b:Author>
      <b:Author>
        <b:NameList>
          <b:Person>
            <b:Last>Sven Nyholm</b:Last>
            <b:First>Jilles</b:First>
            <b:Middle>Smids</b:Middle>
          </b:Person>
        </b:NameList>
      </b:Author>
    </b:Author>
    <b:Title>The Ethics of Accident-Algorithms for Self-Driving Cars: an Applied Trolley Problem?</b:Title>
    <b:JournalName>Springer</b:JournalName>
    <b:Year>2016</b:Year>
    <b:Pages>15</b:Pages>
    <b:RefOrder>16</b:RefOrder>
  </b:Source>
  <b:Source>
    <b:Tag>Ita14</b:Tag>
    <b:SourceType>JournalArticle</b:SourceType>
    <b:Guid>{D8BCD75A-7AB6-4D82-9B72-5FF36E7C27F0}</b:Guid>
    <b:Title>Quantifying Accidents: Cars, Statistics, and Unintended Consequences in the Construction of Social Problems Over Time</b:Title>
    <b:Year>2014</b:Year>
    <b:Author>
      <b:Author>
        <b:NameList>
          <b:Person>
            <b:Last>Vardi</b:Last>
            <b:First>Itai</b:First>
          </b:Person>
        </b:NameList>
      </b:Author>
    </b:Author>
    <b:JournalName>Springer Science+</b:JournalName>
    <b:Pages>24</b:Pages>
    <b:RefOrder>17</b:RefOrder>
  </b:Source>
  <b:Source>
    <b:Tag>Nat17</b:Tag>
    <b:SourceType>Report</b:SourceType>
    <b:Guid>{64E09280-3E53-4F20-92EA-2469D2887F12}</b:Guid>
    <b:Author>
      <b:Author>
        <b:Corporate>National Center for Statistics and Analysis</b:Corporate>
      </b:Author>
    </b:Author>
    <b:Title>Early Estimate of Motor Vehicle Traffic Fatalities in 2016</b:Title>
    <b:Year>2017</b:Year>
    <b:Publisher>National Highway Traffic Safety Administration</b:Publisher>
    <b:City>Washington DC</b:City>
    <b:RefOrder>5</b:RefOrder>
  </b:Source>
  <b:Source>
    <b:Tag>TED16</b:Tag>
    <b:SourceType>Film</b:SourceType>
    <b:Guid>{0B141CEC-5886-4E2A-9DD8-260F8AE4A762}</b:Guid>
    <b:Title>What a driverless world would look like | Wanis Kabbaj</b:Title>
    <b:Year>2016</b:Year>
    <b:Author>
      <b:Director>
        <b:NameList>
          <b:Person>
            <b:Last>Talks</b:Last>
            <b:First>TED</b:First>
          </b:Person>
        </b:NameList>
      </b:Director>
    </b:Author>
    <b:RefOrder>7</b:RefOrder>
  </b:Source>
  <b:Source>
    <b:Tag>Mil15</b:Tag>
    <b:SourceType>JournalArticle</b:SourceType>
    <b:Guid>{C2218413-F4F2-4486-B40E-D76B12CFF8E4}</b:Guid>
    <b:Title>Engineering Social Justice into Traffic Control for Self-Driving Vehicles</b:Title>
    <b:Year>2015</b:Year>
    <b:Author>
      <b:Author>
        <b:NameList>
          <b:Person>
            <b:Last>Milos N. Mladenovic</b:Last>
            <b:First>Tristram</b:First>
            <b:Middle>McPherson</b:Middle>
          </b:Person>
        </b:NameList>
      </b:Author>
    </b:Author>
    <b:JournalName>Springer Science+</b:JournalName>
    <b:Pages>20</b:Pages>
    <b:RefOrder>18</b:RefOrder>
  </b:Source>
  <b:Source>
    <b:Tag>Cra18</b:Tag>
    <b:SourceType>Report</b:SourceType>
    <b:Guid>{6D72D48E-E21C-4D61-9DE4-CAA2E491E9D8}</b:Guid>
    <b:Title>Special Crash Investigations: On-Site Automated Driver Assistance System Crash Investigation of the 2015 Tesla Model S 70D</b:Title>
    <b:Year>2018</b:Year>
    <b:Author>
      <b:Author>
        <b:Corporate>Crash Research &amp; Analysis, Inc.</b:Corporate>
      </b:Author>
    </b:Author>
    <b:Publisher>National Highway Traffic Safety Administration</b:Publisher>
    <b:City>Washington DC</b:City>
    <b:RefOrder>4</b:RefOrder>
  </b:Source>
  <b:Source>
    <b:Tag>Mel16</b:Tag>
    <b:SourceType>JournalArticle</b:SourceType>
    <b:Guid>{C407027F-2951-47B2-976A-38082C3F5E11}</b:Guid>
    <b:Author>
      <b:Author>
        <b:NameList>
          <b:Person>
            <b:Last>Lohmann</b:Last>
            <b:First>Melinda</b:First>
            <b:Middle>Florina</b:Middle>
          </b:Person>
        </b:NameList>
      </b:Author>
    </b:Author>
    <b:Title>Liability Issues Concerning Self-Driving Vehicles</b:Title>
    <b:JournalName>The Man and the Machine</b:JournalName>
    <b:Year>2016</b:Year>
    <b:Pages>7</b:Pages>
    <b:RefOrder>19</b:RefOrder>
  </b:Source>
  <b:Source>
    <b:Tag>Rob07</b:Tag>
    <b:SourceType>JournalArticle</b:SourceType>
    <b:Guid>{D6F65889-61A8-4B9C-BD5E-3E300B423474}</b:Guid>
    <b:Author>
      <b:Author>
        <b:NameList>
          <b:Person>
            <b:Last>Robert E. Mann</b:Last>
            <b:First>PhD</b:First>
          </b:Person>
          <b:Person>
            <b:Last>Jinhui Zhao</b:Last>
            <b:First>MSc</b:First>
          </b:Person>
          <b:Person>
            <b:Last>Gina Stoduto</b:Last>
            <b:First>MEd</b:First>
          </b:Person>
          <b:Person>
            <b:Last>Edward M. Adlaf</b:Last>
            <b:First>PhD</b:First>
          </b:Person>
          <b:Person>
            <b:Last>Reginald G. Smart</b:Last>
            <b:First>PhD</b:First>
          </b:Person>
          <b:Person>
            <b:Last>John E. Donovan</b:Last>
            <b:First>PhD</b:First>
          </b:Person>
        </b:NameList>
      </b:Author>
    </b:Author>
    <b:Title>Road Rage and Collision Involvement</b:Title>
    <b:JournalName>American Journal of Health Behavior</b:JournalName>
    <b:Year>2007</b:Year>
    <b:Pages>384</b:Pages>
    <b:RefOrder>20</b:RefOrder>
  </b:Source>
  <b:Source>
    <b:Tag>Lau16</b:Tag>
    <b:SourceType>JournalArticle</b:SourceType>
    <b:Guid>{7F334202-C99E-413E-B56B-C0E0EC258249}</b:Guid>
    <b:Author>
      <b:Author>
        <b:NameList>
          <b:Person>
            <b:Last>Collet</b:Last>
            <b:First>Laura</b:First>
          </b:Person>
        </b:NameList>
      </b:Author>
    </b:Author>
    <b:Title>Were self-driving cars really about to kill someone?</b:Title>
    <b:Year>2016</b:Year>
    <b:JournalName>Significance</b:JournalName>
    <b:Pages>1</b:Pages>
    <b:RefOrder>6</b:RefOrder>
  </b:Source>
  <b:Source>
    <b:Tag>ASM12</b:Tag>
    <b:SourceType>Misc</b:SourceType>
    <b:Guid>{62DB9FDB-79FE-40D0-8B6F-B955A011A860}</b:Guid>
    <b:Author>
      <b:Author>
        <b:Corporate>ASME</b:Corporate>
      </b:Author>
    </b:Author>
    <b:Title>Society Policy; Ethics</b:Title>
    <b:Year>2012</b:Year>
    <b:Month>2</b:Month>
    <b:Day>1</b:Day>
    <b:RefOrder>12</b:RefOrder>
  </b:Source>
  <b:Source>
    <b:Tag>BoH15</b:Tag>
    <b:SourceType>JournalArticle</b:SourceType>
    <b:Guid>{9825C982-E808-4393-A05C-4663A6564BDE}</b:Guid>
    <b:Title>Simultaneous Localization and Mapping with Iterative Sparse Extended Information Filter for Autonomous Vehicles</b:Title>
    <b:Year>2015</b:Year>
    <b:Author>
      <b:Author>
        <b:NameList>
          <b:Person>
            <b:Last>Bo He</b:Last>
            <b:First>Yang</b:First>
            <b:Middle>Liu, Diya Dong, Yue Shen, Tianhong Yan, Rui Nian</b:Middle>
          </b:Person>
        </b:NameList>
      </b:Author>
    </b:Author>
    <b:JournalName>Sensors</b:JournalName>
    <b:Pages>28</b:Pages>
    <b:RefOrder>9</b:RefOrder>
  </b:Source>
  <b:Source>
    <b:Tag>Che16</b:Tag>
    <b:SourceType>JournalArticle</b:SourceType>
    <b:Guid>{44906466-FF4D-4190-9E89-B2020FE44B69}</b:Guid>
    <b:Author>
      <b:Author>
        <b:NameList>
          <b:Person>
            <b:Last>Chengqun Qiu</b:Last>
            <b:First>Guolin</b:First>
            <b:Middle>Wang</b:Middle>
          </b:Person>
        </b:NameList>
      </b:Author>
    </b:Author>
    <b:Title>New evaluation methodology of regenerative braking contribution to energy efficiency improvement of electric vehicles</b:Title>
    <b:Year>2016</b:Year>
    <b:JournalName>Energy Conversion and Management</b:JournalName>
    <b:Pages>10</b:Pages>
    <b:RefOrder>8</b:RefOrder>
  </b:Source>
  <b:Source>
    <b:Tag>Rez17</b:Tag>
    <b:SourceType>JournalArticle</b:SourceType>
    <b:Guid>{5997B460-DE03-4C2C-9C29-C4F8744F834F}</b:Guid>
    <b:Author>
      <b:Author>
        <b:NameList>
          <b:Person>
            <b:Last>Reza Abbasi-Kesbi</b:Last>
            <b:First>Hamidreza</b:First>
            <b:Middle>Memarzadeh-Tehran, M. Jamal Deen</b:Middle>
          </b:Person>
        </b:NameList>
      </b:Author>
    </b:Author>
    <b:Title>Technique to estimate human reaction time based on visual perception</b:Title>
    <b:JournalName>Healthcare Technology Letters</b:JournalName>
    <b:Year>2017</b:Year>
    <b:RefOrder>11</b:RefOrder>
  </b:Source>
  <b:Source>
    <b:Tag>Vio15</b:Tag>
    <b:SourceType>JournalArticle</b:SourceType>
    <b:Guid>{FB578869-CB6D-4EF7-8441-7F5C5C2100F8}</b:Guid>
    <b:Author>
      <b:Author>
        <b:NameList>
          <b:Person>
            <b:Last>Viola Cavallo</b:Last>
            <b:First>Maud</b:First>
            <b:Middle>Ranchet, Maria Pinto, Stephane Espie, Fabrice Vienne, Nguyen-Thong Dang</b:Middle>
          </b:Person>
        </b:NameList>
      </b:Author>
    </b:Author>
    <b:Title>Improving car drivers' perception of motorcycle motion through innovative headlight configurations</b:Title>
    <b:JournalName>Accident Analysis and Prevention</b:JournalName>
    <b:Year>2015</b:Year>
    <b:Pages>7</b:Pages>
    <b:RefOrder>10</b:RefOrder>
  </b:Source>
  <b:Source>
    <b:Tag>Ran18</b:Tag>
    <b:SourceType>InternetSite</b:SourceType>
    <b:Guid>{C4E8E24F-C2A9-4F47-9379-26ED35CED557}</b:Guid>
    <b:Year>2018</b:Year>
    <b:Author>
      <b:Author>
        <b:NameList>
          <b:Person>
            <b:Last>Munroe</b:Last>
            <b:First>Randall</b:First>
          </b:Person>
        </b:NameList>
      </b:Author>
    </b:Author>
    <b:InternetSiteTitle>XKCD: A webcomic of romance, sarcasm, math and language</b:InternetSiteTitle>
    <b:URL>https://xkcd.com/1958/</b:URL>
    <b:RefOrder>1</b:RefOrder>
  </b:Source>
  <b:Source>
    <b:Tag>Kah11</b:Tag>
    <b:SourceType>BookSection</b:SourceType>
    <b:Guid>{E16C43EF-2D8A-493D-BA25-035FEE33F31A}</b:Guid>
    <b:Title>Thinking, Fast and Slow</b:Title>
    <b:Year>2011</b:Year>
    <b:City>New York</b:City>
    <b:Publisher>Farrar, Straus and Giroux</b:Publisher>
    <b:Author>
      <b:Author>
        <b:NameList>
          <b:Person>
            <b:Last>Kahneman</b:Last>
            <b:First>Daniel</b:First>
          </b:Person>
        </b:NameList>
      </b:Author>
    </b:Author>
    <b:ChapterNumber>23</b:ChapterNumber>
    <b:RefOrder>2</b:RefOrder>
  </b:Source>
</b:Sources>
</file>

<file path=customXml/itemProps1.xml><?xml version="1.0" encoding="utf-8"?>
<ds:datastoreItem xmlns:ds="http://schemas.openxmlformats.org/officeDocument/2006/customXml" ds:itemID="{228666B4-9830-4BA6-9779-C1269AD8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gmclapp</cp:lastModifiedBy>
  <cp:revision>36</cp:revision>
  <cp:lastPrinted>2018-02-13T18:08:00Z</cp:lastPrinted>
  <dcterms:created xsi:type="dcterms:W3CDTF">2018-09-02T12:14:00Z</dcterms:created>
  <dcterms:modified xsi:type="dcterms:W3CDTF">2018-09-05T22:56:00Z</dcterms:modified>
</cp:coreProperties>
</file>