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47D4E" w14:textId="77777777" w:rsidR="00912FAD" w:rsidRDefault="00912FAD">
      <w:pPr>
        <w:pStyle w:val="Header"/>
        <w:tabs>
          <w:tab w:val="clear" w:pos="4153"/>
          <w:tab w:val="clear" w:pos="8306"/>
        </w:tabs>
      </w:pPr>
    </w:p>
    <w:p w14:paraId="6D8800CF" w14:textId="77777777" w:rsidR="00FF2DB1" w:rsidRDefault="00FF2DB1">
      <w:pPr>
        <w:pStyle w:val="Header"/>
        <w:tabs>
          <w:tab w:val="clear" w:pos="4153"/>
          <w:tab w:val="clear" w:pos="8306"/>
        </w:tabs>
      </w:pPr>
    </w:p>
    <w:p w14:paraId="1593FF7C" w14:textId="77777777" w:rsidR="00912FAD" w:rsidRDefault="00912FAD">
      <w:pPr>
        <w:pStyle w:val="Heading6"/>
      </w:pPr>
    </w:p>
    <w:p w14:paraId="69BCFC4E" w14:textId="77777777" w:rsidR="00912FAD" w:rsidRDefault="00912FAD"/>
    <w:p w14:paraId="12282863" w14:textId="77777777" w:rsidR="00912FAD" w:rsidRDefault="00912FAD"/>
    <w:p w14:paraId="29A20E98" w14:textId="57EE0D7E" w:rsidR="00912FAD" w:rsidRPr="00BB1B12" w:rsidRDefault="00BF1E6D">
      <w:pPr>
        <w:pStyle w:val="Heading6"/>
      </w:pPr>
      <w:r>
        <w:rPr>
          <w:sz w:val="56"/>
        </w:rPr>
        <w:t>TS6</w:t>
      </w:r>
      <w:r w:rsidR="00BB1B12" w:rsidRPr="00BB1B12">
        <w:rPr>
          <w:sz w:val="56"/>
        </w:rPr>
        <w:t>PROC</w:t>
      </w:r>
    </w:p>
    <w:p w14:paraId="388B9C92" w14:textId="77777777" w:rsidR="00D42A58" w:rsidRDefault="00BF1E6D">
      <w:pPr>
        <w:pStyle w:val="Heading6"/>
        <w:rPr>
          <w:b w:val="0"/>
          <w:sz w:val="56"/>
        </w:rPr>
      </w:pPr>
      <w:r>
        <w:rPr>
          <w:b w:val="0"/>
          <w:sz w:val="56"/>
        </w:rPr>
        <w:t xml:space="preserve">A Time Series Processor </w:t>
      </w:r>
    </w:p>
    <w:p w14:paraId="7765D79C" w14:textId="77777777" w:rsidR="00D42A58" w:rsidRDefault="00BF1E6D">
      <w:pPr>
        <w:pStyle w:val="Heading6"/>
        <w:rPr>
          <w:b w:val="0"/>
          <w:sz w:val="56"/>
        </w:rPr>
      </w:pPr>
      <w:r>
        <w:rPr>
          <w:b w:val="0"/>
          <w:sz w:val="56"/>
        </w:rPr>
        <w:t xml:space="preserve">for </w:t>
      </w:r>
    </w:p>
    <w:p w14:paraId="4916B2A3" w14:textId="5F025438" w:rsidR="00912FAD" w:rsidRPr="00BB1B12" w:rsidRDefault="00BF1E6D">
      <w:pPr>
        <w:pStyle w:val="Heading6"/>
        <w:rPr>
          <w:b w:val="0"/>
          <w:sz w:val="56"/>
        </w:rPr>
      </w:pPr>
      <w:r>
        <w:rPr>
          <w:b w:val="0"/>
          <w:sz w:val="56"/>
        </w:rPr>
        <w:t>MODFLOW 6</w:t>
      </w:r>
    </w:p>
    <w:p w14:paraId="06CFF3C1" w14:textId="77777777" w:rsidR="00912FAD" w:rsidRDefault="00912FAD"/>
    <w:p w14:paraId="72C6F319" w14:textId="77777777" w:rsidR="00912FAD" w:rsidRDefault="00912FAD"/>
    <w:p w14:paraId="007A4861" w14:textId="77777777" w:rsidR="00912FAD" w:rsidRDefault="00912FAD"/>
    <w:p w14:paraId="6E376E27" w14:textId="77777777" w:rsidR="00912FAD" w:rsidRDefault="00912FAD">
      <w:pPr>
        <w:jc w:val="center"/>
        <w:rPr>
          <w:sz w:val="44"/>
        </w:rPr>
      </w:pPr>
    </w:p>
    <w:p w14:paraId="42DEE552" w14:textId="77777777" w:rsidR="00912FAD" w:rsidRDefault="00912FAD"/>
    <w:p w14:paraId="18F8DCC2" w14:textId="27C866DA" w:rsidR="00912FAD" w:rsidRDefault="00912FAD"/>
    <w:p w14:paraId="4E1E8CF7" w14:textId="0512BC6C" w:rsidR="00BF1E6D" w:rsidRDefault="00BF1E6D"/>
    <w:p w14:paraId="3AD322CC" w14:textId="50EAC25A" w:rsidR="00BF1E6D" w:rsidRDefault="00BF1E6D"/>
    <w:p w14:paraId="592ED328" w14:textId="77777777" w:rsidR="00BF1E6D" w:rsidRDefault="00BF1E6D"/>
    <w:p w14:paraId="1E39C3F0" w14:textId="77777777" w:rsidR="00FF2DB1" w:rsidRDefault="00FF2DB1"/>
    <w:p w14:paraId="291E9047" w14:textId="77777777" w:rsidR="00FF2DB1" w:rsidRDefault="00FF2DB1"/>
    <w:p w14:paraId="1491AF37" w14:textId="77777777" w:rsidR="00912FAD" w:rsidRDefault="00912FAD"/>
    <w:p w14:paraId="33FB8608" w14:textId="77777777" w:rsidR="00912FAD" w:rsidRDefault="00BB1B12" w:rsidP="00BB1B12">
      <w:pPr>
        <w:jc w:val="center"/>
        <w:rPr>
          <w:rFonts w:ascii="Arial" w:hAnsi="Arial" w:cs="Arial"/>
          <w:b/>
          <w:sz w:val="28"/>
        </w:rPr>
      </w:pPr>
      <w:r w:rsidRPr="00BB1B12">
        <w:rPr>
          <w:rFonts w:ascii="Arial" w:hAnsi="Arial" w:cs="Arial"/>
          <w:b/>
          <w:sz w:val="28"/>
        </w:rPr>
        <w:t>John Doherty</w:t>
      </w:r>
    </w:p>
    <w:p w14:paraId="5351AB76" w14:textId="77777777" w:rsidR="00FF2DB1" w:rsidRPr="00BB1B12" w:rsidRDefault="00FF2DB1" w:rsidP="00BB1B12">
      <w:pPr>
        <w:jc w:val="center"/>
        <w:rPr>
          <w:rFonts w:ascii="Arial" w:hAnsi="Arial" w:cs="Arial"/>
          <w:b/>
          <w:sz w:val="28"/>
        </w:rPr>
      </w:pPr>
    </w:p>
    <w:p w14:paraId="7F2B9D70" w14:textId="77777777" w:rsidR="00C32878" w:rsidRPr="00BF1E6D" w:rsidRDefault="00C32878" w:rsidP="00C32878">
      <w:pPr>
        <w:jc w:val="center"/>
        <w:rPr>
          <w:rFonts w:ascii="Arial" w:hAnsi="Arial" w:cs="Arial"/>
          <w:bCs/>
          <w:szCs w:val="28"/>
        </w:rPr>
      </w:pPr>
      <w:r w:rsidRPr="00BF1E6D">
        <w:rPr>
          <w:rFonts w:ascii="Arial" w:hAnsi="Arial" w:cs="Arial"/>
          <w:bCs/>
          <w:szCs w:val="28"/>
        </w:rPr>
        <w:t>Watermark Numerical Computing</w:t>
      </w:r>
    </w:p>
    <w:p w14:paraId="5F67DE3A" w14:textId="12FE324A" w:rsidR="00912FAD" w:rsidRPr="00D344A4" w:rsidRDefault="00BF1E6D" w:rsidP="00D344A4">
      <w:pPr>
        <w:jc w:val="center"/>
        <w:rPr>
          <w:rFonts w:ascii="Arial" w:hAnsi="Arial" w:cs="Arial"/>
        </w:rPr>
        <w:sectPr w:rsidR="00912FAD" w:rsidRPr="00D344A4">
          <w:footerReference w:type="default" r:id="rId8"/>
          <w:pgSz w:w="11907" w:h="16840" w:code="9"/>
          <w:pgMar w:top="1699" w:right="1440" w:bottom="1656" w:left="1440" w:header="1138" w:footer="720" w:gutter="0"/>
          <w:pgNumType w:fmt="lowerRoman"/>
          <w:cols w:space="720"/>
        </w:sectPr>
      </w:pPr>
      <w:r w:rsidRPr="00D344A4">
        <w:rPr>
          <w:rFonts w:ascii="Arial" w:hAnsi="Arial" w:cs="Arial"/>
        </w:rPr>
        <w:t>July</w:t>
      </w:r>
      <w:r w:rsidR="00C4724E" w:rsidRPr="00D344A4">
        <w:rPr>
          <w:rFonts w:ascii="Arial" w:hAnsi="Arial" w:cs="Arial"/>
        </w:rPr>
        <w:t>, 20</w:t>
      </w:r>
      <w:r w:rsidRPr="00D344A4">
        <w:rPr>
          <w:rFonts w:ascii="Arial" w:hAnsi="Arial" w:cs="Arial"/>
        </w:rPr>
        <w:t>20</w:t>
      </w:r>
    </w:p>
    <w:p w14:paraId="2EC534CF" w14:textId="6FF6B76F" w:rsidR="00912FAD" w:rsidRPr="00051698" w:rsidRDefault="00BF1E6D" w:rsidP="00051698">
      <w:pPr>
        <w:pStyle w:val="Heading7"/>
      </w:pPr>
      <w:r>
        <w:lastRenderedPageBreak/>
        <w:t>Acknowledgements</w:t>
      </w:r>
    </w:p>
    <w:p w14:paraId="08266809" w14:textId="25969635" w:rsidR="00C659B2" w:rsidRDefault="00C659B2" w:rsidP="00580C54">
      <w:r>
        <w:t>I would like to thank BHP and Rio Tinto</w:t>
      </w:r>
      <w:r w:rsidR="002F6C5E">
        <w:t>. These companies</w:t>
      </w:r>
      <w:r>
        <w:t xml:space="preserve"> fund the GMDSI project</w:t>
      </w:r>
      <w:r w:rsidR="002F6C5E">
        <w:t xml:space="preserve"> which</w:t>
      </w:r>
      <w:r w:rsidR="00DD7703">
        <w:t xml:space="preserve"> has </w:t>
      </w:r>
      <w:r w:rsidR="002F6C5E">
        <w:t>contributed</w:t>
      </w:r>
      <w:r w:rsidR="00BF1E6D">
        <w:t xml:space="preserve"> significantly</w:t>
      </w:r>
      <w:r w:rsidR="002F6C5E">
        <w:t xml:space="preserve"> to</w:t>
      </w:r>
      <w:r w:rsidR="00BF1E6D">
        <w:t xml:space="preserve"> the development of</w:t>
      </w:r>
      <w:r w:rsidR="002F6C5E">
        <w:t xml:space="preserve"> this software</w:t>
      </w:r>
      <w:r>
        <w:t>. GMDSI stand for “Groundwater Model</w:t>
      </w:r>
      <w:r w:rsidR="00D42A58">
        <w:t>ling</w:t>
      </w:r>
      <w:r>
        <w:t xml:space="preserve"> Decision Support Initiative”. This </w:t>
      </w:r>
      <w:r w:rsidR="002F6C5E">
        <w:t xml:space="preserve">3.5 </w:t>
      </w:r>
      <w:r>
        <w:t>year project</w:t>
      </w:r>
      <w:r w:rsidR="002F6C5E">
        <w:t xml:space="preserve">, conducted under the auspice of </w:t>
      </w:r>
      <w:r w:rsidR="00BF6965">
        <w:t>National Centre for Groundwater Research and Training (</w:t>
      </w:r>
      <w:r w:rsidR="002F6C5E">
        <w:t>NCGRT</w:t>
      </w:r>
      <w:r w:rsidR="00BF6965">
        <w:t>) at Flinders University, Australia</w:t>
      </w:r>
      <w:r w:rsidR="002F6C5E">
        <w:t>,</w:t>
      </w:r>
      <w:r>
        <w:t xml:space="preserve"> commenced in late 2019. Its aim is to </w:t>
      </w:r>
      <w:r w:rsidR="00666DD7">
        <w:t xml:space="preserve">create greater awareness of issues associated with decision-support groundwater modelling, and to assist in addressing these </w:t>
      </w:r>
      <w:r w:rsidR="006A3733">
        <w:t>issues through dialogue, education, worked examples, research and strategic software development</w:t>
      </w:r>
      <w:r w:rsidR="00666DD7">
        <w:t>.</w:t>
      </w:r>
    </w:p>
    <w:p w14:paraId="49330C1C" w14:textId="77777777" w:rsidR="00580C54" w:rsidRDefault="00580C54"/>
    <w:p w14:paraId="19536B02" w14:textId="08314B35" w:rsidR="00912FAD" w:rsidRDefault="00B12F17">
      <w:r>
        <w:t>John Doherty</w:t>
      </w:r>
    </w:p>
    <w:p w14:paraId="6E0A7832" w14:textId="0A149DB9" w:rsidR="00E62080" w:rsidRPr="003525BE" w:rsidRDefault="00912FAD" w:rsidP="003525BE">
      <w:pPr>
        <w:pStyle w:val="Heading9"/>
        <w:rPr>
          <w:b w:val="0"/>
        </w:rPr>
      </w:pPr>
      <w:r>
        <w:br w:type="page"/>
      </w:r>
    </w:p>
    <w:p w14:paraId="22B21758" w14:textId="77777777" w:rsidR="00912FAD" w:rsidRDefault="00912FAD">
      <w:pPr>
        <w:sectPr w:rsidR="00912FAD">
          <w:headerReference w:type="default" r:id="rId9"/>
          <w:pgSz w:w="11907" w:h="16840" w:code="9"/>
          <w:pgMar w:top="1699" w:right="1440" w:bottom="1656" w:left="1440" w:header="1138" w:footer="720" w:gutter="0"/>
          <w:pgNumType w:fmt="lowerRoman" w:start="1"/>
          <w:cols w:space="720"/>
        </w:sectPr>
      </w:pPr>
    </w:p>
    <w:p w14:paraId="25364424" w14:textId="4215AF92" w:rsidR="00037692" w:rsidRDefault="00912FAD" w:rsidP="005964AA">
      <w:pPr>
        <w:pStyle w:val="Heading7"/>
      </w:pPr>
      <w:r>
        <w:lastRenderedPageBreak/>
        <w:t>Table of Contents</w:t>
      </w:r>
    </w:p>
    <w:p w14:paraId="577B15D3" w14:textId="3B29DC14" w:rsidR="00743A80" w:rsidRDefault="004A519D" w:rsidP="00743A80">
      <w:pPr>
        <w:pStyle w:val="TOC1"/>
        <w:rPr>
          <w:rFonts w:asciiTheme="minorHAnsi" w:eastAsiaTheme="minorEastAsia" w:hAnsiTheme="minorHAnsi" w:cstheme="minorBidi"/>
          <w:noProof/>
          <w:sz w:val="22"/>
          <w:szCs w:val="22"/>
          <w:lang w:val="en-AU" w:eastAsia="en-AU"/>
        </w:rPr>
      </w:pPr>
      <w:r>
        <w:fldChar w:fldCharType="begin"/>
      </w:r>
      <w:r>
        <w:instrText xml:space="preserve"> TOC \o "1-3" \h \z \u </w:instrText>
      </w:r>
      <w:r>
        <w:fldChar w:fldCharType="separate"/>
      </w:r>
      <w:hyperlink w:anchor="_Toc43972644" w:history="1">
        <w:r w:rsidR="00743A80" w:rsidRPr="00613E6F">
          <w:rPr>
            <w:rStyle w:val="Hyperlink"/>
            <w:noProof/>
          </w:rPr>
          <w:t>1. Introduction</w:t>
        </w:r>
        <w:r w:rsidR="00743A80">
          <w:rPr>
            <w:noProof/>
            <w:webHidden/>
          </w:rPr>
          <w:tab/>
        </w:r>
        <w:r w:rsidR="00743A80">
          <w:rPr>
            <w:noProof/>
            <w:webHidden/>
          </w:rPr>
          <w:fldChar w:fldCharType="begin"/>
        </w:r>
        <w:r w:rsidR="00743A80">
          <w:rPr>
            <w:noProof/>
            <w:webHidden/>
          </w:rPr>
          <w:instrText xml:space="preserve"> PAGEREF _Toc43972644 \h </w:instrText>
        </w:r>
        <w:r w:rsidR="00743A80">
          <w:rPr>
            <w:noProof/>
            <w:webHidden/>
          </w:rPr>
        </w:r>
        <w:r w:rsidR="00743A80">
          <w:rPr>
            <w:noProof/>
            <w:webHidden/>
          </w:rPr>
          <w:fldChar w:fldCharType="separate"/>
        </w:r>
        <w:r w:rsidR="00AA3C67">
          <w:rPr>
            <w:noProof/>
            <w:webHidden/>
          </w:rPr>
          <w:t>1</w:t>
        </w:r>
        <w:r w:rsidR="00743A80">
          <w:rPr>
            <w:noProof/>
            <w:webHidden/>
          </w:rPr>
          <w:fldChar w:fldCharType="end"/>
        </w:r>
      </w:hyperlink>
    </w:p>
    <w:p w14:paraId="28012076" w14:textId="5A26C947"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45" w:history="1">
        <w:r w:rsidR="00743A80" w:rsidRPr="00613E6F">
          <w:rPr>
            <w:rStyle w:val="Hyperlink"/>
            <w:noProof/>
          </w:rPr>
          <w:t>1.1 General</w:t>
        </w:r>
        <w:r w:rsidR="00743A80">
          <w:rPr>
            <w:noProof/>
            <w:webHidden/>
          </w:rPr>
          <w:tab/>
        </w:r>
        <w:r w:rsidR="00743A80">
          <w:rPr>
            <w:noProof/>
            <w:webHidden/>
          </w:rPr>
          <w:fldChar w:fldCharType="begin"/>
        </w:r>
        <w:r w:rsidR="00743A80">
          <w:rPr>
            <w:noProof/>
            <w:webHidden/>
          </w:rPr>
          <w:instrText xml:space="preserve"> PAGEREF _Toc43972645 \h </w:instrText>
        </w:r>
        <w:r w:rsidR="00743A80">
          <w:rPr>
            <w:noProof/>
            <w:webHidden/>
          </w:rPr>
        </w:r>
        <w:r w:rsidR="00743A80">
          <w:rPr>
            <w:noProof/>
            <w:webHidden/>
          </w:rPr>
          <w:fldChar w:fldCharType="separate"/>
        </w:r>
        <w:r w:rsidR="00AA3C67">
          <w:rPr>
            <w:noProof/>
            <w:webHidden/>
          </w:rPr>
          <w:t>1</w:t>
        </w:r>
        <w:r w:rsidR="00743A80">
          <w:rPr>
            <w:noProof/>
            <w:webHidden/>
          </w:rPr>
          <w:fldChar w:fldCharType="end"/>
        </w:r>
      </w:hyperlink>
    </w:p>
    <w:p w14:paraId="4E471C6B" w14:textId="55082500"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46" w:history="1">
        <w:r w:rsidR="00743A80" w:rsidRPr="00613E6F">
          <w:rPr>
            <w:rStyle w:val="Hyperlink"/>
            <w:noProof/>
          </w:rPr>
          <w:t>1.2 Running TS6PROC</w:t>
        </w:r>
        <w:r w:rsidR="00743A80">
          <w:rPr>
            <w:noProof/>
            <w:webHidden/>
          </w:rPr>
          <w:tab/>
        </w:r>
        <w:r w:rsidR="00743A80">
          <w:rPr>
            <w:noProof/>
            <w:webHidden/>
          </w:rPr>
          <w:fldChar w:fldCharType="begin"/>
        </w:r>
        <w:r w:rsidR="00743A80">
          <w:rPr>
            <w:noProof/>
            <w:webHidden/>
          </w:rPr>
          <w:instrText xml:space="preserve"> PAGEREF _Toc43972646 \h </w:instrText>
        </w:r>
        <w:r w:rsidR="00743A80">
          <w:rPr>
            <w:noProof/>
            <w:webHidden/>
          </w:rPr>
        </w:r>
        <w:r w:rsidR="00743A80">
          <w:rPr>
            <w:noProof/>
            <w:webHidden/>
          </w:rPr>
          <w:fldChar w:fldCharType="separate"/>
        </w:r>
        <w:r w:rsidR="00AA3C67">
          <w:rPr>
            <w:noProof/>
            <w:webHidden/>
          </w:rPr>
          <w:t>1</w:t>
        </w:r>
        <w:r w:rsidR="00743A80">
          <w:rPr>
            <w:noProof/>
            <w:webHidden/>
          </w:rPr>
          <w:fldChar w:fldCharType="end"/>
        </w:r>
      </w:hyperlink>
    </w:p>
    <w:p w14:paraId="191A0EA3" w14:textId="39C6A024" w:rsidR="00743A80" w:rsidRDefault="009574B5" w:rsidP="00743A80">
      <w:pPr>
        <w:pStyle w:val="TOC1"/>
        <w:rPr>
          <w:rFonts w:asciiTheme="minorHAnsi" w:eastAsiaTheme="minorEastAsia" w:hAnsiTheme="minorHAnsi" w:cstheme="minorBidi"/>
          <w:noProof/>
          <w:sz w:val="22"/>
          <w:szCs w:val="22"/>
          <w:lang w:val="en-AU" w:eastAsia="en-AU"/>
        </w:rPr>
      </w:pPr>
      <w:hyperlink w:anchor="_Toc43972647" w:history="1">
        <w:r w:rsidR="00743A80" w:rsidRPr="00613E6F">
          <w:rPr>
            <w:rStyle w:val="Hyperlink"/>
            <w:noProof/>
          </w:rPr>
          <w:t>2. TS6PROC Control File</w:t>
        </w:r>
        <w:r w:rsidR="00743A80">
          <w:rPr>
            <w:noProof/>
            <w:webHidden/>
          </w:rPr>
          <w:tab/>
        </w:r>
        <w:r w:rsidR="00743A80">
          <w:rPr>
            <w:noProof/>
            <w:webHidden/>
          </w:rPr>
          <w:fldChar w:fldCharType="begin"/>
        </w:r>
        <w:r w:rsidR="00743A80">
          <w:rPr>
            <w:noProof/>
            <w:webHidden/>
          </w:rPr>
          <w:instrText xml:space="preserve"> PAGEREF _Toc43972647 \h </w:instrText>
        </w:r>
        <w:r w:rsidR="00743A80">
          <w:rPr>
            <w:noProof/>
            <w:webHidden/>
          </w:rPr>
        </w:r>
        <w:r w:rsidR="00743A80">
          <w:rPr>
            <w:noProof/>
            <w:webHidden/>
          </w:rPr>
          <w:fldChar w:fldCharType="separate"/>
        </w:r>
        <w:r w:rsidR="00AA3C67">
          <w:rPr>
            <w:noProof/>
            <w:webHidden/>
          </w:rPr>
          <w:t>2</w:t>
        </w:r>
        <w:r w:rsidR="00743A80">
          <w:rPr>
            <w:noProof/>
            <w:webHidden/>
          </w:rPr>
          <w:fldChar w:fldCharType="end"/>
        </w:r>
      </w:hyperlink>
    </w:p>
    <w:p w14:paraId="17B04DEC" w14:textId="032FDC0D"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48" w:history="1">
        <w:r w:rsidR="00743A80" w:rsidRPr="00613E6F">
          <w:rPr>
            <w:rStyle w:val="Hyperlink"/>
            <w:noProof/>
          </w:rPr>
          <w:t>2.1 TS6PROC Processing</w:t>
        </w:r>
        <w:r w:rsidR="00743A80">
          <w:rPr>
            <w:noProof/>
            <w:webHidden/>
          </w:rPr>
          <w:tab/>
        </w:r>
        <w:r w:rsidR="00743A80">
          <w:rPr>
            <w:noProof/>
            <w:webHidden/>
          </w:rPr>
          <w:fldChar w:fldCharType="begin"/>
        </w:r>
        <w:r w:rsidR="00743A80">
          <w:rPr>
            <w:noProof/>
            <w:webHidden/>
          </w:rPr>
          <w:instrText xml:space="preserve"> PAGEREF _Toc43972648 \h </w:instrText>
        </w:r>
        <w:r w:rsidR="00743A80">
          <w:rPr>
            <w:noProof/>
            <w:webHidden/>
          </w:rPr>
        </w:r>
        <w:r w:rsidR="00743A80">
          <w:rPr>
            <w:noProof/>
            <w:webHidden/>
          </w:rPr>
          <w:fldChar w:fldCharType="separate"/>
        </w:r>
        <w:r w:rsidR="00AA3C67">
          <w:rPr>
            <w:noProof/>
            <w:webHidden/>
          </w:rPr>
          <w:t>2</w:t>
        </w:r>
        <w:r w:rsidR="00743A80">
          <w:rPr>
            <w:noProof/>
            <w:webHidden/>
          </w:rPr>
          <w:fldChar w:fldCharType="end"/>
        </w:r>
      </w:hyperlink>
    </w:p>
    <w:p w14:paraId="61AA0DE1" w14:textId="182CA7A2"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49" w:history="1">
        <w:r w:rsidR="00743A80" w:rsidRPr="00613E6F">
          <w:rPr>
            <w:rStyle w:val="Hyperlink"/>
            <w:noProof/>
          </w:rPr>
          <w:t>2.2 An Example</w:t>
        </w:r>
        <w:r w:rsidR="00743A80">
          <w:rPr>
            <w:noProof/>
            <w:webHidden/>
          </w:rPr>
          <w:tab/>
        </w:r>
        <w:r w:rsidR="00743A80">
          <w:rPr>
            <w:noProof/>
            <w:webHidden/>
          </w:rPr>
          <w:fldChar w:fldCharType="begin"/>
        </w:r>
        <w:r w:rsidR="00743A80">
          <w:rPr>
            <w:noProof/>
            <w:webHidden/>
          </w:rPr>
          <w:instrText xml:space="preserve"> PAGEREF _Toc43972649 \h </w:instrText>
        </w:r>
        <w:r w:rsidR="00743A80">
          <w:rPr>
            <w:noProof/>
            <w:webHidden/>
          </w:rPr>
        </w:r>
        <w:r w:rsidR="00743A80">
          <w:rPr>
            <w:noProof/>
            <w:webHidden/>
          </w:rPr>
          <w:fldChar w:fldCharType="separate"/>
        </w:r>
        <w:r w:rsidR="00AA3C67">
          <w:rPr>
            <w:noProof/>
            <w:webHidden/>
          </w:rPr>
          <w:t>2</w:t>
        </w:r>
        <w:r w:rsidR="00743A80">
          <w:rPr>
            <w:noProof/>
            <w:webHidden/>
          </w:rPr>
          <w:fldChar w:fldCharType="end"/>
        </w:r>
      </w:hyperlink>
    </w:p>
    <w:p w14:paraId="53E364F3" w14:textId="0103ED6C"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50" w:history="1">
        <w:r w:rsidR="00743A80" w:rsidRPr="00613E6F">
          <w:rPr>
            <w:rStyle w:val="Hyperlink"/>
            <w:noProof/>
          </w:rPr>
          <w:t>2.3 The Files Block</w:t>
        </w:r>
        <w:r w:rsidR="00743A80">
          <w:rPr>
            <w:noProof/>
            <w:webHidden/>
          </w:rPr>
          <w:tab/>
        </w:r>
        <w:r w:rsidR="00743A80">
          <w:rPr>
            <w:noProof/>
            <w:webHidden/>
          </w:rPr>
          <w:fldChar w:fldCharType="begin"/>
        </w:r>
        <w:r w:rsidR="00743A80">
          <w:rPr>
            <w:noProof/>
            <w:webHidden/>
          </w:rPr>
          <w:instrText xml:space="preserve"> PAGEREF _Toc43972650 \h </w:instrText>
        </w:r>
        <w:r w:rsidR="00743A80">
          <w:rPr>
            <w:noProof/>
            <w:webHidden/>
          </w:rPr>
        </w:r>
        <w:r w:rsidR="00743A80">
          <w:rPr>
            <w:noProof/>
            <w:webHidden/>
          </w:rPr>
          <w:fldChar w:fldCharType="separate"/>
        </w:r>
        <w:r w:rsidR="00AA3C67">
          <w:rPr>
            <w:noProof/>
            <w:webHidden/>
          </w:rPr>
          <w:t>3</w:t>
        </w:r>
        <w:r w:rsidR="00743A80">
          <w:rPr>
            <w:noProof/>
            <w:webHidden/>
          </w:rPr>
          <w:fldChar w:fldCharType="end"/>
        </w:r>
      </w:hyperlink>
    </w:p>
    <w:p w14:paraId="55A4B3EA" w14:textId="447998B2"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51" w:history="1">
        <w:r w:rsidR="00743A80" w:rsidRPr="00613E6F">
          <w:rPr>
            <w:rStyle w:val="Hyperlink"/>
            <w:noProof/>
          </w:rPr>
          <w:t>2.4 The Parameters Block</w:t>
        </w:r>
        <w:r w:rsidR="00743A80">
          <w:rPr>
            <w:noProof/>
            <w:webHidden/>
          </w:rPr>
          <w:tab/>
        </w:r>
        <w:r w:rsidR="00743A80">
          <w:rPr>
            <w:noProof/>
            <w:webHidden/>
          </w:rPr>
          <w:fldChar w:fldCharType="begin"/>
        </w:r>
        <w:r w:rsidR="00743A80">
          <w:rPr>
            <w:noProof/>
            <w:webHidden/>
          </w:rPr>
          <w:instrText xml:space="preserve"> PAGEREF _Toc43972651 \h </w:instrText>
        </w:r>
        <w:r w:rsidR="00743A80">
          <w:rPr>
            <w:noProof/>
            <w:webHidden/>
          </w:rPr>
        </w:r>
        <w:r w:rsidR="00743A80">
          <w:rPr>
            <w:noProof/>
            <w:webHidden/>
          </w:rPr>
          <w:fldChar w:fldCharType="separate"/>
        </w:r>
        <w:r w:rsidR="00AA3C67">
          <w:rPr>
            <w:noProof/>
            <w:webHidden/>
          </w:rPr>
          <w:t>3</w:t>
        </w:r>
        <w:r w:rsidR="00743A80">
          <w:rPr>
            <w:noProof/>
            <w:webHidden/>
          </w:rPr>
          <w:fldChar w:fldCharType="end"/>
        </w:r>
      </w:hyperlink>
    </w:p>
    <w:p w14:paraId="2A96F898" w14:textId="44A4B85E"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52" w:history="1">
        <w:r w:rsidR="00743A80" w:rsidRPr="00613E6F">
          <w:rPr>
            <w:rStyle w:val="Hyperlink"/>
            <w:noProof/>
          </w:rPr>
          <w:t>2.5 The Processing Block</w:t>
        </w:r>
        <w:r w:rsidR="00743A80">
          <w:rPr>
            <w:noProof/>
            <w:webHidden/>
          </w:rPr>
          <w:tab/>
        </w:r>
        <w:r w:rsidR="00743A80">
          <w:rPr>
            <w:noProof/>
            <w:webHidden/>
          </w:rPr>
          <w:fldChar w:fldCharType="begin"/>
        </w:r>
        <w:r w:rsidR="00743A80">
          <w:rPr>
            <w:noProof/>
            <w:webHidden/>
          </w:rPr>
          <w:instrText xml:space="preserve"> PAGEREF _Toc43972652 \h </w:instrText>
        </w:r>
        <w:r w:rsidR="00743A80">
          <w:rPr>
            <w:noProof/>
            <w:webHidden/>
          </w:rPr>
        </w:r>
        <w:r w:rsidR="00743A80">
          <w:rPr>
            <w:noProof/>
            <w:webHidden/>
          </w:rPr>
          <w:fldChar w:fldCharType="separate"/>
        </w:r>
        <w:r w:rsidR="00AA3C67">
          <w:rPr>
            <w:noProof/>
            <w:webHidden/>
          </w:rPr>
          <w:t>4</w:t>
        </w:r>
        <w:r w:rsidR="00743A80">
          <w:rPr>
            <w:noProof/>
            <w:webHidden/>
          </w:rPr>
          <w:fldChar w:fldCharType="end"/>
        </w:r>
      </w:hyperlink>
    </w:p>
    <w:p w14:paraId="7CCB97DC" w14:textId="3CE7037B" w:rsidR="00743A80" w:rsidRDefault="009574B5" w:rsidP="00743A80">
      <w:pPr>
        <w:pStyle w:val="TOC1"/>
        <w:rPr>
          <w:rFonts w:asciiTheme="minorHAnsi" w:eastAsiaTheme="minorEastAsia" w:hAnsiTheme="minorHAnsi" w:cstheme="minorBidi"/>
          <w:noProof/>
          <w:sz w:val="22"/>
          <w:szCs w:val="22"/>
          <w:lang w:val="en-AU" w:eastAsia="en-AU"/>
        </w:rPr>
      </w:pPr>
      <w:hyperlink w:anchor="_Toc43972653" w:history="1">
        <w:r w:rsidR="00743A80" w:rsidRPr="00613E6F">
          <w:rPr>
            <w:rStyle w:val="Hyperlink"/>
            <w:noProof/>
          </w:rPr>
          <w:t>3. Equations</w:t>
        </w:r>
        <w:r w:rsidR="00743A80">
          <w:rPr>
            <w:noProof/>
            <w:webHidden/>
          </w:rPr>
          <w:tab/>
        </w:r>
        <w:r w:rsidR="00743A80">
          <w:rPr>
            <w:noProof/>
            <w:webHidden/>
          </w:rPr>
          <w:fldChar w:fldCharType="begin"/>
        </w:r>
        <w:r w:rsidR="00743A80">
          <w:rPr>
            <w:noProof/>
            <w:webHidden/>
          </w:rPr>
          <w:instrText xml:space="preserve"> PAGEREF _Toc43972653 \h </w:instrText>
        </w:r>
        <w:r w:rsidR="00743A80">
          <w:rPr>
            <w:noProof/>
            <w:webHidden/>
          </w:rPr>
        </w:r>
        <w:r w:rsidR="00743A80">
          <w:rPr>
            <w:noProof/>
            <w:webHidden/>
          </w:rPr>
          <w:fldChar w:fldCharType="separate"/>
        </w:r>
        <w:r w:rsidR="00AA3C67">
          <w:rPr>
            <w:noProof/>
            <w:webHidden/>
          </w:rPr>
          <w:t>6</w:t>
        </w:r>
        <w:r w:rsidR="00743A80">
          <w:rPr>
            <w:noProof/>
            <w:webHidden/>
          </w:rPr>
          <w:fldChar w:fldCharType="end"/>
        </w:r>
      </w:hyperlink>
    </w:p>
    <w:p w14:paraId="298DDF6A" w14:textId="32681027"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54" w:history="1">
        <w:r w:rsidR="00743A80" w:rsidRPr="00613E6F">
          <w:rPr>
            <w:rStyle w:val="Hyperlink"/>
            <w:noProof/>
          </w:rPr>
          <w:t>3.1 General</w:t>
        </w:r>
        <w:r w:rsidR="00743A80">
          <w:rPr>
            <w:noProof/>
            <w:webHidden/>
          </w:rPr>
          <w:tab/>
        </w:r>
        <w:r w:rsidR="00743A80">
          <w:rPr>
            <w:noProof/>
            <w:webHidden/>
          </w:rPr>
          <w:fldChar w:fldCharType="begin"/>
        </w:r>
        <w:r w:rsidR="00743A80">
          <w:rPr>
            <w:noProof/>
            <w:webHidden/>
          </w:rPr>
          <w:instrText xml:space="preserve"> PAGEREF _Toc43972654 \h </w:instrText>
        </w:r>
        <w:r w:rsidR="00743A80">
          <w:rPr>
            <w:noProof/>
            <w:webHidden/>
          </w:rPr>
        </w:r>
        <w:r w:rsidR="00743A80">
          <w:rPr>
            <w:noProof/>
            <w:webHidden/>
          </w:rPr>
          <w:fldChar w:fldCharType="separate"/>
        </w:r>
        <w:r w:rsidR="00AA3C67">
          <w:rPr>
            <w:noProof/>
            <w:webHidden/>
          </w:rPr>
          <w:t>6</w:t>
        </w:r>
        <w:r w:rsidR="00743A80">
          <w:rPr>
            <w:noProof/>
            <w:webHidden/>
          </w:rPr>
          <w:fldChar w:fldCharType="end"/>
        </w:r>
      </w:hyperlink>
    </w:p>
    <w:p w14:paraId="42C0AF2A" w14:textId="0A44CC64"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55" w:history="1">
        <w:r w:rsidR="00743A80" w:rsidRPr="00613E6F">
          <w:rPr>
            <w:rStyle w:val="Hyperlink"/>
            <w:noProof/>
          </w:rPr>
          <w:t>3.2 Operators and Mathematical Functions</w:t>
        </w:r>
        <w:r w:rsidR="00743A80">
          <w:rPr>
            <w:noProof/>
            <w:webHidden/>
          </w:rPr>
          <w:tab/>
        </w:r>
        <w:r w:rsidR="00743A80">
          <w:rPr>
            <w:noProof/>
            <w:webHidden/>
          </w:rPr>
          <w:fldChar w:fldCharType="begin"/>
        </w:r>
        <w:r w:rsidR="00743A80">
          <w:rPr>
            <w:noProof/>
            <w:webHidden/>
          </w:rPr>
          <w:instrText xml:space="preserve"> PAGEREF _Toc43972655 \h </w:instrText>
        </w:r>
        <w:r w:rsidR="00743A80">
          <w:rPr>
            <w:noProof/>
            <w:webHidden/>
          </w:rPr>
        </w:r>
        <w:r w:rsidR="00743A80">
          <w:rPr>
            <w:noProof/>
            <w:webHidden/>
          </w:rPr>
          <w:fldChar w:fldCharType="separate"/>
        </w:r>
        <w:r w:rsidR="00AA3C67">
          <w:rPr>
            <w:noProof/>
            <w:webHidden/>
          </w:rPr>
          <w:t>6</w:t>
        </w:r>
        <w:r w:rsidR="00743A80">
          <w:rPr>
            <w:noProof/>
            <w:webHidden/>
          </w:rPr>
          <w:fldChar w:fldCharType="end"/>
        </w:r>
      </w:hyperlink>
    </w:p>
    <w:p w14:paraId="750CA6EF" w14:textId="1FD16421" w:rsidR="00743A80" w:rsidRDefault="009574B5" w:rsidP="00743A80">
      <w:pPr>
        <w:pStyle w:val="TOC3"/>
        <w:tabs>
          <w:tab w:val="right" w:leader="dot" w:pos="9017"/>
        </w:tabs>
        <w:spacing w:before="0" w:after="0"/>
        <w:rPr>
          <w:rFonts w:asciiTheme="minorHAnsi" w:eastAsiaTheme="minorEastAsia" w:hAnsiTheme="minorHAnsi" w:cstheme="minorBidi"/>
          <w:noProof/>
          <w:sz w:val="22"/>
          <w:szCs w:val="22"/>
          <w:lang w:val="en-AU" w:eastAsia="en-AU"/>
        </w:rPr>
      </w:pPr>
      <w:hyperlink w:anchor="_Toc43972656" w:history="1">
        <w:r w:rsidR="00743A80" w:rsidRPr="00613E6F">
          <w:rPr>
            <w:rStyle w:val="Hyperlink"/>
            <w:noProof/>
          </w:rPr>
          <w:t>Arithmetic operators</w:t>
        </w:r>
        <w:r w:rsidR="00743A80">
          <w:rPr>
            <w:noProof/>
            <w:webHidden/>
          </w:rPr>
          <w:tab/>
        </w:r>
        <w:r w:rsidR="00743A80">
          <w:rPr>
            <w:noProof/>
            <w:webHidden/>
          </w:rPr>
          <w:fldChar w:fldCharType="begin"/>
        </w:r>
        <w:r w:rsidR="00743A80">
          <w:rPr>
            <w:noProof/>
            <w:webHidden/>
          </w:rPr>
          <w:instrText xml:space="preserve"> PAGEREF _Toc43972656 \h </w:instrText>
        </w:r>
        <w:r w:rsidR="00743A80">
          <w:rPr>
            <w:noProof/>
            <w:webHidden/>
          </w:rPr>
        </w:r>
        <w:r w:rsidR="00743A80">
          <w:rPr>
            <w:noProof/>
            <w:webHidden/>
          </w:rPr>
          <w:fldChar w:fldCharType="separate"/>
        </w:r>
        <w:r w:rsidR="00AA3C67">
          <w:rPr>
            <w:noProof/>
            <w:webHidden/>
          </w:rPr>
          <w:t>6</w:t>
        </w:r>
        <w:r w:rsidR="00743A80">
          <w:rPr>
            <w:noProof/>
            <w:webHidden/>
          </w:rPr>
          <w:fldChar w:fldCharType="end"/>
        </w:r>
      </w:hyperlink>
    </w:p>
    <w:p w14:paraId="016D2660" w14:textId="4054B878" w:rsidR="00743A80" w:rsidRDefault="009574B5" w:rsidP="00743A80">
      <w:pPr>
        <w:pStyle w:val="TOC3"/>
        <w:tabs>
          <w:tab w:val="right" w:leader="dot" w:pos="9017"/>
        </w:tabs>
        <w:spacing w:before="0" w:after="0"/>
        <w:rPr>
          <w:rFonts w:asciiTheme="minorHAnsi" w:eastAsiaTheme="minorEastAsia" w:hAnsiTheme="minorHAnsi" w:cstheme="minorBidi"/>
          <w:noProof/>
          <w:sz w:val="22"/>
          <w:szCs w:val="22"/>
          <w:lang w:val="en-AU" w:eastAsia="en-AU"/>
        </w:rPr>
      </w:pPr>
      <w:hyperlink w:anchor="_Toc43972657" w:history="1">
        <w:r w:rsidR="00743A80" w:rsidRPr="00613E6F">
          <w:rPr>
            <w:rStyle w:val="Hyperlink"/>
            <w:noProof/>
          </w:rPr>
          <w:t>Logical operators</w:t>
        </w:r>
        <w:r w:rsidR="00743A80">
          <w:rPr>
            <w:noProof/>
            <w:webHidden/>
          </w:rPr>
          <w:tab/>
        </w:r>
        <w:r w:rsidR="00743A80">
          <w:rPr>
            <w:noProof/>
            <w:webHidden/>
          </w:rPr>
          <w:fldChar w:fldCharType="begin"/>
        </w:r>
        <w:r w:rsidR="00743A80">
          <w:rPr>
            <w:noProof/>
            <w:webHidden/>
          </w:rPr>
          <w:instrText xml:space="preserve"> PAGEREF _Toc43972657 \h </w:instrText>
        </w:r>
        <w:r w:rsidR="00743A80">
          <w:rPr>
            <w:noProof/>
            <w:webHidden/>
          </w:rPr>
        </w:r>
        <w:r w:rsidR="00743A80">
          <w:rPr>
            <w:noProof/>
            <w:webHidden/>
          </w:rPr>
          <w:fldChar w:fldCharType="separate"/>
        </w:r>
        <w:r w:rsidR="00AA3C67">
          <w:rPr>
            <w:noProof/>
            <w:webHidden/>
          </w:rPr>
          <w:t>6</w:t>
        </w:r>
        <w:r w:rsidR="00743A80">
          <w:rPr>
            <w:noProof/>
            <w:webHidden/>
          </w:rPr>
          <w:fldChar w:fldCharType="end"/>
        </w:r>
      </w:hyperlink>
    </w:p>
    <w:p w14:paraId="5365D49D" w14:textId="5CBBEA7B" w:rsidR="00743A80" w:rsidRDefault="009574B5" w:rsidP="00743A80">
      <w:pPr>
        <w:pStyle w:val="TOC3"/>
        <w:tabs>
          <w:tab w:val="right" w:leader="dot" w:pos="9017"/>
        </w:tabs>
        <w:spacing w:before="0" w:after="0"/>
        <w:rPr>
          <w:rFonts w:asciiTheme="minorHAnsi" w:eastAsiaTheme="minorEastAsia" w:hAnsiTheme="minorHAnsi" w:cstheme="minorBidi"/>
          <w:noProof/>
          <w:sz w:val="22"/>
          <w:szCs w:val="22"/>
          <w:lang w:val="en-AU" w:eastAsia="en-AU"/>
        </w:rPr>
      </w:pPr>
      <w:hyperlink w:anchor="_Toc43972658" w:history="1">
        <w:r w:rsidR="00743A80" w:rsidRPr="00613E6F">
          <w:rPr>
            <w:rStyle w:val="Hyperlink"/>
            <w:noProof/>
          </w:rPr>
          <w:t>Mathematical functions</w:t>
        </w:r>
        <w:r w:rsidR="00743A80">
          <w:rPr>
            <w:noProof/>
            <w:webHidden/>
          </w:rPr>
          <w:tab/>
        </w:r>
        <w:r w:rsidR="00743A80">
          <w:rPr>
            <w:noProof/>
            <w:webHidden/>
          </w:rPr>
          <w:fldChar w:fldCharType="begin"/>
        </w:r>
        <w:r w:rsidR="00743A80">
          <w:rPr>
            <w:noProof/>
            <w:webHidden/>
          </w:rPr>
          <w:instrText xml:space="preserve"> PAGEREF _Toc43972658 \h </w:instrText>
        </w:r>
        <w:r w:rsidR="00743A80">
          <w:rPr>
            <w:noProof/>
            <w:webHidden/>
          </w:rPr>
        </w:r>
        <w:r w:rsidR="00743A80">
          <w:rPr>
            <w:noProof/>
            <w:webHidden/>
          </w:rPr>
          <w:fldChar w:fldCharType="separate"/>
        </w:r>
        <w:r w:rsidR="00AA3C67">
          <w:rPr>
            <w:noProof/>
            <w:webHidden/>
          </w:rPr>
          <w:t>7</w:t>
        </w:r>
        <w:r w:rsidR="00743A80">
          <w:rPr>
            <w:noProof/>
            <w:webHidden/>
          </w:rPr>
          <w:fldChar w:fldCharType="end"/>
        </w:r>
      </w:hyperlink>
    </w:p>
    <w:p w14:paraId="049A7D88" w14:textId="3E3DE88A"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59" w:history="1">
        <w:r w:rsidR="00743A80" w:rsidRPr="00613E6F">
          <w:rPr>
            <w:rStyle w:val="Hyperlink"/>
            <w:noProof/>
          </w:rPr>
          <w:t>3.3 Equation Assignments</w:t>
        </w:r>
        <w:r w:rsidR="00743A80">
          <w:rPr>
            <w:noProof/>
            <w:webHidden/>
          </w:rPr>
          <w:tab/>
        </w:r>
        <w:r w:rsidR="00743A80">
          <w:rPr>
            <w:noProof/>
            <w:webHidden/>
          </w:rPr>
          <w:fldChar w:fldCharType="begin"/>
        </w:r>
        <w:r w:rsidR="00743A80">
          <w:rPr>
            <w:noProof/>
            <w:webHidden/>
          </w:rPr>
          <w:instrText xml:space="preserve"> PAGEREF _Toc43972659 \h </w:instrText>
        </w:r>
        <w:r w:rsidR="00743A80">
          <w:rPr>
            <w:noProof/>
            <w:webHidden/>
          </w:rPr>
        </w:r>
        <w:r w:rsidR="00743A80">
          <w:rPr>
            <w:noProof/>
            <w:webHidden/>
          </w:rPr>
          <w:fldChar w:fldCharType="separate"/>
        </w:r>
        <w:r w:rsidR="00AA3C67">
          <w:rPr>
            <w:noProof/>
            <w:webHidden/>
          </w:rPr>
          <w:t>8</w:t>
        </w:r>
        <w:r w:rsidR="00743A80">
          <w:rPr>
            <w:noProof/>
            <w:webHidden/>
          </w:rPr>
          <w:fldChar w:fldCharType="end"/>
        </w:r>
      </w:hyperlink>
    </w:p>
    <w:p w14:paraId="35CE77F7" w14:textId="18C9721A"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60" w:history="1">
        <w:r w:rsidR="00743A80" w:rsidRPr="00613E6F">
          <w:rPr>
            <w:rStyle w:val="Hyperlink"/>
            <w:noProof/>
          </w:rPr>
          <w:t>3.4 Some Examples</w:t>
        </w:r>
        <w:r w:rsidR="00743A80">
          <w:rPr>
            <w:noProof/>
            <w:webHidden/>
          </w:rPr>
          <w:tab/>
        </w:r>
        <w:r w:rsidR="00743A80">
          <w:rPr>
            <w:noProof/>
            <w:webHidden/>
          </w:rPr>
          <w:fldChar w:fldCharType="begin"/>
        </w:r>
        <w:r w:rsidR="00743A80">
          <w:rPr>
            <w:noProof/>
            <w:webHidden/>
          </w:rPr>
          <w:instrText xml:space="preserve"> PAGEREF _Toc43972660 \h </w:instrText>
        </w:r>
        <w:r w:rsidR="00743A80">
          <w:rPr>
            <w:noProof/>
            <w:webHidden/>
          </w:rPr>
        </w:r>
        <w:r w:rsidR="00743A80">
          <w:rPr>
            <w:noProof/>
            <w:webHidden/>
          </w:rPr>
          <w:fldChar w:fldCharType="separate"/>
        </w:r>
        <w:r w:rsidR="00AA3C67">
          <w:rPr>
            <w:noProof/>
            <w:webHidden/>
          </w:rPr>
          <w:t>9</w:t>
        </w:r>
        <w:r w:rsidR="00743A80">
          <w:rPr>
            <w:noProof/>
            <w:webHidden/>
          </w:rPr>
          <w:fldChar w:fldCharType="end"/>
        </w:r>
      </w:hyperlink>
    </w:p>
    <w:p w14:paraId="4CDD02FD" w14:textId="2466A60C" w:rsidR="00743A80" w:rsidRDefault="009574B5" w:rsidP="00743A80">
      <w:pPr>
        <w:pStyle w:val="TOC3"/>
        <w:tabs>
          <w:tab w:val="right" w:leader="dot" w:pos="9017"/>
        </w:tabs>
        <w:spacing w:before="0" w:after="0"/>
        <w:rPr>
          <w:rFonts w:asciiTheme="minorHAnsi" w:eastAsiaTheme="minorEastAsia" w:hAnsiTheme="minorHAnsi" w:cstheme="minorBidi"/>
          <w:noProof/>
          <w:sz w:val="22"/>
          <w:szCs w:val="22"/>
          <w:lang w:val="en-AU" w:eastAsia="en-AU"/>
        </w:rPr>
      </w:pPr>
      <w:hyperlink w:anchor="_Toc43972661" w:history="1">
        <w:r w:rsidR="00743A80" w:rsidRPr="00613E6F">
          <w:rPr>
            <w:rStyle w:val="Hyperlink"/>
            <w:noProof/>
          </w:rPr>
          <w:t>Equations involving scalars</w:t>
        </w:r>
        <w:r w:rsidR="00743A80">
          <w:rPr>
            <w:noProof/>
            <w:webHidden/>
          </w:rPr>
          <w:tab/>
        </w:r>
        <w:r w:rsidR="00743A80">
          <w:rPr>
            <w:noProof/>
            <w:webHidden/>
          </w:rPr>
          <w:fldChar w:fldCharType="begin"/>
        </w:r>
        <w:r w:rsidR="00743A80">
          <w:rPr>
            <w:noProof/>
            <w:webHidden/>
          </w:rPr>
          <w:instrText xml:space="preserve"> PAGEREF _Toc43972661 \h </w:instrText>
        </w:r>
        <w:r w:rsidR="00743A80">
          <w:rPr>
            <w:noProof/>
            <w:webHidden/>
          </w:rPr>
        </w:r>
        <w:r w:rsidR="00743A80">
          <w:rPr>
            <w:noProof/>
            <w:webHidden/>
          </w:rPr>
          <w:fldChar w:fldCharType="separate"/>
        </w:r>
        <w:r w:rsidR="00AA3C67">
          <w:rPr>
            <w:noProof/>
            <w:webHidden/>
          </w:rPr>
          <w:t>9</w:t>
        </w:r>
        <w:r w:rsidR="00743A80">
          <w:rPr>
            <w:noProof/>
            <w:webHidden/>
          </w:rPr>
          <w:fldChar w:fldCharType="end"/>
        </w:r>
      </w:hyperlink>
    </w:p>
    <w:p w14:paraId="55C88FF5" w14:textId="4E90E67C" w:rsidR="00743A80" w:rsidRDefault="009574B5" w:rsidP="00743A80">
      <w:pPr>
        <w:pStyle w:val="TOC3"/>
        <w:tabs>
          <w:tab w:val="right" w:leader="dot" w:pos="9017"/>
        </w:tabs>
        <w:spacing w:before="0" w:after="0"/>
        <w:rPr>
          <w:rFonts w:asciiTheme="minorHAnsi" w:eastAsiaTheme="minorEastAsia" w:hAnsiTheme="minorHAnsi" w:cstheme="minorBidi"/>
          <w:noProof/>
          <w:sz w:val="22"/>
          <w:szCs w:val="22"/>
          <w:lang w:val="en-AU" w:eastAsia="en-AU"/>
        </w:rPr>
      </w:pPr>
      <w:hyperlink w:anchor="_Toc43972662" w:history="1">
        <w:r w:rsidR="00743A80" w:rsidRPr="00613E6F">
          <w:rPr>
            <w:rStyle w:val="Hyperlink"/>
            <w:noProof/>
          </w:rPr>
          <w:t>Equations involving time series</w:t>
        </w:r>
        <w:r w:rsidR="00743A80">
          <w:rPr>
            <w:noProof/>
            <w:webHidden/>
          </w:rPr>
          <w:tab/>
        </w:r>
        <w:r w:rsidR="00743A80">
          <w:rPr>
            <w:noProof/>
            <w:webHidden/>
          </w:rPr>
          <w:fldChar w:fldCharType="begin"/>
        </w:r>
        <w:r w:rsidR="00743A80">
          <w:rPr>
            <w:noProof/>
            <w:webHidden/>
          </w:rPr>
          <w:instrText xml:space="preserve"> PAGEREF _Toc43972662 \h </w:instrText>
        </w:r>
        <w:r w:rsidR="00743A80">
          <w:rPr>
            <w:noProof/>
            <w:webHidden/>
          </w:rPr>
        </w:r>
        <w:r w:rsidR="00743A80">
          <w:rPr>
            <w:noProof/>
            <w:webHidden/>
          </w:rPr>
          <w:fldChar w:fldCharType="separate"/>
        </w:r>
        <w:r w:rsidR="00AA3C67">
          <w:rPr>
            <w:noProof/>
            <w:webHidden/>
          </w:rPr>
          <w:t>9</w:t>
        </w:r>
        <w:r w:rsidR="00743A80">
          <w:rPr>
            <w:noProof/>
            <w:webHidden/>
          </w:rPr>
          <w:fldChar w:fldCharType="end"/>
        </w:r>
      </w:hyperlink>
    </w:p>
    <w:p w14:paraId="0A478100" w14:textId="76A1C38E" w:rsidR="00743A80" w:rsidRDefault="009574B5" w:rsidP="00743A80">
      <w:pPr>
        <w:pStyle w:val="TOC1"/>
        <w:rPr>
          <w:rFonts w:asciiTheme="minorHAnsi" w:eastAsiaTheme="minorEastAsia" w:hAnsiTheme="minorHAnsi" w:cstheme="minorBidi"/>
          <w:noProof/>
          <w:sz w:val="22"/>
          <w:szCs w:val="22"/>
          <w:lang w:val="en-AU" w:eastAsia="en-AU"/>
        </w:rPr>
      </w:pPr>
      <w:hyperlink w:anchor="_Toc43972663" w:history="1">
        <w:r w:rsidR="00743A80" w:rsidRPr="00613E6F">
          <w:rPr>
            <w:rStyle w:val="Hyperlink"/>
            <w:noProof/>
          </w:rPr>
          <w:t>4. TS6PROC Functions</w:t>
        </w:r>
        <w:r w:rsidR="00743A80">
          <w:rPr>
            <w:noProof/>
            <w:webHidden/>
          </w:rPr>
          <w:tab/>
        </w:r>
        <w:r w:rsidR="00743A80">
          <w:rPr>
            <w:noProof/>
            <w:webHidden/>
          </w:rPr>
          <w:fldChar w:fldCharType="begin"/>
        </w:r>
        <w:r w:rsidR="00743A80">
          <w:rPr>
            <w:noProof/>
            <w:webHidden/>
          </w:rPr>
          <w:instrText xml:space="preserve"> PAGEREF _Toc43972663 \h </w:instrText>
        </w:r>
        <w:r w:rsidR="00743A80">
          <w:rPr>
            <w:noProof/>
            <w:webHidden/>
          </w:rPr>
          <w:fldChar w:fldCharType="separate"/>
        </w:r>
        <w:r w:rsidR="00AA3C67">
          <w:rPr>
            <w:b/>
            <w:bCs/>
            <w:noProof/>
            <w:webHidden/>
            <w:lang w:val="en-US"/>
          </w:rPr>
          <w:t>Error! Bookmark not defined.</w:t>
        </w:r>
        <w:r w:rsidR="00743A80">
          <w:rPr>
            <w:noProof/>
            <w:webHidden/>
          </w:rPr>
          <w:fldChar w:fldCharType="end"/>
        </w:r>
      </w:hyperlink>
    </w:p>
    <w:p w14:paraId="742C8C0D" w14:textId="5F36F58F"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64" w:history="1">
        <w:r w:rsidR="00743A80" w:rsidRPr="00613E6F">
          <w:rPr>
            <w:rStyle w:val="Hyperlink"/>
            <w:noProof/>
          </w:rPr>
          <w:t>4.1 General</w:t>
        </w:r>
        <w:r w:rsidR="00743A80">
          <w:rPr>
            <w:noProof/>
            <w:webHidden/>
          </w:rPr>
          <w:tab/>
        </w:r>
        <w:r w:rsidR="00743A80">
          <w:rPr>
            <w:noProof/>
            <w:webHidden/>
          </w:rPr>
          <w:fldChar w:fldCharType="begin"/>
        </w:r>
        <w:r w:rsidR="00743A80">
          <w:rPr>
            <w:noProof/>
            <w:webHidden/>
          </w:rPr>
          <w:instrText xml:space="preserve"> PAGEREF _Toc43972664 \h </w:instrText>
        </w:r>
        <w:r w:rsidR="00743A80">
          <w:rPr>
            <w:noProof/>
            <w:webHidden/>
          </w:rPr>
          <w:fldChar w:fldCharType="separate"/>
        </w:r>
        <w:r w:rsidR="00AA3C67">
          <w:rPr>
            <w:b/>
            <w:bCs/>
            <w:noProof/>
            <w:webHidden/>
            <w:lang w:val="en-US"/>
          </w:rPr>
          <w:t>Error! Bookmark not defined.</w:t>
        </w:r>
        <w:r w:rsidR="00743A80">
          <w:rPr>
            <w:noProof/>
            <w:webHidden/>
          </w:rPr>
          <w:fldChar w:fldCharType="end"/>
        </w:r>
      </w:hyperlink>
    </w:p>
    <w:p w14:paraId="6C05D19F" w14:textId="540BAB8B" w:rsidR="00743A80" w:rsidRDefault="009574B5" w:rsidP="00743A80">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43972665" w:history="1">
        <w:r w:rsidR="00743A80" w:rsidRPr="00613E6F">
          <w:rPr>
            <w:rStyle w:val="Hyperlink"/>
            <w:noProof/>
          </w:rPr>
          <w:t>4.2 Functions</w:t>
        </w:r>
        <w:r w:rsidR="00743A80">
          <w:rPr>
            <w:noProof/>
            <w:webHidden/>
          </w:rPr>
          <w:tab/>
        </w:r>
        <w:r w:rsidR="00743A80">
          <w:rPr>
            <w:noProof/>
            <w:webHidden/>
          </w:rPr>
          <w:fldChar w:fldCharType="begin"/>
        </w:r>
        <w:r w:rsidR="00743A80">
          <w:rPr>
            <w:noProof/>
            <w:webHidden/>
          </w:rPr>
          <w:instrText xml:space="preserve"> PAGEREF _Toc43972665 \h </w:instrText>
        </w:r>
        <w:r w:rsidR="00743A80">
          <w:rPr>
            <w:noProof/>
            <w:webHidden/>
          </w:rPr>
          <w:fldChar w:fldCharType="separate"/>
        </w:r>
        <w:r w:rsidR="00AA3C67">
          <w:rPr>
            <w:b/>
            <w:bCs/>
            <w:noProof/>
            <w:webHidden/>
            <w:lang w:val="en-US"/>
          </w:rPr>
          <w:t>Error! Bookmark not defined.</w:t>
        </w:r>
        <w:r w:rsidR="00743A80">
          <w:rPr>
            <w:noProof/>
            <w:webHidden/>
          </w:rPr>
          <w:fldChar w:fldCharType="end"/>
        </w:r>
      </w:hyperlink>
    </w:p>
    <w:p w14:paraId="3647A731" w14:textId="5C0D8CAB" w:rsidR="00743A80" w:rsidRDefault="009574B5" w:rsidP="00743A80">
      <w:pPr>
        <w:pStyle w:val="TOC3"/>
        <w:tabs>
          <w:tab w:val="right" w:leader="dot" w:pos="9017"/>
        </w:tabs>
        <w:spacing w:before="0" w:after="0"/>
        <w:rPr>
          <w:rFonts w:asciiTheme="minorHAnsi" w:eastAsiaTheme="minorEastAsia" w:hAnsiTheme="minorHAnsi" w:cstheme="minorBidi"/>
          <w:noProof/>
          <w:sz w:val="22"/>
          <w:szCs w:val="22"/>
          <w:lang w:val="en-AU" w:eastAsia="en-AU"/>
        </w:rPr>
      </w:pPr>
      <w:hyperlink w:anchor="_Toc43972666" w:history="1">
        <w:r w:rsidR="00743A80" w:rsidRPr="00613E6F">
          <w:rPr>
            <w:rStyle w:val="Hyperlink"/>
            <w:noProof/>
          </w:rPr>
          <w:t>term_average()</w:t>
        </w:r>
        <w:r w:rsidR="00743A80">
          <w:rPr>
            <w:noProof/>
            <w:webHidden/>
          </w:rPr>
          <w:tab/>
        </w:r>
        <w:r w:rsidR="00743A80">
          <w:rPr>
            <w:noProof/>
            <w:webHidden/>
          </w:rPr>
          <w:fldChar w:fldCharType="begin"/>
        </w:r>
        <w:r w:rsidR="00743A80">
          <w:rPr>
            <w:noProof/>
            <w:webHidden/>
          </w:rPr>
          <w:instrText xml:space="preserve"> PAGEREF _Toc43972666 \h </w:instrText>
        </w:r>
        <w:r w:rsidR="00743A80">
          <w:rPr>
            <w:noProof/>
            <w:webHidden/>
          </w:rPr>
          <w:fldChar w:fldCharType="separate"/>
        </w:r>
        <w:r w:rsidR="00AA3C67">
          <w:rPr>
            <w:b/>
            <w:bCs/>
            <w:noProof/>
            <w:webHidden/>
            <w:lang w:val="en-US"/>
          </w:rPr>
          <w:t>Error! Bookmark not defined.</w:t>
        </w:r>
        <w:r w:rsidR="00743A80">
          <w:rPr>
            <w:noProof/>
            <w:webHidden/>
          </w:rPr>
          <w:fldChar w:fldCharType="end"/>
        </w:r>
      </w:hyperlink>
    </w:p>
    <w:p w14:paraId="75E5C1F6" w14:textId="5837324E" w:rsidR="00743A80" w:rsidRDefault="009574B5" w:rsidP="00743A80">
      <w:pPr>
        <w:pStyle w:val="TOC3"/>
        <w:tabs>
          <w:tab w:val="right" w:leader="dot" w:pos="9017"/>
        </w:tabs>
        <w:spacing w:before="0" w:after="0"/>
        <w:rPr>
          <w:rFonts w:asciiTheme="minorHAnsi" w:eastAsiaTheme="minorEastAsia" w:hAnsiTheme="minorHAnsi" w:cstheme="minorBidi"/>
          <w:noProof/>
          <w:sz w:val="22"/>
          <w:szCs w:val="22"/>
          <w:lang w:val="en-AU" w:eastAsia="en-AU"/>
        </w:rPr>
      </w:pPr>
      <w:hyperlink w:anchor="_Toc43972667" w:history="1">
        <w:r w:rsidR="00743A80" w:rsidRPr="00613E6F">
          <w:rPr>
            <w:rStyle w:val="Hyperlink"/>
            <w:noProof/>
          </w:rPr>
          <w:t>time_average()</w:t>
        </w:r>
        <w:r w:rsidR="00743A80">
          <w:rPr>
            <w:noProof/>
            <w:webHidden/>
          </w:rPr>
          <w:tab/>
        </w:r>
        <w:r w:rsidR="00743A80">
          <w:rPr>
            <w:noProof/>
            <w:webHidden/>
          </w:rPr>
          <w:fldChar w:fldCharType="begin"/>
        </w:r>
        <w:r w:rsidR="00743A80">
          <w:rPr>
            <w:noProof/>
            <w:webHidden/>
          </w:rPr>
          <w:instrText xml:space="preserve"> PAGEREF _Toc43972667 \h </w:instrText>
        </w:r>
        <w:r w:rsidR="00743A80">
          <w:rPr>
            <w:noProof/>
            <w:webHidden/>
          </w:rPr>
          <w:fldChar w:fldCharType="separate"/>
        </w:r>
        <w:r w:rsidR="00AA3C67">
          <w:rPr>
            <w:b/>
            <w:bCs/>
            <w:noProof/>
            <w:webHidden/>
            <w:lang w:val="en-US"/>
          </w:rPr>
          <w:t>Error! Bookmark not defined.</w:t>
        </w:r>
        <w:r w:rsidR="00743A80">
          <w:rPr>
            <w:noProof/>
            <w:webHidden/>
          </w:rPr>
          <w:fldChar w:fldCharType="end"/>
        </w:r>
      </w:hyperlink>
    </w:p>
    <w:p w14:paraId="0A4EFF4B" w14:textId="0EF7CE95" w:rsidR="00743A80" w:rsidRDefault="009574B5" w:rsidP="00743A80">
      <w:pPr>
        <w:pStyle w:val="TOC3"/>
        <w:tabs>
          <w:tab w:val="right" w:leader="dot" w:pos="9017"/>
        </w:tabs>
        <w:spacing w:before="0" w:after="0"/>
        <w:rPr>
          <w:rFonts w:asciiTheme="minorHAnsi" w:eastAsiaTheme="minorEastAsia" w:hAnsiTheme="minorHAnsi" w:cstheme="minorBidi"/>
          <w:noProof/>
          <w:sz w:val="22"/>
          <w:szCs w:val="22"/>
          <w:lang w:val="en-AU" w:eastAsia="en-AU"/>
        </w:rPr>
      </w:pPr>
      <w:hyperlink w:anchor="_Toc43972668" w:history="1">
        <w:r w:rsidR="00743A80" w:rsidRPr="00613E6F">
          <w:rPr>
            <w:rStyle w:val="Hyperlink"/>
            <w:noProof/>
          </w:rPr>
          <w:t>expand_about_value()</w:t>
        </w:r>
        <w:r w:rsidR="00743A80">
          <w:rPr>
            <w:noProof/>
            <w:webHidden/>
          </w:rPr>
          <w:tab/>
        </w:r>
        <w:r w:rsidR="00743A80">
          <w:rPr>
            <w:noProof/>
            <w:webHidden/>
          </w:rPr>
          <w:fldChar w:fldCharType="begin"/>
        </w:r>
        <w:r w:rsidR="00743A80">
          <w:rPr>
            <w:noProof/>
            <w:webHidden/>
          </w:rPr>
          <w:instrText xml:space="preserve"> PAGEREF _Toc43972668 \h </w:instrText>
        </w:r>
        <w:r w:rsidR="00743A80">
          <w:rPr>
            <w:noProof/>
            <w:webHidden/>
          </w:rPr>
          <w:fldChar w:fldCharType="separate"/>
        </w:r>
        <w:r w:rsidR="00AA3C67">
          <w:rPr>
            <w:b/>
            <w:bCs/>
            <w:noProof/>
            <w:webHidden/>
            <w:lang w:val="en-US"/>
          </w:rPr>
          <w:t>Error! Bookmark not defined.</w:t>
        </w:r>
        <w:r w:rsidR="00743A80">
          <w:rPr>
            <w:noProof/>
            <w:webHidden/>
          </w:rPr>
          <w:fldChar w:fldCharType="end"/>
        </w:r>
      </w:hyperlink>
    </w:p>
    <w:p w14:paraId="13A49CB7" w14:textId="7DF85C52" w:rsidR="00743A80" w:rsidRDefault="009574B5" w:rsidP="00743A80">
      <w:pPr>
        <w:pStyle w:val="TOC3"/>
        <w:tabs>
          <w:tab w:val="right" w:leader="dot" w:pos="9017"/>
        </w:tabs>
        <w:spacing w:before="0" w:after="0"/>
        <w:rPr>
          <w:rFonts w:asciiTheme="minorHAnsi" w:eastAsiaTheme="minorEastAsia" w:hAnsiTheme="minorHAnsi" w:cstheme="minorBidi"/>
          <w:noProof/>
          <w:sz w:val="22"/>
          <w:szCs w:val="22"/>
          <w:lang w:val="en-AU" w:eastAsia="en-AU"/>
        </w:rPr>
      </w:pPr>
      <w:hyperlink w:anchor="_Toc43972669" w:history="1">
        <w:r w:rsidR="00743A80" w:rsidRPr="00613E6F">
          <w:rPr>
            <w:rStyle w:val="Hyperlink"/>
            <w:noProof/>
          </w:rPr>
          <w:t>copy_terms()</w:t>
        </w:r>
        <w:r w:rsidR="00743A80">
          <w:rPr>
            <w:noProof/>
            <w:webHidden/>
          </w:rPr>
          <w:tab/>
        </w:r>
        <w:r w:rsidR="00743A80">
          <w:rPr>
            <w:noProof/>
            <w:webHidden/>
          </w:rPr>
          <w:fldChar w:fldCharType="begin"/>
        </w:r>
        <w:r w:rsidR="00743A80">
          <w:rPr>
            <w:noProof/>
            <w:webHidden/>
          </w:rPr>
          <w:instrText xml:space="preserve"> PAGEREF _Toc43972669 \h </w:instrText>
        </w:r>
        <w:r w:rsidR="00743A80">
          <w:rPr>
            <w:noProof/>
            <w:webHidden/>
          </w:rPr>
          <w:fldChar w:fldCharType="separate"/>
        </w:r>
        <w:r w:rsidR="00AA3C67">
          <w:rPr>
            <w:b/>
            <w:bCs/>
            <w:noProof/>
            <w:webHidden/>
            <w:lang w:val="en-US"/>
          </w:rPr>
          <w:t>Error! Bookmark not defined.</w:t>
        </w:r>
        <w:r w:rsidR="00743A80">
          <w:rPr>
            <w:noProof/>
            <w:webHidden/>
          </w:rPr>
          <w:fldChar w:fldCharType="end"/>
        </w:r>
      </w:hyperlink>
    </w:p>
    <w:p w14:paraId="79A9FC5E" w14:textId="2D1CE25C" w:rsidR="00201D19" w:rsidRDefault="004A519D" w:rsidP="00BF6965">
      <w:pPr>
        <w:spacing w:before="0" w:after="0"/>
        <w:sectPr w:rsidR="00201D19">
          <w:headerReference w:type="default" r:id="rId10"/>
          <w:pgSz w:w="11907" w:h="16840" w:code="9"/>
          <w:pgMar w:top="1699" w:right="1440" w:bottom="1656" w:left="1440" w:header="1138" w:footer="720" w:gutter="0"/>
          <w:pgNumType w:fmt="lowerRoman"/>
          <w:cols w:space="720"/>
        </w:sectPr>
      </w:pPr>
      <w:r>
        <w:fldChar w:fldCharType="end"/>
      </w:r>
    </w:p>
    <w:p w14:paraId="7CFFC561" w14:textId="77777777" w:rsidR="00201D19" w:rsidRDefault="00201D19" w:rsidP="00201D19">
      <w:pPr>
        <w:pStyle w:val="Heading1"/>
      </w:pPr>
      <w:bookmarkStart w:id="0" w:name="_Toc43972644"/>
      <w:r>
        <w:lastRenderedPageBreak/>
        <w:t>1. Introduction</w:t>
      </w:r>
      <w:bookmarkEnd w:id="0"/>
    </w:p>
    <w:p w14:paraId="7B4403BC" w14:textId="77777777" w:rsidR="00201D19" w:rsidRDefault="00201D19" w:rsidP="00201D19">
      <w:pPr>
        <w:pStyle w:val="Heading2"/>
      </w:pPr>
      <w:bookmarkStart w:id="1" w:name="_Toc43972645"/>
      <w:r>
        <w:t>1.1 General</w:t>
      </w:r>
      <w:bookmarkEnd w:id="1"/>
    </w:p>
    <w:p w14:paraId="7B5039E8" w14:textId="77777777" w:rsidR="00201D19" w:rsidRDefault="00201D19" w:rsidP="00201D19">
      <w:r>
        <w:t xml:space="preserve">TS6PROC stands for “Time Series 6 Processor”. </w:t>
      </w:r>
    </w:p>
    <w:p w14:paraId="4FCA67CD" w14:textId="52D94A96" w:rsidR="00201D19" w:rsidRDefault="00201D19" w:rsidP="00201D19">
      <w:r>
        <w:t xml:space="preserve">TS6PROC reads a MODFLOW 6 time series file. It manipulates time series that are contained in this file in ways that are specified through a TS6PROC input control file. It then writes a new MODFLOW 6 time series file that contains the altered time series. This altered file can be used by </w:t>
      </w:r>
      <w:r w:rsidR="008564F4">
        <w:t>MODFLOW 6</w:t>
      </w:r>
      <w:r>
        <w:t xml:space="preserve"> </w:t>
      </w:r>
      <w:r w:rsidR="00BF6965">
        <w:t>in place of the original</w:t>
      </w:r>
      <w:r w:rsidR="008D1DEA">
        <w:t xml:space="preserve"> </w:t>
      </w:r>
      <w:r w:rsidR="00BF6965">
        <w:t>one</w:t>
      </w:r>
      <w:r>
        <w:t>.</w:t>
      </w:r>
    </w:p>
    <w:p w14:paraId="22FCFA51" w14:textId="634B74BC" w:rsidR="00201D19" w:rsidRDefault="00BF6965" w:rsidP="00201D19">
      <w:r>
        <w:t xml:space="preserve">TS6PROC offers a number of options for </w:t>
      </w:r>
      <w:r w:rsidR="000F15E0">
        <w:t xml:space="preserve">construction and </w:t>
      </w:r>
      <w:r>
        <w:t>manipulation of time series.</w:t>
      </w:r>
      <w:r w:rsidR="00201D19">
        <w:t xml:space="preserve"> </w:t>
      </w:r>
      <w:r w:rsidR="000F15E0">
        <w:t xml:space="preserve">A time series can be built and/or modified through application of </w:t>
      </w:r>
      <w:r w:rsidR="00201D19">
        <w:t>equations of arbitrary complexity that apply to all terms of</w:t>
      </w:r>
      <w:r w:rsidR="000F15E0">
        <w:t xml:space="preserve"> existing</w:t>
      </w:r>
      <w:r w:rsidR="00201D19">
        <w:t xml:space="preserve"> series</w:t>
      </w:r>
      <w:r w:rsidR="00AE1E85">
        <w:t>. Alternatively, these equations can be used to build a new time series with the same time base as existing time series</w:t>
      </w:r>
      <w:r w:rsidR="00201D19">
        <w:t>. These equations can feature parameters that are manipulated by members of the PEST and/or PEST++ suites when undertaking</w:t>
      </w:r>
      <w:r w:rsidR="000F15E0">
        <w:t xml:space="preserve"> model calibration and/or calibration-constrained uncertainty analysis.</w:t>
      </w:r>
      <w:r w:rsidR="00201D19">
        <w:t xml:space="preserve"> TS6PROC also provides a number of special functions</w:t>
      </w:r>
      <w:r w:rsidR="000F15E0">
        <w:t xml:space="preserve"> for manipulation of time series.</w:t>
      </w:r>
      <w:r w:rsidR="00201D19">
        <w:t xml:space="preserve"> The number of</w:t>
      </w:r>
      <w:r w:rsidR="000F15E0">
        <w:t xml:space="preserve"> these</w:t>
      </w:r>
      <w:r w:rsidR="00201D19">
        <w:t xml:space="preserve"> functions is expected to increase over time. </w:t>
      </w:r>
    </w:p>
    <w:p w14:paraId="2FCD67A9" w14:textId="4C711839" w:rsidR="00201D19" w:rsidRDefault="00201D19" w:rsidP="00201D19">
      <w:pPr>
        <w:pStyle w:val="Heading2"/>
      </w:pPr>
      <w:bookmarkStart w:id="2" w:name="_Toc43972646"/>
      <w:r>
        <w:t>1.2 Running TS6PROC</w:t>
      </w:r>
      <w:bookmarkEnd w:id="2"/>
    </w:p>
    <w:p w14:paraId="29BB2876" w14:textId="2738858F" w:rsidR="00201D19" w:rsidRDefault="001F407A" w:rsidP="00201D19">
      <w:r>
        <w:t>TS6PROC can be run in either of two ways. The first way it to type its name at the command prompt:</w:t>
      </w:r>
    </w:p>
    <w:p w14:paraId="3E6893C5" w14:textId="52BA2C3B" w:rsidR="001F407A" w:rsidRPr="001F407A" w:rsidRDefault="001F407A" w:rsidP="00201D19">
      <w:pPr>
        <w:rPr>
          <w:rFonts w:ascii="Courier New" w:hAnsi="Courier New" w:cs="Courier New"/>
        </w:rPr>
      </w:pPr>
      <w:r>
        <w:rPr>
          <w:rFonts w:ascii="Courier New" w:hAnsi="Courier New" w:cs="Courier New"/>
          <w:sz w:val="20"/>
          <w:szCs w:val="16"/>
        </w:rPr>
        <w:t xml:space="preserve"> </w:t>
      </w:r>
      <w:r w:rsidRPr="001F407A">
        <w:rPr>
          <w:rFonts w:ascii="Courier New" w:hAnsi="Courier New" w:cs="Courier New"/>
          <w:sz w:val="20"/>
          <w:szCs w:val="16"/>
        </w:rPr>
        <w:t>ts6proc</w:t>
      </w:r>
    </w:p>
    <w:p w14:paraId="579481B3" w14:textId="2AA1B282" w:rsidR="001F407A" w:rsidRDefault="001F407A" w:rsidP="00201D19">
      <w:r>
        <w:t xml:space="preserve">Immediately upon commencement of execution </w:t>
      </w:r>
      <w:r w:rsidR="008D1DEA">
        <w:t>TS6PROC</w:t>
      </w:r>
      <w:r>
        <w:t xml:space="preserve"> prompts for the name of its control file:</w:t>
      </w:r>
    </w:p>
    <w:p w14:paraId="3C209CA5" w14:textId="4B3FA3AE" w:rsidR="001F407A" w:rsidRPr="001F407A" w:rsidRDefault="001F407A" w:rsidP="00201D19">
      <w:pPr>
        <w:rPr>
          <w:rFonts w:ascii="Courier New" w:hAnsi="Courier New" w:cs="Courier New"/>
        </w:rPr>
      </w:pPr>
      <w:r>
        <w:rPr>
          <w:rFonts w:ascii="Courier New" w:hAnsi="Courier New" w:cs="Courier New"/>
          <w:sz w:val="20"/>
          <w:szCs w:val="16"/>
        </w:rPr>
        <w:t xml:space="preserve"> </w:t>
      </w:r>
      <w:r w:rsidRPr="001F407A">
        <w:rPr>
          <w:rFonts w:ascii="Courier New" w:hAnsi="Courier New" w:cs="Courier New"/>
          <w:sz w:val="20"/>
          <w:szCs w:val="16"/>
        </w:rPr>
        <w:t>Enter name of TS6PROC input control file:</w:t>
      </w:r>
    </w:p>
    <w:p w14:paraId="6E6C57AA" w14:textId="29A5C11E" w:rsidR="001F407A" w:rsidRDefault="001F407A" w:rsidP="00201D19">
      <w:r>
        <w:t xml:space="preserve">Provide the name of this file as requested. Surround its name </w:t>
      </w:r>
      <w:r w:rsidR="008D1DEA">
        <w:t>by</w:t>
      </w:r>
      <w:r>
        <w:t xml:space="preserve"> quotes if it contains a space.</w:t>
      </w:r>
    </w:p>
    <w:p w14:paraId="36EBED05" w14:textId="6B09F9BF" w:rsidR="001F407A" w:rsidRDefault="001F407A" w:rsidP="00201D19">
      <w:r>
        <w:t xml:space="preserve">Alternatively, the name of the TS6PROC </w:t>
      </w:r>
      <w:r w:rsidR="008F0DE5">
        <w:t xml:space="preserve">control file can be provided on the TS6PROC command line. Suppose that the name of this file is </w:t>
      </w:r>
      <w:r w:rsidR="008F0DE5">
        <w:rPr>
          <w:i/>
          <w:iCs/>
        </w:rPr>
        <w:t>file.ctl</w:t>
      </w:r>
      <w:r w:rsidR="008F0DE5">
        <w:t>. Then TS6PROC can be run using the command:</w:t>
      </w:r>
    </w:p>
    <w:p w14:paraId="78BF103D" w14:textId="2FDED371" w:rsidR="008F0DE5" w:rsidRPr="008F0DE5" w:rsidRDefault="008F0DE5" w:rsidP="00201D19">
      <w:pPr>
        <w:rPr>
          <w:rFonts w:ascii="Courier New" w:hAnsi="Courier New" w:cs="Courier New"/>
          <w:sz w:val="20"/>
          <w:szCs w:val="16"/>
        </w:rPr>
      </w:pPr>
      <w:r w:rsidRPr="008F0DE5">
        <w:rPr>
          <w:rFonts w:ascii="Courier New" w:hAnsi="Courier New" w:cs="Courier New"/>
          <w:sz w:val="20"/>
          <w:szCs w:val="16"/>
        </w:rPr>
        <w:t xml:space="preserve"> ts6proc file.ctl</w:t>
      </w:r>
    </w:p>
    <w:p w14:paraId="78941D8E" w14:textId="7FCF7180" w:rsidR="008F0DE5" w:rsidRDefault="005240B1" w:rsidP="00201D19">
      <w:r>
        <w:t xml:space="preserve">The contents of </w:t>
      </w:r>
      <w:r w:rsidR="000F15E0">
        <w:t>a</w:t>
      </w:r>
      <w:r>
        <w:t xml:space="preserve"> TS6PROC control file are described in the next chapter.</w:t>
      </w:r>
    </w:p>
    <w:p w14:paraId="69D994A7" w14:textId="4231F1B5" w:rsidR="005240B1" w:rsidRDefault="00CF5533" w:rsidP="00201D19">
      <w:r>
        <w:t>As TS6PROC runs, it informs the user</w:t>
      </w:r>
      <w:r w:rsidR="000F15E0">
        <w:t xml:space="preserve"> of its processing activities</w:t>
      </w:r>
      <w:r>
        <w:t xml:space="preserve"> through its screen output. Just before it </w:t>
      </w:r>
      <w:r w:rsidR="000F15E0">
        <w:t>terminates</w:t>
      </w:r>
      <w:r>
        <w:t xml:space="preserve"> execution, it writes </w:t>
      </w:r>
      <w:r w:rsidR="008D1DEA">
        <w:t>the</w:t>
      </w:r>
      <w:r>
        <w:t xml:space="preserve"> new </w:t>
      </w:r>
      <w:r w:rsidR="008D1DEA">
        <w:t xml:space="preserve">MODFLOW </w:t>
      </w:r>
      <w:r>
        <w:t xml:space="preserve">6 </w:t>
      </w:r>
      <w:r w:rsidR="008D1DEA">
        <w:t xml:space="preserve">time series </w:t>
      </w:r>
      <w:r>
        <w:t>file</w:t>
      </w:r>
      <w:r w:rsidR="000F15E0">
        <w:t xml:space="preserve"> containing </w:t>
      </w:r>
      <w:r w:rsidR="00AE1E85">
        <w:t>replacement</w:t>
      </w:r>
      <w:r w:rsidR="000F15E0">
        <w:t xml:space="preserve"> time series</w:t>
      </w:r>
      <w:r>
        <w:t>. Alternatively if</w:t>
      </w:r>
      <w:r w:rsidR="000F15E0">
        <w:t>, at any stage of its execution,</w:t>
      </w:r>
      <w:r>
        <w:t xml:space="preserve"> it finds an error in its input dataset, it reports this error to the screen</w:t>
      </w:r>
      <w:r w:rsidR="000F15E0">
        <w:t>, and then immediately ceases</w:t>
      </w:r>
      <w:r>
        <w:t xml:space="preserve"> execution.</w:t>
      </w:r>
    </w:p>
    <w:p w14:paraId="10818DC7" w14:textId="2465A0E1" w:rsidR="00CF5533" w:rsidRDefault="00CF5533" w:rsidP="00201D19">
      <w:pPr>
        <w:sectPr w:rsidR="00CF5533" w:rsidSect="00201D19">
          <w:headerReference w:type="default" r:id="rId11"/>
          <w:pgSz w:w="11907" w:h="16840" w:code="9"/>
          <w:pgMar w:top="1699" w:right="1440" w:bottom="1656" w:left="1440" w:header="1138" w:footer="720" w:gutter="0"/>
          <w:pgNumType w:start="1"/>
          <w:cols w:space="720"/>
        </w:sectPr>
      </w:pPr>
    </w:p>
    <w:p w14:paraId="651F5D7C" w14:textId="04444A2E" w:rsidR="005240B1" w:rsidRDefault="005240B1" w:rsidP="005240B1">
      <w:pPr>
        <w:pStyle w:val="Heading1"/>
      </w:pPr>
      <w:bookmarkStart w:id="3" w:name="_Toc43972647"/>
      <w:r>
        <w:lastRenderedPageBreak/>
        <w:t>2. TS6PROC Control File</w:t>
      </w:r>
      <w:bookmarkEnd w:id="3"/>
    </w:p>
    <w:p w14:paraId="45BDAC27" w14:textId="293C39B3" w:rsidR="004756FC" w:rsidRDefault="004756FC" w:rsidP="00D826E8">
      <w:pPr>
        <w:pStyle w:val="Heading2"/>
      </w:pPr>
      <w:bookmarkStart w:id="4" w:name="_Toc43972648"/>
      <w:r>
        <w:t xml:space="preserve">2.1 TS6PROC </w:t>
      </w:r>
      <w:r w:rsidR="000F15E0">
        <w:t>Processing</w:t>
      </w:r>
      <w:bookmarkEnd w:id="4"/>
    </w:p>
    <w:p w14:paraId="75F7C61B" w14:textId="0948EC27" w:rsidR="004756FC" w:rsidRDefault="004756FC" w:rsidP="004756FC">
      <w:r>
        <w:t xml:space="preserve">TS6PROC reads a </w:t>
      </w:r>
      <w:r w:rsidR="008564F4">
        <w:t>MODFLOW 6</w:t>
      </w:r>
      <w:r>
        <w:t xml:space="preserve"> time series file (henceforth referred to as a TS6 file). It writes a</w:t>
      </w:r>
      <w:r w:rsidR="000F15E0">
        <w:t xml:space="preserve"> new TS6 file</w:t>
      </w:r>
      <w:r>
        <w:t xml:space="preserve"> in which the terms of one or a number of time series represented in </w:t>
      </w:r>
      <w:r w:rsidR="000F15E0">
        <w:t>the first</w:t>
      </w:r>
      <w:r>
        <w:t xml:space="preserve"> file are altered from their original values. The new time series file contains the</w:t>
      </w:r>
      <w:r w:rsidR="000F15E0">
        <w:t xml:space="preserve"> same</w:t>
      </w:r>
      <w:r>
        <w:t xml:space="preserve"> time series as </w:t>
      </w:r>
      <w:r w:rsidR="000F15E0">
        <w:t xml:space="preserve">does </w:t>
      </w:r>
      <w:r>
        <w:t>the original file</w:t>
      </w:r>
      <w:r w:rsidR="008D1DEA">
        <w:t>;</w:t>
      </w:r>
      <w:r>
        <w:t xml:space="preserve"> </w:t>
      </w:r>
      <w:r w:rsidR="008D1DEA">
        <w:t>t</w:t>
      </w:r>
      <w:r>
        <w:t xml:space="preserve">he number of terms in these series, and the names of these series, are unaltered. Hence a </w:t>
      </w:r>
      <w:r w:rsidR="008564F4">
        <w:t>MODFLOW 6</w:t>
      </w:r>
      <w:r>
        <w:t xml:space="preserve"> model</w:t>
      </w:r>
      <w:r w:rsidR="000F15E0">
        <w:t xml:space="preserve"> encounters no problems when reading</w:t>
      </w:r>
      <w:r>
        <w:t xml:space="preserve"> th</w:t>
      </w:r>
      <w:r w:rsidR="008D1DEA">
        <w:t>is</w:t>
      </w:r>
      <w:r>
        <w:t xml:space="preserve"> altered file in place of the original time series file.</w:t>
      </w:r>
    </w:p>
    <w:p w14:paraId="4D985594" w14:textId="4334C5BB" w:rsidR="008D1DEA" w:rsidRPr="004756FC" w:rsidRDefault="008D1DEA" w:rsidP="004756FC">
      <w:r>
        <w:t xml:space="preserve">The name of the TS6 file that it must read, and the name of the TS6 file that it must write, are listed in a TS6PROC control file. So too are specifications of the processing steps that time series in the first file must </w:t>
      </w:r>
      <w:r w:rsidR="00FA6C50">
        <w:t>undergo</w:t>
      </w:r>
      <w:r>
        <w:t xml:space="preserve"> before being recorded in the </w:t>
      </w:r>
      <w:r w:rsidR="00AE1E85">
        <w:t>new</w:t>
      </w:r>
      <w:r>
        <w:t xml:space="preserve"> file.</w:t>
      </w:r>
    </w:p>
    <w:p w14:paraId="4ADE6A3A" w14:textId="04380B16" w:rsidR="005240B1" w:rsidRDefault="00D826E8" w:rsidP="00D826E8">
      <w:pPr>
        <w:pStyle w:val="Heading2"/>
      </w:pPr>
      <w:bookmarkStart w:id="5" w:name="_Toc43972649"/>
      <w:r>
        <w:t>2.</w:t>
      </w:r>
      <w:r w:rsidR="004A519D">
        <w:t>2</w:t>
      </w:r>
      <w:r>
        <w:t xml:space="preserve"> An Example</w:t>
      </w:r>
      <w:bookmarkEnd w:id="5"/>
    </w:p>
    <w:p w14:paraId="6ED34A91" w14:textId="6BB3BDFF" w:rsidR="00D826E8" w:rsidRDefault="00D826E8" w:rsidP="00D826E8">
      <w:r>
        <w:t>Figure 2.1 shows an example</w:t>
      </w:r>
      <w:r w:rsidR="000F15E0">
        <w:t xml:space="preserve"> of a</w:t>
      </w:r>
      <w:r>
        <w:t xml:space="preserve"> TS6PROC input </w:t>
      </w:r>
      <w:r w:rsidR="000F15E0">
        <w:t xml:space="preserve">control </w:t>
      </w:r>
      <w:r>
        <w:t xml:space="preserve">file. This example </w:t>
      </w:r>
      <w:r w:rsidR="000F15E0">
        <w:t>forms</w:t>
      </w:r>
      <w:r>
        <w:t xml:space="preserve"> the basis for the following discussion.</w:t>
      </w:r>
    </w:p>
    <w:tbl>
      <w:tblPr>
        <w:tblStyle w:val="TableGrid"/>
        <w:tblW w:w="0" w:type="auto"/>
        <w:tblLook w:val="04A0" w:firstRow="1" w:lastRow="0" w:firstColumn="1" w:lastColumn="0" w:noHBand="0" w:noVBand="1"/>
      </w:tblPr>
      <w:tblGrid>
        <w:gridCol w:w="9017"/>
      </w:tblGrid>
      <w:tr w:rsidR="00D826E8" w14:paraId="34D26E62" w14:textId="77777777" w:rsidTr="000F15E0">
        <w:trPr>
          <w:cantSplit/>
        </w:trPr>
        <w:tc>
          <w:tcPr>
            <w:tcW w:w="9017" w:type="dxa"/>
          </w:tcPr>
          <w:p w14:paraId="15D32D94" w14:textId="77777777" w:rsidR="00D826E8" w:rsidRPr="00D826E8" w:rsidRDefault="00D826E8" w:rsidP="00D826E8">
            <w:pPr>
              <w:spacing w:before="0" w:after="0"/>
              <w:rPr>
                <w:rFonts w:ascii="Courier New" w:hAnsi="Courier New" w:cs="Courier New"/>
                <w:sz w:val="16"/>
                <w:szCs w:val="16"/>
              </w:rPr>
            </w:pPr>
          </w:p>
          <w:p w14:paraId="61884075"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Here is a comment</w:t>
            </w:r>
          </w:p>
          <w:p w14:paraId="431DC376" w14:textId="77777777" w:rsidR="00D826E8" w:rsidRPr="00D826E8" w:rsidRDefault="00D826E8" w:rsidP="00D826E8">
            <w:pPr>
              <w:spacing w:before="0" w:after="0"/>
              <w:rPr>
                <w:rFonts w:ascii="Courier New" w:hAnsi="Courier New" w:cs="Courier New"/>
                <w:sz w:val="16"/>
                <w:szCs w:val="16"/>
              </w:rPr>
            </w:pPr>
          </w:p>
          <w:p w14:paraId="67E0627A"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BEGIN FILES</w:t>
            </w:r>
          </w:p>
          <w:p w14:paraId="262ECFA5"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FILEIN  river_stages_orig.ts</w:t>
            </w:r>
          </w:p>
          <w:p w14:paraId="6CE0A0F0"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FILEOUT river_stages1.ts</w:t>
            </w:r>
          </w:p>
          <w:p w14:paraId="008B19A4"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END FILES</w:t>
            </w:r>
          </w:p>
          <w:p w14:paraId="73636531" w14:textId="77777777" w:rsidR="00D826E8" w:rsidRPr="00D826E8" w:rsidRDefault="00D826E8" w:rsidP="00D826E8">
            <w:pPr>
              <w:spacing w:before="0" w:after="0"/>
              <w:rPr>
                <w:rFonts w:ascii="Courier New" w:hAnsi="Courier New" w:cs="Courier New"/>
                <w:sz w:val="16"/>
                <w:szCs w:val="16"/>
              </w:rPr>
            </w:pPr>
          </w:p>
          <w:p w14:paraId="472E06FB"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BEGIN PARAMETERS</w:t>
            </w:r>
          </w:p>
          <w:p w14:paraId="4BCEAC11"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genmul1 = 1.1</w:t>
            </w:r>
          </w:p>
          <w:p w14:paraId="52ABDCB2"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genmul2 = 1.1</w:t>
            </w:r>
          </w:p>
          <w:p w14:paraId="263E6E4F"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expand_factor1 = 1.0</w:t>
            </w:r>
          </w:p>
          <w:p w14:paraId="441A97C7"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expand_factor2 = 1.0</w:t>
            </w:r>
          </w:p>
          <w:p w14:paraId="4B3D8748"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END PARAMETERS</w:t>
            </w:r>
          </w:p>
          <w:p w14:paraId="127BB4C5" w14:textId="77777777" w:rsidR="00D826E8" w:rsidRPr="00D826E8" w:rsidRDefault="00D826E8" w:rsidP="00D826E8">
            <w:pPr>
              <w:spacing w:before="0" w:after="0"/>
              <w:rPr>
                <w:rFonts w:ascii="Courier New" w:hAnsi="Courier New" w:cs="Courier New"/>
                <w:sz w:val="16"/>
                <w:szCs w:val="16"/>
              </w:rPr>
            </w:pPr>
          </w:p>
          <w:p w14:paraId="2ED2945A"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BEGIN PROCESSING</w:t>
            </w:r>
          </w:p>
          <w:p w14:paraId="5F920FAB"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river_stage_1 = river_stage_1 * genmul1</w:t>
            </w:r>
          </w:p>
          <w:p w14:paraId="016FFE33"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river_stage_2 = river_stage_2 * genmul2</w:t>
            </w:r>
          </w:p>
          <w:p w14:paraId="40778D4B"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average1      = time_average(river_stage_1,'log')</w:t>
            </w:r>
          </w:p>
          <w:p w14:paraId="45745AE0"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average2      = time_average(river_stage_1,'log')</w:t>
            </w:r>
          </w:p>
          <w:p w14:paraId="1BCF2682"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river_stage_1 = expand_about_value(river_stage_1,average1,expand_factor1,0.0,100.0)</w:t>
            </w:r>
          </w:p>
          <w:p w14:paraId="7505089D" w14:textId="77777777"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 xml:space="preserve">  river_stage_1 = expand_about_value(river_stage_2,average2,expand_factor2,0.0,100.0)</w:t>
            </w:r>
          </w:p>
          <w:p w14:paraId="31A22782" w14:textId="5D286280" w:rsidR="00D826E8" w:rsidRPr="00D826E8" w:rsidRDefault="00D826E8" w:rsidP="00D826E8">
            <w:pPr>
              <w:spacing w:before="0" w:after="0"/>
              <w:rPr>
                <w:rFonts w:ascii="Courier New" w:hAnsi="Courier New" w:cs="Courier New"/>
                <w:sz w:val="16"/>
                <w:szCs w:val="16"/>
              </w:rPr>
            </w:pPr>
            <w:r w:rsidRPr="00D826E8">
              <w:rPr>
                <w:rFonts w:ascii="Courier New" w:hAnsi="Courier New" w:cs="Courier New"/>
                <w:sz w:val="16"/>
                <w:szCs w:val="16"/>
              </w:rPr>
              <w:t>END PROCESSING</w:t>
            </w:r>
          </w:p>
        </w:tc>
      </w:tr>
    </w:tbl>
    <w:p w14:paraId="054C2F5D" w14:textId="40854E82" w:rsidR="00D826E8" w:rsidRPr="00D826E8" w:rsidRDefault="00D826E8" w:rsidP="00D826E8">
      <w:pPr>
        <w:rPr>
          <w:b/>
          <w:bCs/>
        </w:rPr>
      </w:pPr>
      <w:r>
        <w:rPr>
          <w:b/>
          <w:bCs/>
        </w:rPr>
        <w:t>Figure</w:t>
      </w:r>
      <w:r w:rsidR="009416A1">
        <w:rPr>
          <w:b/>
          <w:bCs/>
        </w:rPr>
        <w:t xml:space="preserve"> </w:t>
      </w:r>
      <w:r>
        <w:rPr>
          <w:b/>
          <w:bCs/>
        </w:rPr>
        <w:t xml:space="preserve">2.1. </w:t>
      </w:r>
      <w:r w:rsidRPr="00D826E8">
        <w:rPr>
          <w:b/>
          <w:bCs/>
        </w:rPr>
        <w:t>Example of a TS6PROC input control file.</w:t>
      </w:r>
    </w:p>
    <w:p w14:paraId="18ABD7EF" w14:textId="3DA0BEF6" w:rsidR="00D826E8" w:rsidRDefault="00D826E8" w:rsidP="00D826E8">
      <w:r>
        <w:t xml:space="preserve">As is apparent from figure 2.1, </w:t>
      </w:r>
      <w:r w:rsidR="000F15E0">
        <w:t>a</w:t>
      </w:r>
      <w:r>
        <w:t xml:space="preserve"> TS6PROC control file is divided into blocks. The</w:t>
      </w:r>
      <w:r w:rsidR="000F15E0">
        <w:t>se</w:t>
      </w:r>
      <w:r>
        <w:t xml:space="preserve"> blocks are</w:t>
      </w:r>
      <w:r w:rsidR="000F15E0">
        <w:t xml:space="preserve"> named as follows</w:t>
      </w:r>
      <w:r>
        <w:t>:</w:t>
      </w:r>
    </w:p>
    <w:p w14:paraId="67D04969" w14:textId="5ACAAD78" w:rsidR="00D826E8" w:rsidRDefault="000F15E0" w:rsidP="00D826E8">
      <w:pPr>
        <w:pStyle w:val="ListParagraph"/>
        <w:numPr>
          <w:ilvl w:val="0"/>
          <w:numId w:val="36"/>
        </w:numPr>
      </w:pPr>
      <w:r>
        <w:t>f</w:t>
      </w:r>
      <w:r w:rsidR="00D826E8">
        <w:t>iles</w:t>
      </w:r>
    </w:p>
    <w:p w14:paraId="062463FE" w14:textId="0A7B5F74" w:rsidR="00D826E8" w:rsidRDefault="000F15E0" w:rsidP="00D826E8">
      <w:pPr>
        <w:pStyle w:val="ListParagraph"/>
        <w:numPr>
          <w:ilvl w:val="0"/>
          <w:numId w:val="36"/>
        </w:numPr>
      </w:pPr>
      <w:r>
        <w:t>p</w:t>
      </w:r>
      <w:r w:rsidR="00D826E8">
        <w:t>arameters</w:t>
      </w:r>
    </w:p>
    <w:p w14:paraId="7B6C8C5D" w14:textId="1B286E7B" w:rsidR="00D826E8" w:rsidRDefault="000F15E0" w:rsidP="00D826E8">
      <w:pPr>
        <w:pStyle w:val="ListParagraph"/>
        <w:numPr>
          <w:ilvl w:val="0"/>
          <w:numId w:val="36"/>
        </w:numPr>
      </w:pPr>
      <w:r>
        <w:t>p</w:t>
      </w:r>
      <w:r w:rsidR="00D826E8">
        <w:t>rocessing</w:t>
      </w:r>
    </w:p>
    <w:p w14:paraId="6C4D8463" w14:textId="5A92703F" w:rsidR="00D826E8" w:rsidRDefault="00D826E8" w:rsidP="00D826E8">
      <w:r>
        <w:t>These</w:t>
      </w:r>
      <w:r w:rsidR="00C072BC">
        <w:t xml:space="preserve"> three</w:t>
      </w:r>
      <w:r>
        <w:t xml:space="preserve"> blocks must be provided in the order shown above. In accordance with </w:t>
      </w:r>
      <w:r w:rsidR="00FA6C50">
        <w:t>protocols</w:t>
      </w:r>
      <w:r w:rsidR="00C072BC">
        <w:t xml:space="preserve"> adopted by </w:t>
      </w:r>
      <w:r w:rsidR="008564F4">
        <w:t>MODFLOW 6</w:t>
      </w:r>
      <w:r>
        <w:t xml:space="preserve">, the start of a block is indicated by the word “BEGIN” followed by the name of the block. The </w:t>
      </w:r>
      <w:r w:rsidR="00C072BC">
        <w:t>“</w:t>
      </w:r>
      <w:r>
        <w:t>END</w:t>
      </w:r>
      <w:r w:rsidR="00C072BC">
        <w:t>”</w:t>
      </w:r>
      <w:r>
        <w:t xml:space="preserve"> keyword (with or without the name of the block) denotes its end. Note that TS6PROC will accept “START” instead of “BEGIN”.</w:t>
      </w:r>
    </w:p>
    <w:p w14:paraId="68E9C1D6" w14:textId="3EE90E82" w:rsidR="00D826E8" w:rsidRDefault="00D826E8" w:rsidP="00D826E8">
      <w:r>
        <w:lastRenderedPageBreak/>
        <w:t xml:space="preserve">All text within a TS6PROC control file is case insensitive. Blank lines can be inserted anywhere. Any text that follows a “#” character is </w:t>
      </w:r>
      <w:r w:rsidR="00C17E17">
        <w:t>interpreted</w:t>
      </w:r>
      <w:r>
        <w:t xml:space="preserve"> as a comment. The “#” character can be placed at the start of a line, or at any location within a line.</w:t>
      </w:r>
    </w:p>
    <w:p w14:paraId="5B3FFACC" w14:textId="599026D8" w:rsidR="009416A1" w:rsidRDefault="00C17E17" w:rsidP="00D826E8">
      <w:r>
        <w:t>Specifications</w:t>
      </w:r>
      <w:r w:rsidR="00D350FE">
        <w:t xml:space="preserve"> for blocks within a TS6PROC control file are now discussed in detail.</w:t>
      </w:r>
    </w:p>
    <w:p w14:paraId="5B4D36A2" w14:textId="77400D0E" w:rsidR="00D350FE" w:rsidRDefault="00D350FE" w:rsidP="00D350FE">
      <w:pPr>
        <w:pStyle w:val="Heading2"/>
      </w:pPr>
      <w:bookmarkStart w:id="6" w:name="_Toc43972650"/>
      <w:r>
        <w:t>2.</w:t>
      </w:r>
      <w:r w:rsidR="004A519D">
        <w:t>3</w:t>
      </w:r>
      <w:r>
        <w:t xml:space="preserve"> </w:t>
      </w:r>
      <w:r w:rsidR="00C072BC">
        <w:t xml:space="preserve">The </w:t>
      </w:r>
      <w:r>
        <w:t>Files Block</w:t>
      </w:r>
      <w:bookmarkEnd w:id="6"/>
    </w:p>
    <w:p w14:paraId="54ECE584" w14:textId="77777777" w:rsidR="00D350FE" w:rsidRDefault="00D350FE" w:rsidP="00D350FE">
      <w:r>
        <w:t xml:space="preserve">Two pieces of information are provided through the “files” block. These are </w:t>
      </w:r>
    </w:p>
    <w:p w14:paraId="2D5F02FB" w14:textId="140EE0DE" w:rsidR="00D350FE" w:rsidRDefault="004756FC" w:rsidP="00D350FE">
      <w:pPr>
        <w:pStyle w:val="ListParagraph"/>
        <w:numPr>
          <w:ilvl w:val="0"/>
          <w:numId w:val="37"/>
        </w:numPr>
      </w:pPr>
      <w:r>
        <w:t>T</w:t>
      </w:r>
      <w:r w:rsidR="00D350FE">
        <w:t>he</w:t>
      </w:r>
      <w:r>
        <w:t xml:space="preserve"> name of the</w:t>
      </w:r>
      <w:r w:rsidR="00D350FE">
        <w:t xml:space="preserve"> </w:t>
      </w:r>
      <w:r w:rsidR="008564F4">
        <w:t>MODFLOW 6</w:t>
      </w:r>
      <w:r w:rsidR="00D350FE">
        <w:t xml:space="preserve"> time series file (i.e. TS6 file) which </w:t>
      </w:r>
      <w:r>
        <w:t>TS6PROC</w:t>
      </w:r>
      <w:r w:rsidR="00D350FE">
        <w:t xml:space="preserve"> must read, and</w:t>
      </w:r>
    </w:p>
    <w:p w14:paraId="190937E0" w14:textId="2BDE700D" w:rsidR="00D350FE" w:rsidRDefault="004756FC" w:rsidP="00D350FE">
      <w:pPr>
        <w:pStyle w:val="ListParagraph"/>
        <w:numPr>
          <w:ilvl w:val="0"/>
          <w:numId w:val="37"/>
        </w:numPr>
      </w:pPr>
      <w:r>
        <w:t>T</w:t>
      </w:r>
      <w:r w:rsidR="00D350FE">
        <w:t>he</w:t>
      </w:r>
      <w:r>
        <w:t xml:space="preserve"> name of the</w:t>
      </w:r>
      <w:r w:rsidR="00D350FE">
        <w:t xml:space="preserve"> </w:t>
      </w:r>
      <w:r w:rsidR="008564F4">
        <w:t>MODFLOW 6</w:t>
      </w:r>
      <w:r>
        <w:t xml:space="preserve"> time series file which </w:t>
      </w:r>
      <w:r w:rsidR="00C17E17">
        <w:t>TS6PROC</w:t>
      </w:r>
      <w:r>
        <w:t xml:space="preserve"> must write.</w:t>
      </w:r>
    </w:p>
    <w:p w14:paraId="001FA25E" w14:textId="528D1A29" w:rsidR="004756FC" w:rsidRDefault="004756FC" w:rsidP="004756FC">
      <w:r>
        <w:t xml:space="preserve">The first of the above </w:t>
      </w:r>
      <w:r w:rsidR="00C17E17">
        <w:t>file</w:t>
      </w:r>
      <w:r>
        <w:t xml:space="preserve">names follows the FILEIN keyword, while the </w:t>
      </w:r>
      <w:r w:rsidR="00C17E17">
        <w:t>second of the above filenames</w:t>
      </w:r>
      <w:r>
        <w:t xml:space="preserve"> follows the FILEOUT keyword. If the name</w:t>
      </w:r>
      <w:r w:rsidR="00C17E17">
        <w:t xml:space="preserve"> of a file</w:t>
      </w:r>
      <w:r>
        <w:t xml:space="preserve"> contains a space, it should be </w:t>
      </w:r>
      <w:r w:rsidR="00C17E17">
        <w:t>enclosed</w:t>
      </w:r>
      <w:r>
        <w:t xml:space="preserve"> in quotes. The above keywords can be provided in </w:t>
      </w:r>
      <w:r w:rsidR="00C17E17">
        <w:t>either</w:t>
      </w:r>
      <w:r>
        <w:t xml:space="preserve"> order.</w:t>
      </w:r>
    </w:p>
    <w:p w14:paraId="534F6618" w14:textId="3139F4CA" w:rsidR="00C476FB" w:rsidRDefault="00C476FB" w:rsidP="004756FC">
      <w:r>
        <w:t xml:space="preserve">TS6PROC reads all </w:t>
      </w:r>
      <w:r w:rsidR="00C17E17">
        <w:t xml:space="preserve">time </w:t>
      </w:r>
      <w:r>
        <w:t xml:space="preserve">series contained in </w:t>
      </w:r>
      <w:r w:rsidR="00AE1E85">
        <w:t>the</w:t>
      </w:r>
      <w:r w:rsidR="00C072BC">
        <w:t xml:space="preserve"> input</w:t>
      </w:r>
      <w:r>
        <w:t xml:space="preserve"> TS6 file. The names of </w:t>
      </w:r>
      <w:r w:rsidR="00C17E17">
        <w:t xml:space="preserve">these </w:t>
      </w:r>
      <w:r>
        <w:t xml:space="preserve">time series can be used in equations and functions that </w:t>
      </w:r>
      <w:r w:rsidR="00AE1E85">
        <w:t>are provided</w:t>
      </w:r>
      <w:r>
        <w:t xml:space="preserve"> in the “processing” block of a TS6PROC control file. Certain rules apply to these names</w:t>
      </w:r>
      <w:r w:rsidR="00C072BC">
        <w:t>. In particular:</w:t>
      </w:r>
    </w:p>
    <w:p w14:paraId="07017DAD" w14:textId="31CDDB4A" w:rsidR="00C476FB" w:rsidRDefault="00C476FB" w:rsidP="00C476FB">
      <w:pPr>
        <w:pStyle w:val="ListParagraph"/>
        <w:numPr>
          <w:ilvl w:val="0"/>
          <w:numId w:val="39"/>
        </w:numPr>
      </w:pPr>
      <w:r>
        <w:t>The name of a time series must be 50 characters or less in length.</w:t>
      </w:r>
    </w:p>
    <w:p w14:paraId="40CD1F6D" w14:textId="416268CB" w:rsidR="00C476FB" w:rsidRDefault="00C476FB" w:rsidP="00C476FB">
      <w:pPr>
        <w:pStyle w:val="ListParagraph"/>
        <w:numPr>
          <w:ilvl w:val="0"/>
          <w:numId w:val="39"/>
        </w:numPr>
      </w:pPr>
      <w:r>
        <w:t>It must not contain a space.</w:t>
      </w:r>
    </w:p>
    <w:p w14:paraId="27244A30" w14:textId="1770AA6C" w:rsidR="00B40F8E" w:rsidRDefault="00C476FB" w:rsidP="00C476FB">
      <w:pPr>
        <w:pStyle w:val="ListParagraph"/>
        <w:numPr>
          <w:ilvl w:val="0"/>
          <w:numId w:val="39"/>
        </w:numPr>
      </w:pPr>
      <w:r>
        <w:t>The name must</w:t>
      </w:r>
      <w:r w:rsidR="00C17E17">
        <w:t xml:space="preserve"> </w:t>
      </w:r>
      <w:r w:rsidR="00C072BC">
        <w:t xml:space="preserve">not </w:t>
      </w:r>
      <w:r w:rsidR="00C17E17">
        <w:t>collide</w:t>
      </w:r>
      <w:r>
        <w:t xml:space="preserve"> with other names that are used by TS6PROC that have special meaning</w:t>
      </w:r>
      <w:r w:rsidR="00AE1E85">
        <w:t>s</w:t>
      </w:r>
      <w:r>
        <w:t>. These names include “time”, the names of TS6PROC functions, and the names of standard mathematical functions that</w:t>
      </w:r>
      <w:r w:rsidR="00C17E17">
        <w:t xml:space="preserve"> can appear in </w:t>
      </w:r>
      <w:r>
        <w:t>TSPROC equation</w:t>
      </w:r>
      <w:r w:rsidR="00C17E17">
        <w:t>s</w:t>
      </w:r>
      <w:r>
        <w:t>.</w:t>
      </w:r>
    </w:p>
    <w:p w14:paraId="775B1573" w14:textId="0DF62CD1" w:rsidR="00C476FB" w:rsidRDefault="00B40F8E" w:rsidP="00C476FB">
      <w:pPr>
        <w:pStyle w:val="ListParagraph"/>
        <w:numPr>
          <w:ilvl w:val="0"/>
          <w:numId w:val="39"/>
        </w:numPr>
      </w:pPr>
      <w:r>
        <w:t>The name of a time series cannot include special symbols</w:t>
      </w:r>
      <w:r w:rsidR="00C17E17" w:rsidRPr="00C17E17">
        <w:t xml:space="preserve"> </w:t>
      </w:r>
      <w:r w:rsidR="00C17E17">
        <w:t>such as “+” and “/”</w:t>
      </w:r>
      <w:r>
        <w:t xml:space="preserve"> that are reserved for mathematical operations.</w:t>
      </w:r>
      <w:r w:rsidR="00C476FB">
        <w:t xml:space="preserve"> </w:t>
      </w:r>
    </w:p>
    <w:p w14:paraId="666AE5FF" w14:textId="50399541" w:rsidR="004756FC" w:rsidRDefault="004756FC" w:rsidP="004756FC">
      <w:pPr>
        <w:pStyle w:val="Heading2"/>
      </w:pPr>
      <w:bookmarkStart w:id="7" w:name="_Toc43972651"/>
      <w:r>
        <w:t>2.</w:t>
      </w:r>
      <w:r w:rsidR="004A519D">
        <w:t>4</w:t>
      </w:r>
      <w:r>
        <w:t xml:space="preserve"> </w:t>
      </w:r>
      <w:r w:rsidR="00C072BC">
        <w:t xml:space="preserve">The </w:t>
      </w:r>
      <w:r>
        <w:t>Parameters Block</w:t>
      </w:r>
      <w:bookmarkEnd w:id="7"/>
    </w:p>
    <w:p w14:paraId="30EE1DF6" w14:textId="6614749D" w:rsidR="004756FC" w:rsidRDefault="004756FC" w:rsidP="004756FC">
      <w:r>
        <w:t xml:space="preserve">Each line </w:t>
      </w:r>
      <w:r w:rsidR="00AE1E85">
        <w:t>in</w:t>
      </w:r>
      <w:r>
        <w:t xml:space="preserve"> </w:t>
      </w:r>
      <w:r w:rsidR="00D414EE">
        <w:t>the “parameter</w:t>
      </w:r>
      <w:r w:rsidR="00C072BC">
        <w:t>s</w:t>
      </w:r>
      <w:r w:rsidR="00D414EE">
        <w:t>”</w:t>
      </w:r>
      <w:r>
        <w:t xml:space="preserve"> block</w:t>
      </w:r>
      <w:r w:rsidR="00AE1E85">
        <w:t xml:space="preserve"> of a TSPROC control file</w:t>
      </w:r>
      <w:r>
        <w:t xml:space="preserve"> must contain two entries. The first is the name of a parameter, while the second is the value of that parameter. Optionally, these two entries can be separated by an “=” </w:t>
      </w:r>
      <w:r w:rsidR="00D414EE">
        <w:t>symbol</w:t>
      </w:r>
      <w:r>
        <w:t xml:space="preserve">. A “parameter” is </w:t>
      </w:r>
      <w:r w:rsidR="00D414EE">
        <w:t xml:space="preserve">a scalar </w:t>
      </w:r>
      <w:r>
        <w:t>variable that</w:t>
      </w:r>
      <w:r w:rsidR="00D414EE">
        <w:t xml:space="preserve"> can</w:t>
      </w:r>
      <w:r>
        <w:t xml:space="preserve"> feature in an equation or function </w:t>
      </w:r>
      <w:r w:rsidR="00D414EE">
        <w:t>listed</w:t>
      </w:r>
      <w:r>
        <w:t xml:space="preserve"> in the TS6PROC “processing” block. </w:t>
      </w:r>
      <w:r w:rsidR="00D414EE">
        <w:t xml:space="preserve">The values assigned to parameters </w:t>
      </w:r>
      <w:r>
        <w:t xml:space="preserve">can be adjusted by PEST or PEST++. </w:t>
      </w:r>
      <w:r w:rsidR="00E0532E">
        <w:t>This will require</w:t>
      </w:r>
      <w:r w:rsidR="00D414EE">
        <w:t xml:space="preserve"> the construction of a</w:t>
      </w:r>
      <w:r w:rsidR="00E0532E">
        <w:t xml:space="preserve"> template file based on a TS6PROC control file. A PEST template file corresponding to the TS6PROC control file </w:t>
      </w:r>
      <w:r w:rsidR="00AE1E85">
        <w:t>illustrated</w:t>
      </w:r>
      <w:r w:rsidR="00E0532E">
        <w:t xml:space="preserve"> in </w:t>
      </w:r>
      <w:r w:rsidR="00C072BC">
        <w:t>f</w:t>
      </w:r>
      <w:r w:rsidR="00E0532E">
        <w:t>igure 2.1 is depicted in figure 2.2.</w:t>
      </w:r>
    </w:p>
    <w:tbl>
      <w:tblPr>
        <w:tblStyle w:val="TableGrid"/>
        <w:tblW w:w="0" w:type="auto"/>
        <w:tblLook w:val="04A0" w:firstRow="1" w:lastRow="0" w:firstColumn="1" w:lastColumn="0" w:noHBand="0" w:noVBand="1"/>
      </w:tblPr>
      <w:tblGrid>
        <w:gridCol w:w="9017"/>
      </w:tblGrid>
      <w:tr w:rsidR="00E0532E" w14:paraId="25D0BF7D" w14:textId="77777777" w:rsidTr="00D414EE">
        <w:trPr>
          <w:cantSplit/>
        </w:trPr>
        <w:tc>
          <w:tcPr>
            <w:tcW w:w="9017" w:type="dxa"/>
          </w:tcPr>
          <w:p w14:paraId="252A36FC" w14:textId="189315A9" w:rsidR="00E0532E" w:rsidRDefault="00E0532E" w:rsidP="00E0532E">
            <w:pPr>
              <w:spacing w:before="0" w:after="0"/>
              <w:rPr>
                <w:rFonts w:ascii="Courier New" w:hAnsi="Courier New" w:cs="Courier New"/>
                <w:sz w:val="16"/>
                <w:szCs w:val="16"/>
              </w:rPr>
            </w:pPr>
            <w:r>
              <w:rPr>
                <w:rFonts w:ascii="Courier New" w:hAnsi="Courier New" w:cs="Courier New"/>
                <w:sz w:val="16"/>
                <w:szCs w:val="16"/>
              </w:rPr>
              <w:lastRenderedPageBreak/>
              <w:t>ptf $</w:t>
            </w:r>
          </w:p>
          <w:p w14:paraId="544ED4E2" w14:textId="76909ED5"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Here is a comment</w:t>
            </w:r>
          </w:p>
          <w:p w14:paraId="6F49BDF6" w14:textId="77777777" w:rsidR="00E0532E" w:rsidRPr="00D826E8" w:rsidRDefault="00E0532E" w:rsidP="00E0532E">
            <w:pPr>
              <w:spacing w:before="0" w:after="0"/>
              <w:rPr>
                <w:rFonts w:ascii="Courier New" w:hAnsi="Courier New" w:cs="Courier New"/>
                <w:sz w:val="16"/>
                <w:szCs w:val="16"/>
              </w:rPr>
            </w:pPr>
          </w:p>
          <w:p w14:paraId="7B097ABA"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BEGIN FILES</w:t>
            </w:r>
          </w:p>
          <w:p w14:paraId="35B63538"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FILEIN  river_stages_orig.ts</w:t>
            </w:r>
          </w:p>
          <w:p w14:paraId="2A2484BB"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FILEOUT river_stages1.ts</w:t>
            </w:r>
          </w:p>
          <w:p w14:paraId="5604B62D"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END FILES</w:t>
            </w:r>
          </w:p>
          <w:p w14:paraId="0DCDB7B0" w14:textId="77777777" w:rsidR="00E0532E" w:rsidRPr="00D826E8" w:rsidRDefault="00E0532E" w:rsidP="00E0532E">
            <w:pPr>
              <w:spacing w:before="0" w:after="0"/>
              <w:rPr>
                <w:rFonts w:ascii="Courier New" w:hAnsi="Courier New" w:cs="Courier New"/>
                <w:sz w:val="16"/>
                <w:szCs w:val="16"/>
              </w:rPr>
            </w:pPr>
          </w:p>
          <w:p w14:paraId="280C9E86"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BEGIN PARAMETERS</w:t>
            </w:r>
          </w:p>
          <w:p w14:paraId="072A4E61" w14:textId="06E3B5C9"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genmul1 = </w:t>
            </w:r>
            <w:r>
              <w:rPr>
                <w:rFonts w:ascii="Courier New" w:hAnsi="Courier New" w:cs="Courier New"/>
                <w:sz w:val="16"/>
                <w:szCs w:val="16"/>
              </w:rPr>
              <w:t>$ genmul1    $</w:t>
            </w:r>
          </w:p>
          <w:p w14:paraId="7D0D8E97" w14:textId="4FDADB85"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genmul2 = </w:t>
            </w:r>
            <w:r>
              <w:rPr>
                <w:rFonts w:ascii="Courier New" w:hAnsi="Courier New" w:cs="Courier New"/>
                <w:sz w:val="16"/>
                <w:szCs w:val="16"/>
              </w:rPr>
              <w:t>$ genmul2    $</w:t>
            </w:r>
          </w:p>
          <w:p w14:paraId="0C242F45" w14:textId="2C0BEA6B"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expand_factor1 = </w:t>
            </w:r>
            <w:r>
              <w:rPr>
                <w:rFonts w:ascii="Courier New" w:hAnsi="Courier New" w:cs="Courier New"/>
                <w:sz w:val="16"/>
                <w:szCs w:val="16"/>
              </w:rPr>
              <w:t>$efac1         $</w:t>
            </w:r>
          </w:p>
          <w:p w14:paraId="633619A5" w14:textId="2C4C3852"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expand_factor2 = </w:t>
            </w:r>
            <w:r>
              <w:rPr>
                <w:rFonts w:ascii="Courier New" w:hAnsi="Courier New" w:cs="Courier New"/>
                <w:sz w:val="16"/>
                <w:szCs w:val="16"/>
              </w:rPr>
              <w:t>$efac2         $</w:t>
            </w:r>
          </w:p>
          <w:p w14:paraId="2D82B5E5"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END PARAMETERS</w:t>
            </w:r>
          </w:p>
          <w:p w14:paraId="0A88DBB3" w14:textId="77777777" w:rsidR="00E0532E" w:rsidRPr="00D826E8" w:rsidRDefault="00E0532E" w:rsidP="00E0532E">
            <w:pPr>
              <w:spacing w:before="0" w:after="0"/>
              <w:rPr>
                <w:rFonts w:ascii="Courier New" w:hAnsi="Courier New" w:cs="Courier New"/>
                <w:sz w:val="16"/>
                <w:szCs w:val="16"/>
              </w:rPr>
            </w:pPr>
          </w:p>
          <w:p w14:paraId="3F611CC6"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BEGIN PROCESSING</w:t>
            </w:r>
          </w:p>
          <w:p w14:paraId="0B999AFE"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river_stage_1 = river_stage_1 * genmul1</w:t>
            </w:r>
          </w:p>
          <w:p w14:paraId="1EDBCB8E"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river_stage_2 = river_stage_2 * genmul2</w:t>
            </w:r>
          </w:p>
          <w:p w14:paraId="711CD2C9"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average1      = time_average(river_stage_1,'log')</w:t>
            </w:r>
          </w:p>
          <w:p w14:paraId="79CF5ECE"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average2      = time_average(river_stage_1,'log')</w:t>
            </w:r>
          </w:p>
          <w:p w14:paraId="2374F35B"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river_stage_1 = expand_about_value(river_stage_1,average1,expand_factor1,0.0,100.0)</w:t>
            </w:r>
          </w:p>
          <w:p w14:paraId="58A8C0E6" w14:textId="77777777" w:rsidR="00E0532E" w:rsidRPr="00D826E8" w:rsidRDefault="00E0532E" w:rsidP="00E0532E">
            <w:pPr>
              <w:spacing w:before="0" w:after="0"/>
              <w:rPr>
                <w:rFonts w:ascii="Courier New" w:hAnsi="Courier New" w:cs="Courier New"/>
                <w:sz w:val="16"/>
                <w:szCs w:val="16"/>
              </w:rPr>
            </w:pPr>
            <w:r w:rsidRPr="00D826E8">
              <w:rPr>
                <w:rFonts w:ascii="Courier New" w:hAnsi="Courier New" w:cs="Courier New"/>
                <w:sz w:val="16"/>
                <w:szCs w:val="16"/>
              </w:rPr>
              <w:t xml:space="preserve">  river_stage_1 = expand_about_value(river_stage_2,average2,expand_factor2,0.0,100.0)</w:t>
            </w:r>
          </w:p>
          <w:p w14:paraId="70D49122" w14:textId="5CFD2566" w:rsidR="00E0532E" w:rsidRDefault="00E0532E" w:rsidP="00E0532E">
            <w:r w:rsidRPr="00D826E8">
              <w:rPr>
                <w:rFonts w:ascii="Courier New" w:hAnsi="Courier New" w:cs="Courier New"/>
                <w:sz w:val="16"/>
                <w:szCs w:val="16"/>
              </w:rPr>
              <w:t>END PROCESSING</w:t>
            </w:r>
          </w:p>
        </w:tc>
      </w:tr>
    </w:tbl>
    <w:p w14:paraId="139A2FF4" w14:textId="198AAE98" w:rsidR="00E0532E" w:rsidRDefault="002912CC" w:rsidP="004756FC">
      <w:pPr>
        <w:rPr>
          <w:b/>
          <w:bCs/>
        </w:rPr>
      </w:pPr>
      <w:r w:rsidRPr="002912CC">
        <w:rPr>
          <w:b/>
          <w:bCs/>
        </w:rPr>
        <w:t xml:space="preserve">Figure 2.2. </w:t>
      </w:r>
      <w:r w:rsidR="00D414EE">
        <w:rPr>
          <w:b/>
          <w:bCs/>
        </w:rPr>
        <w:t>A t</w:t>
      </w:r>
      <w:r w:rsidRPr="002912CC">
        <w:rPr>
          <w:b/>
          <w:bCs/>
        </w:rPr>
        <w:t xml:space="preserve">emplate file based on the TS6PROC input control file shown in </w:t>
      </w:r>
      <w:r w:rsidR="00C072BC">
        <w:rPr>
          <w:b/>
          <w:bCs/>
        </w:rPr>
        <w:t>f</w:t>
      </w:r>
      <w:r w:rsidRPr="002912CC">
        <w:rPr>
          <w:b/>
          <w:bCs/>
        </w:rPr>
        <w:t>igure 2.1.</w:t>
      </w:r>
    </w:p>
    <w:p w14:paraId="40D60747" w14:textId="39CDBE88" w:rsidR="00AA233B" w:rsidRDefault="00AA233B" w:rsidP="00AA233B">
      <w:r>
        <w:t xml:space="preserve">The following protocols apply to </w:t>
      </w:r>
      <w:r w:rsidR="00C072BC">
        <w:t xml:space="preserve">TS6PROC </w:t>
      </w:r>
      <w:r>
        <w:t>parameter names.</w:t>
      </w:r>
    </w:p>
    <w:p w14:paraId="1A034008" w14:textId="7415CC4D" w:rsidR="00AA233B" w:rsidRDefault="00AA233B" w:rsidP="00AA233B">
      <w:pPr>
        <w:pStyle w:val="ListParagraph"/>
        <w:numPr>
          <w:ilvl w:val="0"/>
          <w:numId w:val="38"/>
        </w:numPr>
      </w:pPr>
      <w:r>
        <w:t>The name of a TS6PROC parameter can be considerably longer than that of a PEST parameter. It can be up to 50 characters in length.</w:t>
      </w:r>
    </w:p>
    <w:p w14:paraId="034B9ADD" w14:textId="3CE24DD0" w:rsidR="00AA233B" w:rsidRDefault="00AA233B" w:rsidP="00AA233B">
      <w:pPr>
        <w:pStyle w:val="ListParagraph"/>
        <w:numPr>
          <w:ilvl w:val="0"/>
          <w:numId w:val="38"/>
        </w:numPr>
      </w:pPr>
      <w:r>
        <w:t>A parameter name must not contain a space.</w:t>
      </w:r>
    </w:p>
    <w:p w14:paraId="50CFF050" w14:textId="25133ED9" w:rsidR="00AA233B" w:rsidRDefault="00AA233B" w:rsidP="00AA233B">
      <w:pPr>
        <w:pStyle w:val="ListParagraph"/>
        <w:numPr>
          <w:ilvl w:val="0"/>
          <w:numId w:val="38"/>
        </w:numPr>
      </w:pPr>
      <w:r>
        <w:t>Certain parameter names are disallowed. “time” is disallowed, as are names that can be confused with TS6PROC functions</w:t>
      </w:r>
      <w:r w:rsidR="00C072BC">
        <w:t>,</w:t>
      </w:r>
      <w:r>
        <w:t xml:space="preserve"> or standard </w:t>
      </w:r>
      <w:r w:rsidR="00D414EE">
        <w:t xml:space="preserve">mathematical </w:t>
      </w:r>
      <w:r>
        <w:t>functions that can appear in TS6PROC equations.</w:t>
      </w:r>
    </w:p>
    <w:p w14:paraId="64AA919C" w14:textId="0469647F" w:rsidR="00B40F8E" w:rsidRDefault="00B40F8E" w:rsidP="00AA233B">
      <w:pPr>
        <w:pStyle w:val="ListParagraph"/>
        <w:numPr>
          <w:ilvl w:val="0"/>
          <w:numId w:val="38"/>
        </w:numPr>
      </w:pPr>
      <w:r>
        <w:t>Parameter names cannot include operators such as “+”</w:t>
      </w:r>
      <w:r w:rsidR="00D414EE">
        <w:t xml:space="preserve"> and “/”</w:t>
      </w:r>
      <w:r>
        <w:t xml:space="preserve"> that appear in equations.</w:t>
      </w:r>
    </w:p>
    <w:p w14:paraId="2C25A7DD" w14:textId="7F94E031" w:rsidR="002912CC" w:rsidRDefault="00AF7849" w:rsidP="00AF7849">
      <w:pPr>
        <w:pStyle w:val="Heading2"/>
      </w:pPr>
      <w:bookmarkStart w:id="8" w:name="_Toc43972652"/>
      <w:r>
        <w:t>2.</w:t>
      </w:r>
      <w:r w:rsidR="004A519D">
        <w:t>5</w:t>
      </w:r>
      <w:r>
        <w:t xml:space="preserve"> </w:t>
      </w:r>
      <w:r w:rsidR="00C072BC">
        <w:t xml:space="preserve">The </w:t>
      </w:r>
      <w:r>
        <w:t>Processing Block</w:t>
      </w:r>
      <w:bookmarkEnd w:id="8"/>
    </w:p>
    <w:p w14:paraId="30283A54" w14:textId="35A50A6A" w:rsidR="00491FAD" w:rsidRDefault="00AF7849" w:rsidP="00AF7849">
      <w:r>
        <w:t>The “processing” block</w:t>
      </w:r>
      <w:r w:rsidR="00AE1E85">
        <w:t xml:space="preserve"> of a TSPROC control file</w:t>
      </w:r>
      <w:r>
        <w:t xml:space="preserve"> </w:t>
      </w:r>
      <w:r w:rsidR="00775B7B">
        <w:t>lists</w:t>
      </w:r>
      <w:r>
        <w:t xml:space="preserve"> a sequence of processing steps. </w:t>
      </w:r>
      <w:r w:rsidR="00C072BC">
        <w:t>A</w:t>
      </w:r>
      <w:r w:rsidR="00775B7B">
        <w:t xml:space="preserve"> </w:t>
      </w:r>
      <w:r>
        <w:t>processing</w:t>
      </w:r>
      <w:r w:rsidR="00C072BC">
        <w:t xml:space="preserve"> step</w:t>
      </w:r>
      <w:r>
        <w:t xml:space="preserve"> is </w:t>
      </w:r>
      <w:r w:rsidR="00AE1E85">
        <w:t xml:space="preserve">encapsulated in </w:t>
      </w:r>
      <w:r>
        <w:t>an equation or</w:t>
      </w:r>
      <w:r w:rsidR="00775B7B">
        <w:t xml:space="preserve"> by</w:t>
      </w:r>
      <w:r>
        <w:t xml:space="preserve"> a </w:t>
      </w:r>
      <w:r w:rsidR="00E95521">
        <w:t xml:space="preserve">TS6PROC </w:t>
      </w:r>
      <w:r>
        <w:t>function (but not both). Th</w:t>
      </w:r>
      <w:r w:rsidR="00775B7B">
        <w:t>e</w:t>
      </w:r>
      <w:r w:rsidR="00491FAD">
        <w:t xml:space="preserve"> equation or function</w:t>
      </w:r>
      <w:r>
        <w:t xml:space="preserve"> must be placed on the right of an “=” sign. The name</w:t>
      </w:r>
      <w:r w:rsidR="00E95521">
        <w:t xml:space="preserve"> of the</w:t>
      </w:r>
      <w:r>
        <w:t xml:space="preserve"> variable to which the outcomes of that processing are assigned is placed on the left of the “=” sign. This can be a</w:t>
      </w:r>
      <w:r w:rsidR="00491FAD">
        <w:t>n “implicit</w:t>
      </w:r>
      <w:r>
        <w:t xml:space="preserve"> parameter</w:t>
      </w:r>
      <w:r w:rsidR="00491FAD">
        <w:t>”</w:t>
      </w:r>
      <w:r w:rsidR="00775B7B">
        <w:t xml:space="preserve"> </w:t>
      </w:r>
      <w:r>
        <w:t>or</w:t>
      </w:r>
      <w:r w:rsidR="00491FAD">
        <w:t xml:space="preserve"> a user-supplied or implicit</w:t>
      </w:r>
      <w:r>
        <w:t xml:space="preserve"> time series.</w:t>
      </w:r>
    </w:p>
    <w:p w14:paraId="2C9F2ABD" w14:textId="178D57C2" w:rsidR="00E95521" w:rsidRDefault="00E95521" w:rsidP="00AF7849">
      <w:r>
        <w:t xml:space="preserve">As the name suggests, an implicit parameter or time series is </w:t>
      </w:r>
      <w:r w:rsidR="00345F62">
        <w:t>brought into existence</w:t>
      </w:r>
      <w:r>
        <w:t xml:space="preserve"> by </w:t>
      </w:r>
      <w:r w:rsidR="00345F62">
        <w:t>an</w:t>
      </w:r>
      <w:r>
        <w:t xml:space="preserve"> equation or function which follows </w:t>
      </w:r>
      <w:r w:rsidR="00345F62">
        <w:t>an</w:t>
      </w:r>
      <w:r>
        <w:t xml:space="preserve"> “=” symbol.</w:t>
      </w:r>
      <w:r w:rsidR="00345F62">
        <w:t xml:space="preserve"> This occurs if</w:t>
      </w:r>
      <w:r>
        <w:t xml:space="preserve"> the name on the left side of the equation has not been previously defined. TS6PROC works out for itself whether the entity</w:t>
      </w:r>
      <w:r w:rsidR="00345F62">
        <w:t xml:space="preserve"> which it creates</w:t>
      </w:r>
      <w:r>
        <w:t xml:space="preserve"> is a parameter or a time series. Once th</w:t>
      </w:r>
      <w:r w:rsidR="00345F62">
        <w:t>is</w:t>
      </w:r>
      <w:r>
        <w:t xml:space="preserve"> entity has been defined and assigned a value </w:t>
      </w:r>
      <w:r w:rsidR="00345F62">
        <w:t>through the processing step (i.e. through the equation of function which lies to the right of the “=” symbol)</w:t>
      </w:r>
      <w:r>
        <w:t xml:space="preserve">, it can be used on the right side of future </w:t>
      </w:r>
      <w:r w:rsidR="00345F62">
        <w:t xml:space="preserve">processing steps as the argument of a function or as a term of an </w:t>
      </w:r>
      <w:r>
        <w:t>equation.</w:t>
      </w:r>
    </w:p>
    <w:p w14:paraId="1EFCC519" w14:textId="246C5963" w:rsidR="00345F62" w:rsidRDefault="00E95521" w:rsidP="00AF7849">
      <w:r>
        <w:t>It is important to note</w:t>
      </w:r>
      <w:r w:rsidR="00345F62">
        <w:t>, however,</w:t>
      </w:r>
      <w:r>
        <w:t xml:space="preserve"> that TS6PROC will not allow the values of parameters which are defined in its “parameter</w:t>
      </w:r>
      <w:r w:rsidR="00AE1E85">
        <w:t>s</w:t>
      </w:r>
      <w:r>
        <w:t>” section to be over-written by functions or equations.</w:t>
      </w:r>
      <w:r w:rsidR="00345F62">
        <w:t xml:space="preserve"> This safeguards their values, as assigned by a user or by PEST. </w:t>
      </w:r>
      <w:r>
        <w:t>Hence these parameters</w:t>
      </w:r>
      <w:r w:rsidR="00345F62">
        <w:t xml:space="preserve"> (referred to herein as “explicit parameters”</w:t>
      </w:r>
      <w:r w:rsidR="00C072BC">
        <w:t>)</w:t>
      </w:r>
      <w:r>
        <w:t xml:space="preserve"> must not appear on the left</w:t>
      </w:r>
      <w:r w:rsidR="00345F62">
        <w:t xml:space="preserve"> side</w:t>
      </w:r>
      <w:r>
        <w:t xml:space="preserve"> of an</w:t>
      </w:r>
      <w:r w:rsidR="00345F62">
        <w:t>y</w:t>
      </w:r>
      <w:r>
        <w:t xml:space="preserve"> operation defined in the “processing” block</w:t>
      </w:r>
      <w:r w:rsidR="00345F62">
        <w:t xml:space="preserve"> of a TS6PRO</w:t>
      </w:r>
      <w:r w:rsidR="00C072BC">
        <w:t>C</w:t>
      </w:r>
      <w:r w:rsidR="00345F62">
        <w:t xml:space="preserve"> control file</w:t>
      </w:r>
      <w:r>
        <w:t xml:space="preserve">. </w:t>
      </w:r>
    </w:p>
    <w:p w14:paraId="56D087CF" w14:textId="49F49DFF" w:rsidR="00E95521" w:rsidRDefault="00345F62" w:rsidP="00AF7849">
      <w:r>
        <w:lastRenderedPageBreak/>
        <w:t>T</w:t>
      </w:r>
      <w:r w:rsidR="00E95521">
        <w:t>he same does not apply</w:t>
      </w:r>
      <w:r>
        <w:t>, however,</w:t>
      </w:r>
      <w:r w:rsidR="00E95521">
        <w:t xml:space="preserve"> to time series that are read from a TS6 file.</w:t>
      </w:r>
      <w:r>
        <w:t xml:space="preserve"> These can be over-written by processing operations defined in a TS6PROC control file.</w:t>
      </w:r>
      <w:r w:rsidR="00E95521">
        <w:t xml:space="preserve"> In fact, if the name of such a time series is not featured on the left of at least one equation or function, then the running of TS6PROC has no purpose. Recall that its job is to modify time series appearing in a TS6 file, and to re-write that file using </w:t>
      </w:r>
      <w:r>
        <w:t xml:space="preserve">these </w:t>
      </w:r>
      <w:r w:rsidR="00E95521">
        <w:t xml:space="preserve">modified </w:t>
      </w:r>
      <w:r w:rsidR="00C325A0">
        <w:t xml:space="preserve">time </w:t>
      </w:r>
      <w:r w:rsidR="00E95521">
        <w:t>series.</w:t>
      </w:r>
    </w:p>
    <w:p w14:paraId="4664DECE" w14:textId="494CF747" w:rsidR="00E95521" w:rsidRDefault="008C41AD" w:rsidP="00AF7849">
      <w:r>
        <w:t xml:space="preserve">Equations and functions are </w:t>
      </w:r>
      <w:r w:rsidR="00345F62">
        <w:t>described in detail</w:t>
      </w:r>
      <w:r>
        <w:t xml:space="preserve"> in the following sections of this document. At this point it is salient to note that if one or more time series appear in an equation, then the outcome of that equation is a time series. </w:t>
      </w:r>
      <w:r w:rsidR="00345F62">
        <w:t>In this case t</w:t>
      </w:r>
      <w:r>
        <w:t>he mathematical operations defined by the equation are</w:t>
      </w:r>
      <w:r w:rsidR="00345F62">
        <w:t xml:space="preserve"> successively</w:t>
      </w:r>
      <w:r>
        <w:t xml:space="preserve"> applied to every term </w:t>
      </w:r>
      <w:r w:rsidR="00345F62">
        <w:t>of a</w:t>
      </w:r>
      <w:r w:rsidR="00C325A0">
        <w:t>ll</w:t>
      </w:r>
      <w:r>
        <w:t xml:space="preserve"> time series that appear</w:t>
      </w:r>
      <w:r w:rsidR="00345F62">
        <w:t>s</w:t>
      </w:r>
      <w:r>
        <w:t xml:space="preserve"> on its right hand side. However if the value associated with a term of any</w:t>
      </w:r>
      <w:r w:rsidR="00C325A0">
        <w:t xml:space="preserve"> of the</w:t>
      </w:r>
      <w:r>
        <w:t xml:space="preserve"> time series</w:t>
      </w:r>
      <w:r w:rsidR="00345F62">
        <w:t xml:space="preserve"> </w:t>
      </w:r>
      <w:r>
        <w:t xml:space="preserve">is the </w:t>
      </w:r>
      <w:r w:rsidR="008564F4">
        <w:t>MODFLOW 6</w:t>
      </w:r>
      <w:r>
        <w:t xml:space="preserve"> “no data” value (i.e. 3.0E30), then this value is transferred</w:t>
      </w:r>
      <w:r w:rsidR="00A43C3D">
        <w:t xml:space="preserve"> directly</w:t>
      </w:r>
      <w:r>
        <w:t xml:space="preserve"> to the corresponding </w:t>
      </w:r>
      <w:r w:rsidR="00C325A0">
        <w:t>term</w:t>
      </w:r>
      <w:r>
        <w:t xml:space="preserve"> of the time series </w:t>
      </w:r>
      <w:r w:rsidR="00A43C3D">
        <w:t xml:space="preserve">that </w:t>
      </w:r>
      <w:r>
        <w:t>appear</w:t>
      </w:r>
      <w:r w:rsidR="00A43C3D">
        <w:t>s</w:t>
      </w:r>
      <w:r>
        <w:t xml:space="preserve"> on the left side of the equation. </w:t>
      </w:r>
    </w:p>
    <w:p w14:paraId="7DB1F8AF" w14:textId="5778A3E5" w:rsidR="00AF7849" w:rsidRPr="00AF7849" w:rsidRDefault="005C6D0B" w:rsidP="00AF7849">
      <w:r>
        <w:t>If an equation or function provided in the “processing” block</w:t>
      </w:r>
      <w:r w:rsidR="00C325A0">
        <w:t xml:space="preserve"> of a TS6PROC control file</w:t>
      </w:r>
      <w:r>
        <w:t xml:space="preserve"> </w:t>
      </w:r>
      <w:r w:rsidR="00A43C3D">
        <w:t>is</w:t>
      </w:r>
      <w:r>
        <w:t xml:space="preserve"> too long</w:t>
      </w:r>
      <w:r w:rsidR="00A43C3D">
        <w:t xml:space="preserve"> to represent conveniently on a single line, then </w:t>
      </w:r>
      <w:r>
        <w:t xml:space="preserve">it can be </w:t>
      </w:r>
      <w:r w:rsidR="00A43C3D">
        <w:t>spread</w:t>
      </w:r>
      <w:r>
        <w:t xml:space="preserve"> over several lines. If the last character </w:t>
      </w:r>
      <w:r w:rsidR="00A43C3D">
        <w:t xml:space="preserve">appearing </w:t>
      </w:r>
      <w:r>
        <w:t>on any line provided in the “processing” block</w:t>
      </w:r>
      <w:r w:rsidR="00A43C3D">
        <w:t xml:space="preserve"> of a TS6PROC control file</w:t>
      </w:r>
      <w:r>
        <w:t xml:space="preserve"> is “&amp;”, then TS6PROC will append the following line to this line</w:t>
      </w:r>
      <w:r w:rsidR="00A43C3D">
        <w:t xml:space="preserve"> before processing it</w:t>
      </w:r>
      <w:r>
        <w:t>.</w:t>
      </w:r>
      <w:r w:rsidR="00AF7849">
        <w:t xml:space="preserve"> </w:t>
      </w:r>
    </w:p>
    <w:p w14:paraId="402C5F06" w14:textId="77777777" w:rsidR="00160F8F" w:rsidRDefault="004756FC" w:rsidP="004756FC">
      <w:pPr>
        <w:sectPr w:rsidR="00160F8F" w:rsidSect="00D826E8">
          <w:headerReference w:type="default" r:id="rId12"/>
          <w:pgSz w:w="11907" w:h="16840" w:code="9"/>
          <w:pgMar w:top="1699" w:right="1440" w:bottom="1656" w:left="1440" w:header="1138" w:footer="720" w:gutter="0"/>
          <w:cols w:space="720"/>
        </w:sectPr>
      </w:pPr>
      <w:r>
        <w:t xml:space="preserve"> </w:t>
      </w:r>
    </w:p>
    <w:p w14:paraId="6E61269D" w14:textId="7FDCD487" w:rsidR="004756FC" w:rsidRDefault="00160F8F" w:rsidP="00160F8F">
      <w:pPr>
        <w:pStyle w:val="Heading1"/>
      </w:pPr>
      <w:bookmarkStart w:id="9" w:name="_Toc43972653"/>
      <w:r>
        <w:lastRenderedPageBreak/>
        <w:t>3. Equations</w:t>
      </w:r>
      <w:bookmarkEnd w:id="9"/>
    </w:p>
    <w:p w14:paraId="286C8E85" w14:textId="245E9D01" w:rsidR="00CC0432" w:rsidRDefault="00CC0432" w:rsidP="00CC0432">
      <w:pPr>
        <w:pStyle w:val="Heading2"/>
      </w:pPr>
      <w:bookmarkStart w:id="10" w:name="_Toc43972654"/>
      <w:bookmarkStart w:id="11" w:name="_Toc315355530"/>
      <w:bookmarkStart w:id="12" w:name="_Toc315860201"/>
      <w:bookmarkStart w:id="13" w:name="_Toc316300797"/>
      <w:bookmarkStart w:id="14" w:name="_Toc316536627"/>
      <w:bookmarkStart w:id="15" w:name="_Toc316626635"/>
      <w:bookmarkStart w:id="16" w:name="_Toc317019884"/>
      <w:bookmarkStart w:id="17" w:name="_Toc318442329"/>
      <w:bookmarkStart w:id="18" w:name="_Toc327823037"/>
      <w:bookmarkStart w:id="19" w:name="_Toc336995578"/>
      <w:bookmarkStart w:id="20" w:name="_Toc357335316"/>
      <w:bookmarkStart w:id="21" w:name="_Toc357335659"/>
      <w:bookmarkStart w:id="22" w:name="_Toc376852019"/>
      <w:bookmarkStart w:id="23" w:name="_Toc376852378"/>
      <w:bookmarkStart w:id="24" w:name="_Toc407791980"/>
      <w:bookmarkStart w:id="25" w:name="_Toc417216376"/>
      <w:bookmarkStart w:id="26" w:name="_Toc417216747"/>
      <w:bookmarkStart w:id="27" w:name="_Toc417398363"/>
      <w:bookmarkStart w:id="28" w:name="_Toc417622735"/>
      <w:bookmarkStart w:id="29" w:name="_Toc418019273"/>
      <w:bookmarkStart w:id="30" w:name="_Toc418697630"/>
      <w:bookmarkStart w:id="31" w:name="_Toc418769159"/>
      <w:bookmarkStart w:id="32" w:name="_Toc419216074"/>
      <w:bookmarkStart w:id="33" w:name="_Toc421585547"/>
      <w:bookmarkStart w:id="34" w:name="_Toc421865908"/>
      <w:bookmarkStart w:id="35" w:name="_Toc422468986"/>
      <w:bookmarkStart w:id="36" w:name="_Toc422985006"/>
      <w:bookmarkStart w:id="37" w:name="_Toc423029362"/>
      <w:bookmarkStart w:id="38" w:name="_Toc423173088"/>
      <w:bookmarkStart w:id="39" w:name="_Toc423264087"/>
      <w:bookmarkStart w:id="40" w:name="_Toc423435309"/>
      <w:bookmarkStart w:id="41" w:name="_Toc426572283"/>
      <w:bookmarkStart w:id="42" w:name="_Toc428082594"/>
      <w:bookmarkStart w:id="43" w:name="_Toc428083109"/>
      <w:bookmarkStart w:id="44" w:name="_Toc431792330"/>
      <w:bookmarkStart w:id="45" w:name="_Toc433361857"/>
      <w:bookmarkStart w:id="46" w:name="_Toc433620781"/>
      <w:bookmarkStart w:id="47" w:name="_Toc523916440"/>
      <w:bookmarkStart w:id="48" w:name="_Toc39261885"/>
      <w:r>
        <w:t>3.1 General</w:t>
      </w:r>
      <w:bookmarkEnd w:id="10"/>
    </w:p>
    <w:p w14:paraId="17FFE337" w14:textId="0D081B80" w:rsidR="00CC0432" w:rsidRDefault="00CC0432" w:rsidP="00CC0432">
      <w:r>
        <w:t>Much of th</w:t>
      </w:r>
      <w:r w:rsidR="00C325A0">
        <w:t>e present</w:t>
      </w:r>
      <w:r>
        <w:t xml:space="preserve"> section</w:t>
      </w:r>
      <w:r w:rsidR="00C325A0">
        <w:t xml:space="preserve"> of this document</w:t>
      </w:r>
      <w:r>
        <w:t xml:space="preserve"> is extracted from the manual for PLPROC. The equation functionality provided by </w:t>
      </w:r>
      <w:r w:rsidR="002A0B28">
        <w:t>TS6</w:t>
      </w:r>
      <w:r>
        <w:t xml:space="preserve">PROC is very similar to that provided by </w:t>
      </w:r>
      <w:r w:rsidR="002A0B28">
        <w:t>PL</w:t>
      </w:r>
      <w:r>
        <w:t>PROC.</w:t>
      </w:r>
    </w:p>
    <w:p w14:paraId="400DD2BF" w14:textId="556241E2" w:rsidR="00CC0432" w:rsidRDefault="00CC0432" w:rsidP="00CC0432">
      <w:r>
        <w:t xml:space="preserve">As stated in the previous section of this document, an equation </w:t>
      </w:r>
      <w:r w:rsidR="002A0B28">
        <w:t>can be</w:t>
      </w:r>
      <w:r>
        <w:t xml:space="preserve"> used to assign a value to a single variable (i.e. </w:t>
      </w:r>
      <w:r w:rsidR="00C325A0">
        <w:t xml:space="preserve">to </w:t>
      </w:r>
      <w:r>
        <w:t>a parameter), or to terms</w:t>
      </w:r>
      <w:r w:rsidR="002A0B28">
        <w:t xml:space="preserve"> of</w:t>
      </w:r>
      <w:r>
        <w:t xml:space="preserve"> a time series. In the latter case, </w:t>
      </w:r>
      <w:r w:rsidR="00CA554C">
        <w:t>TS6PROC</w:t>
      </w:r>
      <w:r>
        <w:t xml:space="preserve"> performs the same operation </w:t>
      </w:r>
      <w:r w:rsidR="00CA554C">
        <w:t>successively</w:t>
      </w:r>
      <w:r w:rsidR="00C072BC">
        <w:t xml:space="preserve"> on each term of the time series that are featured in </w:t>
      </w:r>
      <w:r w:rsidR="00C325A0">
        <w:t>the equation</w:t>
      </w:r>
      <w:r>
        <w:t xml:space="preserve">. </w:t>
      </w:r>
      <w:r w:rsidR="00CA554C">
        <w:t xml:space="preserve">Because </w:t>
      </w:r>
      <w:r>
        <w:t>TS6PROC</w:t>
      </w:r>
      <w:r w:rsidR="00CA554C">
        <w:t xml:space="preserve"> reads time series from a user-supplied TS6 file, all of the time series in its memory have the same time base. Times comprising this base are </w:t>
      </w:r>
      <w:r>
        <w:t>listed in the first column of the TIMESERIES block of the TS6 input file which TS6PROC</w:t>
      </w:r>
      <w:r w:rsidR="00C072BC">
        <w:t xml:space="preserve"> reads</w:t>
      </w:r>
      <w:r>
        <w:t>.</w:t>
      </w:r>
    </w:p>
    <w:p w14:paraId="637C558D" w14:textId="412D2A28" w:rsidR="00CC0432" w:rsidRDefault="002D3D5C" w:rsidP="00CC0432">
      <w:r>
        <w:t xml:space="preserve">It is important to note that while equations </w:t>
      </w:r>
      <w:r w:rsidR="00CA554C">
        <w:t>supplied to</w:t>
      </w:r>
      <w:r>
        <w:t xml:space="preserve"> TS6PROC can contain</w:t>
      </w:r>
      <w:r w:rsidR="00CA554C">
        <w:t xml:space="preserve"> both operators and</w:t>
      </w:r>
      <w:r>
        <w:t xml:space="preserve"> mathematical functions (see below), they cannot contain special TS6PROC functions</w:t>
      </w:r>
      <w:r w:rsidR="00AD3CA4">
        <w:t xml:space="preserve"> (see </w:t>
      </w:r>
      <w:r w:rsidR="00C072BC">
        <w:t xml:space="preserve">the </w:t>
      </w:r>
      <w:r w:rsidR="00AD3CA4">
        <w:t>next section of this document)</w:t>
      </w:r>
      <w:r>
        <w:t xml:space="preserve">. </w:t>
      </w:r>
      <w:r w:rsidR="00CA554C">
        <w:t>If a special TS6PROC</w:t>
      </w:r>
      <w:r w:rsidR="00AD3CA4">
        <w:t xml:space="preserve"> function</w:t>
      </w:r>
      <w:r w:rsidR="00CA554C">
        <w:t xml:space="preserve"> appears in an equation, it must be the only term in this equation; that is, it must appear on its own immediately following an “=” sign </w:t>
      </w:r>
      <w:r w:rsidR="00C072BC">
        <w:t>on a single line of</w:t>
      </w:r>
      <w:r w:rsidR="00CA554C">
        <w:t xml:space="preserve"> the TS6PROC “processing” block.</w:t>
      </w:r>
      <w:r>
        <w:t xml:space="preserve"> </w:t>
      </w:r>
    </w:p>
    <w:p w14:paraId="24B8C0CC" w14:textId="77777777" w:rsidR="00160F8F" w:rsidRDefault="00160F8F" w:rsidP="00160F8F">
      <w:pPr>
        <w:pStyle w:val="Heading2"/>
      </w:pPr>
      <w:bookmarkStart w:id="49" w:name="_Toc315355531"/>
      <w:bookmarkStart w:id="50" w:name="_Toc315860202"/>
      <w:bookmarkStart w:id="51" w:name="_Toc316300798"/>
      <w:bookmarkStart w:id="52" w:name="_Toc316536628"/>
      <w:bookmarkStart w:id="53" w:name="_Toc316626636"/>
      <w:bookmarkStart w:id="54" w:name="_Toc317019885"/>
      <w:bookmarkStart w:id="55" w:name="_Toc318442330"/>
      <w:bookmarkStart w:id="56" w:name="_Toc327823038"/>
      <w:bookmarkStart w:id="57" w:name="_Toc336995579"/>
      <w:bookmarkStart w:id="58" w:name="_Toc357335317"/>
      <w:bookmarkStart w:id="59" w:name="_Toc357335660"/>
      <w:bookmarkStart w:id="60" w:name="_Toc376852020"/>
      <w:bookmarkStart w:id="61" w:name="_Toc376852379"/>
      <w:bookmarkStart w:id="62" w:name="_Toc407791981"/>
      <w:bookmarkStart w:id="63" w:name="_Toc417216377"/>
      <w:bookmarkStart w:id="64" w:name="_Toc417216748"/>
      <w:bookmarkStart w:id="65" w:name="_Toc417398364"/>
      <w:bookmarkStart w:id="66" w:name="_Toc417622736"/>
      <w:bookmarkStart w:id="67" w:name="_Toc418019274"/>
      <w:bookmarkStart w:id="68" w:name="_Toc418697631"/>
      <w:bookmarkStart w:id="69" w:name="_Toc418769160"/>
      <w:bookmarkStart w:id="70" w:name="_Toc419216075"/>
      <w:bookmarkStart w:id="71" w:name="_Toc421585548"/>
      <w:bookmarkStart w:id="72" w:name="_Toc421865909"/>
      <w:bookmarkStart w:id="73" w:name="_Toc422468987"/>
      <w:bookmarkStart w:id="74" w:name="_Toc422985007"/>
      <w:bookmarkStart w:id="75" w:name="_Toc423029363"/>
      <w:bookmarkStart w:id="76" w:name="_Toc423173089"/>
      <w:bookmarkStart w:id="77" w:name="_Toc423264088"/>
      <w:bookmarkStart w:id="78" w:name="_Toc423435310"/>
      <w:bookmarkStart w:id="79" w:name="_Toc426572284"/>
      <w:bookmarkStart w:id="80" w:name="_Toc428082595"/>
      <w:bookmarkStart w:id="81" w:name="_Toc428083110"/>
      <w:bookmarkStart w:id="82" w:name="_Toc431792331"/>
      <w:bookmarkStart w:id="83" w:name="_Toc433361858"/>
      <w:bookmarkStart w:id="84" w:name="_Toc433620782"/>
      <w:bookmarkStart w:id="85" w:name="_Toc523916441"/>
      <w:bookmarkStart w:id="86" w:name="_Toc39261886"/>
      <w:bookmarkStart w:id="87" w:name="_Toc4397265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3.2 Operators and Mathematical Functions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5EC9176B" w14:textId="5E0404B4" w:rsidR="00160F8F" w:rsidRDefault="00160F8F" w:rsidP="00160F8F">
      <w:pPr>
        <w:pStyle w:val="Heading3"/>
      </w:pPr>
      <w:bookmarkStart w:id="88" w:name="_Toc315355532"/>
      <w:bookmarkStart w:id="89" w:name="_Toc315860203"/>
      <w:bookmarkStart w:id="90" w:name="_Toc316300799"/>
      <w:bookmarkStart w:id="91" w:name="_Toc316536629"/>
      <w:bookmarkStart w:id="92" w:name="_Toc316626637"/>
      <w:bookmarkStart w:id="93" w:name="_Toc317019886"/>
      <w:bookmarkStart w:id="94" w:name="_Toc318442331"/>
      <w:bookmarkStart w:id="95" w:name="_Toc327823039"/>
      <w:bookmarkStart w:id="96" w:name="_Toc336995580"/>
      <w:bookmarkStart w:id="97" w:name="_Toc357335318"/>
      <w:bookmarkStart w:id="98" w:name="_Toc376852021"/>
      <w:bookmarkStart w:id="99" w:name="_Toc376852380"/>
      <w:bookmarkStart w:id="100" w:name="_Toc407791982"/>
      <w:bookmarkStart w:id="101" w:name="_Toc417216378"/>
      <w:bookmarkStart w:id="102" w:name="_Toc417216749"/>
      <w:bookmarkStart w:id="103" w:name="_Toc417398365"/>
      <w:bookmarkStart w:id="104" w:name="_Toc417622737"/>
      <w:bookmarkStart w:id="105" w:name="_Toc418019275"/>
      <w:bookmarkStart w:id="106" w:name="_Toc418697632"/>
      <w:bookmarkStart w:id="107" w:name="_Toc418769161"/>
      <w:bookmarkStart w:id="108" w:name="_Toc419216076"/>
      <w:bookmarkStart w:id="109" w:name="_Toc421585549"/>
      <w:bookmarkStart w:id="110" w:name="_Toc421865910"/>
      <w:bookmarkStart w:id="111" w:name="_Toc422468988"/>
      <w:bookmarkStart w:id="112" w:name="_Toc422985008"/>
      <w:bookmarkStart w:id="113" w:name="_Toc423029364"/>
      <w:bookmarkStart w:id="114" w:name="_Toc423173090"/>
      <w:bookmarkStart w:id="115" w:name="_Toc423264089"/>
      <w:bookmarkStart w:id="116" w:name="_Toc423435311"/>
      <w:bookmarkStart w:id="117" w:name="_Toc426572285"/>
      <w:bookmarkStart w:id="118" w:name="_Toc428082596"/>
      <w:bookmarkStart w:id="119" w:name="_Toc39261887"/>
      <w:bookmarkStart w:id="120" w:name="_Toc43972656"/>
      <w:r>
        <w:t>Arithmetic operators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63943E62" w14:textId="100710FE" w:rsidR="00160F8F" w:rsidRDefault="00160F8F" w:rsidP="00160F8F">
      <w:r>
        <w:t>Table 3.1 shows a list of arithmetic operators that can appear in</w:t>
      </w:r>
      <w:r w:rsidR="00CA554C">
        <w:t xml:space="preserve"> a</w:t>
      </w:r>
      <w:r w:rsidR="00AD3CA4">
        <w:t xml:space="preserve"> TS6PROC</w:t>
      </w:r>
      <w:r>
        <w:t xml:space="preserve"> equation. Note that the usual rules of operator precedence apply. If you are in doubt about precedence, use brackets to enforce your own order; inner bracketed expressions are always evaluated first.</w:t>
      </w:r>
    </w:p>
    <w:p w14:paraId="492A1FA0" w14:textId="77777777" w:rsidR="00160F8F" w:rsidRDefault="00160F8F" w:rsidP="00160F8F"/>
    <w:tbl>
      <w:tblPr>
        <w:tblStyle w:val="TableGrid"/>
        <w:tblW w:w="0" w:type="auto"/>
        <w:tblInd w:w="108" w:type="dxa"/>
        <w:tblLook w:val="01E0" w:firstRow="1" w:lastRow="1" w:firstColumn="1" w:lastColumn="1" w:noHBand="0" w:noVBand="0"/>
      </w:tblPr>
      <w:tblGrid>
        <w:gridCol w:w="2442"/>
        <w:gridCol w:w="6467"/>
      </w:tblGrid>
      <w:tr w:rsidR="00160F8F" w14:paraId="6E967CAD" w14:textId="77777777" w:rsidTr="00AD3CA4">
        <w:trPr>
          <w:cantSplit/>
        </w:trPr>
        <w:tc>
          <w:tcPr>
            <w:tcW w:w="2477" w:type="dxa"/>
          </w:tcPr>
          <w:p w14:paraId="700C17C9" w14:textId="77777777" w:rsidR="00160F8F" w:rsidRPr="004A2D52" w:rsidRDefault="00160F8F" w:rsidP="00AD3CA4">
            <w:pPr>
              <w:rPr>
                <w:rFonts w:ascii="Arial" w:hAnsi="Arial" w:cs="Arial"/>
                <w:b/>
                <w:sz w:val="20"/>
              </w:rPr>
            </w:pPr>
            <w:r w:rsidRPr="004A2D52">
              <w:rPr>
                <w:rFonts w:ascii="Arial" w:hAnsi="Arial" w:cs="Arial"/>
                <w:b/>
                <w:sz w:val="20"/>
              </w:rPr>
              <w:t>Operator symbol</w:t>
            </w:r>
          </w:p>
        </w:tc>
        <w:tc>
          <w:tcPr>
            <w:tcW w:w="6595" w:type="dxa"/>
          </w:tcPr>
          <w:p w14:paraId="1AF971FB" w14:textId="77777777" w:rsidR="00160F8F" w:rsidRPr="004A2D52" w:rsidRDefault="00160F8F" w:rsidP="00AD3CA4">
            <w:pPr>
              <w:rPr>
                <w:rFonts w:ascii="Arial" w:hAnsi="Arial" w:cs="Arial"/>
                <w:b/>
                <w:sz w:val="20"/>
              </w:rPr>
            </w:pPr>
            <w:r w:rsidRPr="004A2D52">
              <w:rPr>
                <w:rFonts w:ascii="Arial" w:hAnsi="Arial" w:cs="Arial"/>
                <w:b/>
                <w:sz w:val="20"/>
              </w:rPr>
              <w:t>Operation</w:t>
            </w:r>
          </w:p>
        </w:tc>
      </w:tr>
      <w:tr w:rsidR="00160F8F" w14:paraId="6BFDCBD8" w14:textId="77777777" w:rsidTr="00AD3CA4">
        <w:trPr>
          <w:cantSplit/>
        </w:trPr>
        <w:tc>
          <w:tcPr>
            <w:tcW w:w="2477" w:type="dxa"/>
          </w:tcPr>
          <w:p w14:paraId="1E39F887" w14:textId="77777777" w:rsidR="00160F8F" w:rsidRPr="004A2D52" w:rsidRDefault="00160F8F" w:rsidP="00AD3CA4">
            <w:pPr>
              <w:rPr>
                <w:rFonts w:ascii="Arial" w:hAnsi="Arial" w:cs="Arial"/>
                <w:sz w:val="20"/>
              </w:rPr>
            </w:pPr>
            <w:r w:rsidRPr="004A2D52">
              <w:rPr>
                <w:rFonts w:ascii="Arial" w:hAnsi="Arial" w:cs="Arial"/>
                <w:sz w:val="20"/>
              </w:rPr>
              <w:t xml:space="preserve">** </w:t>
            </w:r>
            <w:r w:rsidRPr="00F50AD3">
              <w:rPr>
                <w:rFonts w:ascii="Arial" w:hAnsi="Arial" w:cs="Arial"/>
                <w:i/>
                <w:sz w:val="20"/>
              </w:rPr>
              <w:t>or</w:t>
            </w:r>
            <w:r w:rsidRPr="004A2D52">
              <w:rPr>
                <w:rFonts w:ascii="Arial" w:hAnsi="Arial" w:cs="Arial"/>
                <w:sz w:val="20"/>
              </w:rPr>
              <w:t xml:space="preserve"> ^</w:t>
            </w:r>
          </w:p>
        </w:tc>
        <w:tc>
          <w:tcPr>
            <w:tcW w:w="6595" w:type="dxa"/>
          </w:tcPr>
          <w:p w14:paraId="31001A4D" w14:textId="77777777" w:rsidR="00160F8F" w:rsidRPr="004A2D52" w:rsidRDefault="00160F8F" w:rsidP="00AD3CA4">
            <w:pPr>
              <w:rPr>
                <w:rFonts w:ascii="Arial" w:hAnsi="Arial" w:cs="Arial"/>
                <w:sz w:val="20"/>
              </w:rPr>
            </w:pPr>
            <w:r w:rsidRPr="004A2D52">
              <w:rPr>
                <w:rFonts w:ascii="Arial" w:hAnsi="Arial" w:cs="Arial"/>
                <w:sz w:val="20"/>
                <w:u w:val="single"/>
              </w:rPr>
              <w:t>Power</w:t>
            </w:r>
            <w:r w:rsidRPr="004A2D52">
              <w:rPr>
                <w:rFonts w:ascii="Arial" w:hAnsi="Arial" w:cs="Arial"/>
                <w:sz w:val="20"/>
              </w:rPr>
              <w:t xml:space="preserve">.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or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raised to the power </w:t>
            </w:r>
            <w:r w:rsidRPr="004A2D52">
              <w:rPr>
                <w:rFonts w:ascii="Arial" w:hAnsi="Arial" w:cs="Arial"/>
                <w:i/>
                <w:sz w:val="20"/>
              </w:rPr>
              <w:t>b</w:t>
            </w:r>
            <w:r w:rsidRPr="004A2D52">
              <w:rPr>
                <w:rFonts w:ascii="Arial" w:hAnsi="Arial" w:cs="Arial"/>
                <w:sz w:val="20"/>
              </w:rPr>
              <w:t>”.</w:t>
            </w:r>
          </w:p>
        </w:tc>
      </w:tr>
      <w:tr w:rsidR="00160F8F" w14:paraId="04FA1D92" w14:textId="77777777" w:rsidTr="00AD3CA4">
        <w:trPr>
          <w:cantSplit/>
        </w:trPr>
        <w:tc>
          <w:tcPr>
            <w:tcW w:w="2477" w:type="dxa"/>
          </w:tcPr>
          <w:p w14:paraId="02820F70" w14:textId="77777777" w:rsidR="00160F8F" w:rsidRPr="004A2D52" w:rsidRDefault="00160F8F" w:rsidP="00AD3CA4">
            <w:pPr>
              <w:rPr>
                <w:rFonts w:ascii="Arial" w:hAnsi="Arial" w:cs="Arial"/>
                <w:sz w:val="20"/>
              </w:rPr>
            </w:pPr>
            <w:r w:rsidRPr="004A2D52">
              <w:rPr>
                <w:rFonts w:ascii="Arial" w:hAnsi="Arial" w:cs="Arial"/>
                <w:sz w:val="20"/>
              </w:rPr>
              <w:t>/</w:t>
            </w:r>
          </w:p>
        </w:tc>
        <w:tc>
          <w:tcPr>
            <w:tcW w:w="6595" w:type="dxa"/>
          </w:tcPr>
          <w:p w14:paraId="5296F9CD" w14:textId="77777777" w:rsidR="00160F8F" w:rsidRPr="004A2D52" w:rsidRDefault="00160F8F" w:rsidP="00AD3CA4">
            <w:pPr>
              <w:rPr>
                <w:rFonts w:ascii="Arial" w:hAnsi="Arial" w:cs="Arial"/>
                <w:sz w:val="20"/>
              </w:rPr>
            </w:pPr>
            <w:r w:rsidRPr="004A2D52">
              <w:rPr>
                <w:rFonts w:ascii="Arial" w:hAnsi="Arial" w:cs="Arial"/>
                <w:sz w:val="20"/>
                <w:u w:val="single"/>
              </w:rPr>
              <w:t>Division</w:t>
            </w:r>
            <w:r w:rsidRPr="004A2D52">
              <w:rPr>
                <w:rFonts w:ascii="Arial" w:hAnsi="Arial" w:cs="Arial"/>
                <w:sz w:val="20"/>
              </w:rPr>
              <w:t xml:space="preserve">.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divided by </w:t>
            </w:r>
            <w:r w:rsidRPr="004A2D52">
              <w:rPr>
                <w:rFonts w:ascii="Arial" w:hAnsi="Arial" w:cs="Arial"/>
                <w:i/>
                <w:sz w:val="20"/>
              </w:rPr>
              <w:t>b</w:t>
            </w:r>
            <w:r w:rsidRPr="004A2D52">
              <w:rPr>
                <w:rFonts w:ascii="Arial" w:hAnsi="Arial" w:cs="Arial"/>
                <w:sz w:val="20"/>
              </w:rPr>
              <w:t>”.</w:t>
            </w:r>
          </w:p>
        </w:tc>
      </w:tr>
      <w:tr w:rsidR="00160F8F" w14:paraId="1DAFE8D2" w14:textId="77777777" w:rsidTr="00AD3CA4">
        <w:trPr>
          <w:cantSplit/>
        </w:trPr>
        <w:tc>
          <w:tcPr>
            <w:tcW w:w="2477" w:type="dxa"/>
          </w:tcPr>
          <w:p w14:paraId="0A4D2A55" w14:textId="77777777" w:rsidR="00160F8F" w:rsidRPr="004A2D52" w:rsidRDefault="00160F8F" w:rsidP="00AD3CA4">
            <w:pPr>
              <w:rPr>
                <w:rFonts w:ascii="Arial" w:hAnsi="Arial" w:cs="Arial"/>
                <w:sz w:val="20"/>
              </w:rPr>
            </w:pPr>
            <w:r w:rsidRPr="004A2D52">
              <w:rPr>
                <w:rFonts w:ascii="Arial" w:hAnsi="Arial" w:cs="Arial"/>
                <w:sz w:val="20"/>
              </w:rPr>
              <w:t>*</w:t>
            </w:r>
          </w:p>
        </w:tc>
        <w:tc>
          <w:tcPr>
            <w:tcW w:w="6595" w:type="dxa"/>
          </w:tcPr>
          <w:p w14:paraId="4D5DAC82" w14:textId="77777777" w:rsidR="00160F8F" w:rsidRPr="004A2D52" w:rsidRDefault="00160F8F" w:rsidP="00AD3CA4">
            <w:pPr>
              <w:rPr>
                <w:rFonts w:ascii="Arial" w:hAnsi="Arial" w:cs="Arial"/>
                <w:sz w:val="20"/>
              </w:rPr>
            </w:pPr>
            <w:r w:rsidRPr="004A2D52">
              <w:rPr>
                <w:rFonts w:ascii="Arial" w:hAnsi="Arial" w:cs="Arial"/>
                <w:sz w:val="20"/>
                <w:u w:val="single"/>
              </w:rPr>
              <w:t>Multiplication</w:t>
            </w:r>
            <w:r w:rsidRPr="004A2D52">
              <w:rPr>
                <w:rFonts w:ascii="Arial" w:hAnsi="Arial" w:cs="Arial"/>
                <w:sz w:val="20"/>
              </w:rPr>
              <w:t xml:space="preserve">.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multiplied by </w:t>
            </w:r>
            <w:r w:rsidRPr="004A2D52">
              <w:rPr>
                <w:rFonts w:ascii="Arial" w:hAnsi="Arial" w:cs="Arial"/>
                <w:i/>
                <w:sz w:val="20"/>
              </w:rPr>
              <w:t>b</w:t>
            </w:r>
            <w:r w:rsidRPr="004A2D52">
              <w:rPr>
                <w:rFonts w:ascii="Arial" w:hAnsi="Arial" w:cs="Arial"/>
                <w:sz w:val="20"/>
              </w:rPr>
              <w:t>”.</w:t>
            </w:r>
          </w:p>
        </w:tc>
      </w:tr>
      <w:tr w:rsidR="00160F8F" w14:paraId="7873E935" w14:textId="77777777" w:rsidTr="00AD3CA4">
        <w:trPr>
          <w:cantSplit/>
        </w:trPr>
        <w:tc>
          <w:tcPr>
            <w:tcW w:w="2477" w:type="dxa"/>
          </w:tcPr>
          <w:p w14:paraId="008381DB" w14:textId="77777777" w:rsidR="00160F8F" w:rsidRPr="004A2D52" w:rsidRDefault="00160F8F" w:rsidP="00AD3CA4">
            <w:pPr>
              <w:rPr>
                <w:rFonts w:ascii="Arial" w:hAnsi="Arial" w:cs="Arial"/>
                <w:sz w:val="20"/>
              </w:rPr>
            </w:pPr>
            <w:r w:rsidRPr="004A2D52">
              <w:rPr>
                <w:rFonts w:ascii="Arial" w:hAnsi="Arial" w:cs="Arial"/>
                <w:sz w:val="20"/>
              </w:rPr>
              <w:t>-</w:t>
            </w:r>
          </w:p>
        </w:tc>
        <w:tc>
          <w:tcPr>
            <w:tcW w:w="6595" w:type="dxa"/>
          </w:tcPr>
          <w:p w14:paraId="50195F90" w14:textId="77777777" w:rsidR="00160F8F" w:rsidRPr="004A2D52" w:rsidRDefault="00160F8F" w:rsidP="00AD3CA4">
            <w:pPr>
              <w:rPr>
                <w:rFonts w:ascii="Arial" w:hAnsi="Arial" w:cs="Arial"/>
                <w:sz w:val="20"/>
              </w:rPr>
            </w:pPr>
            <w:r w:rsidRPr="004A2D52">
              <w:rPr>
                <w:rFonts w:ascii="Arial" w:hAnsi="Arial" w:cs="Arial"/>
                <w:sz w:val="20"/>
                <w:u w:val="single"/>
              </w:rPr>
              <w:t>Subtraction</w:t>
            </w:r>
            <w:r w:rsidRPr="004A2D52">
              <w:rPr>
                <w:rFonts w:ascii="Arial" w:hAnsi="Arial" w:cs="Arial"/>
                <w:sz w:val="20"/>
              </w:rPr>
              <w:t xml:space="preserve">. This can be a unary or binary operator.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minus </w:t>
            </w:r>
            <w:r w:rsidRPr="004A2D52">
              <w:rPr>
                <w:rFonts w:ascii="Arial" w:hAnsi="Arial" w:cs="Arial"/>
                <w:i/>
                <w:sz w:val="20"/>
              </w:rPr>
              <w:t>b</w:t>
            </w:r>
            <w:r w:rsidRPr="004A2D52">
              <w:rPr>
                <w:rFonts w:ascii="Arial" w:hAnsi="Arial" w:cs="Arial"/>
                <w:sz w:val="20"/>
              </w:rPr>
              <w:t>”; -</w:t>
            </w:r>
            <w:r w:rsidRPr="004A2D52">
              <w:rPr>
                <w:rFonts w:ascii="Arial" w:hAnsi="Arial" w:cs="Arial"/>
                <w:i/>
                <w:sz w:val="20"/>
              </w:rPr>
              <w:t>a</w:t>
            </w:r>
            <w:r w:rsidRPr="004A2D52">
              <w:rPr>
                <w:rFonts w:ascii="Arial" w:hAnsi="Arial" w:cs="Arial"/>
                <w:sz w:val="20"/>
              </w:rPr>
              <w:t xml:space="preserve"> is interpreted as “negative </w:t>
            </w:r>
            <w:r w:rsidRPr="004A2D52">
              <w:rPr>
                <w:rFonts w:ascii="Arial" w:hAnsi="Arial" w:cs="Arial"/>
                <w:i/>
                <w:sz w:val="20"/>
              </w:rPr>
              <w:t>a</w:t>
            </w:r>
            <w:r w:rsidRPr="004A2D52">
              <w:rPr>
                <w:rFonts w:ascii="Arial" w:hAnsi="Arial" w:cs="Arial"/>
                <w:sz w:val="20"/>
              </w:rPr>
              <w:t>”.</w:t>
            </w:r>
          </w:p>
        </w:tc>
      </w:tr>
      <w:tr w:rsidR="00160F8F" w14:paraId="667B5D02" w14:textId="77777777" w:rsidTr="00AD3CA4">
        <w:trPr>
          <w:cantSplit/>
        </w:trPr>
        <w:tc>
          <w:tcPr>
            <w:tcW w:w="2477" w:type="dxa"/>
          </w:tcPr>
          <w:p w14:paraId="11C69004" w14:textId="77777777" w:rsidR="00160F8F" w:rsidRPr="004A2D52" w:rsidRDefault="00160F8F" w:rsidP="00AD3CA4">
            <w:pPr>
              <w:rPr>
                <w:rFonts w:ascii="Arial" w:hAnsi="Arial" w:cs="Arial"/>
                <w:sz w:val="20"/>
              </w:rPr>
            </w:pPr>
            <w:r w:rsidRPr="004A2D52">
              <w:rPr>
                <w:rFonts w:ascii="Arial" w:hAnsi="Arial" w:cs="Arial"/>
                <w:sz w:val="20"/>
              </w:rPr>
              <w:t>+</w:t>
            </w:r>
          </w:p>
        </w:tc>
        <w:tc>
          <w:tcPr>
            <w:tcW w:w="6595" w:type="dxa"/>
          </w:tcPr>
          <w:p w14:paraId="098FA360" w14:textId="77777777" w:rsidR="00160F8F" w:rsidRPr="004A2D52" w:rsidRDefault="00160F8F" w:rsidP="00AD3CA4">
            <w:pPr>
              <w:rPr>
                <w:rFonts w:ascii="Arial" w:hAnsi="Arial" w:cs="Arial"/>
                <w:sz w:val="20"/>
              </w:rPr>
            </w:pPr>
            <w:r w:rsidRPr="004A2D52">
              <w:rPr>
                <w:rFonts w:ascii="Arial" w:hAnsi="Arial" w:cs="Arial"/>
                <w:sz w:val="20"/>
                <w:u w:val="single"/>
              </w:rPr>
              <w:t>Addition</w:t>
            </w:r>
            <w:r w:rsidRPr="004A2D52">
              <w:rPr>
                <w:rFonts w:ascii="Arial" w:hAnsi="Arial" w:cs="Arial"/>
                <w:sz w:val="20"/>
              </w:rPr>
              <w:t xml:space="preserve">. This can be a unary or binary operator.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plus </w:t>
            </w:r>
            <w:r w:rsidRPr="004A2D52">
              <w:rPr>
                <w:rFonts w:ascii="Arial" w:hAnsi="Arial" w:cs="Arial"/>
                <w:i/>
                <w:sz w:val="20"/>
              </w:rPr>
              <w:t>b</w:t>
            </w:r>
            <w:r w:rsidRPr="004A2D52">
              <w:rPr>
                <w:rFonts w:ascii="Arial" w:hAnsi="Arial" w:cs="Arial"/>
                <w:sz w:val="20"/>
              </w:rPr>
              <w:t>”; +</w:t>
            </w:r>
            <w:r w:rsidRPr="004A2D52">
              <w:rPr>
                <w:rFonts w:ascii="Arial" w:hAnsi="Arial" w:cs="Arial"/>
                <w:i/>
                <w:sz w:val="20"/>
              </w:rPr>
              <w:t>a</w:t>
            </w:r>
            <w:r w:rsidRPr="004A2D52">
              <w:rPr>
                <w:rFonts w:ascii="Arial" w:hAnsi="Arial" w:cs="Arial"/>
                <w:sz w:val="20"/>
              </w:rPr>
              <w:t xml:space="preserve"> is interpreted as “positive </w:t>
            </w:r>
            <w:r w:rsidRPr="004A2D52">
              <w:rPr>
                <w:rFonts w:ascii="Arial" w:hAnsi="Arial" w:cs="Arial"/>
                <w:i/>
                <w:sz w:val="20"/>
              </w:rPr>
              <w:t>a</w:t>
            </w:r>
            <w:r w:rsidRPr="004A2D52">
              <w:rPr>
                <w:rFonts w:ascii="Arial" w:hAnsi="Arial" w:cs="Arial"/>
                <w:sz w:val="20"/>
              </w:rPr>
              <w:t>”.</w:t>
            </w:r>
          </w:p>
        </w:tc>
      </w:tr>
      <w:tr w:rsidR="00160F8F" w14:paraId="18AD7F4C" w14:textId="77777777" w:rsidTr="00AD3CA4">
        <w:trPr>
          <w:cantSplit/>
        </w:trPr>
        <w:tc>
          <w:tcPr>
            <w:tcW w:w="2477" w:type="dxa"/>
          </w:tcPr>
          <w:p w14:paraId="25AC0C57" w14:textId="77777777" w:rsidR="00160F8F" w:rsidRPr="004A2D52" w:rsidRDefault="00160F8F" w:rsidP="00AD3CA4">
            <w:pPr>
              <w:rPr>
                <w:rFonts w:ascii="Arial" w:hAnsi="Arial" w:cs="Arial"/>
                <w:sz w:val="20"/>
              </w:rPr>
            </w:pPr>
            <w:r w:rsidRPr="004A2D52">
              <w:rPr>
                <w:rFonts w:ascii="Arial" w:hAnsi="Arial" w:cs="Arial"/>
                <w:sz w:val="20"/>
              </w:rPr>
              <w:t>( )</w:t>
            </w:r>
          </w:p>
        </w:tc>
        <w:tc>
          <w:tcPr>
            <w:tcW w:w="6595" w:type="dxa"/>
          </w:tcPr>
          <w:p w14:paraId="54622DB0" w14:textId="77777777" w:rsidR="00160F8F" w:rsidRPr="004A2D52" w:rsidRDefault="00160F8F" w:rsidP="00AD3CA4">
            <w:pPr>
              <w:spacing w:before="20" w:after="20"/>
              <w:jc w:val="left"/>
              <w:rPr>
                <w:rFonts w:ascii="Arial" w:hAnsi="Arial" w:cs="Arial"/>
                <w:sz w:val="20"/>
              </w:rPr>
            </w:pPr>
            <w:r w:rsidRPr="004A2D52">
              <w:rPr>
                <w:rFonts w:ascii="Arial" w:hAnsi="Arial" w:cs="Arial"/>
                <w:sz w:val="20"/>
                <w:u w:val="single"/>
              </w:rPr>
              <w:t>Brackets</w:t>
            </w:r>
            <w:r w:rsidRPr="004A2D52">
              <w:rPr>
                <w:rFonts w:ascii="Arial" w:hAnsi="Arial" w:cs="Arial"/>
                <w:sz w:val="20"/>
              </w:rPr>
              <w:t>. Terms within brackets are evaluated first. For example</w:t>
            </w:r>
          </w:p>
          <w:p w14:paraId="557F88BC" w14:textId="77777777" w:rsidR="00160F8F" w:rsidRPr="004A2D52" w:rsidRDefault="00160F8F" w:rsidP="00AD3CA4">
            <w:pPr>
              <w:spacing w:before="20" w:after="20"/>
              <w:jc w:val="left"/>
              <w:rPr>
                <w:rFonts w:ascii="Arial" w:hAnsi="Arial" w:cs="Arial"/>
                <w:sz w:val="20"/>
              </w:rPr>
            </w:pPr>
            <w:r w:rsidRPr="004A2D52">
              <w:rPr>
                <w:rFonts w:ascii="Arial" w:hAnsi="Arial" w:cs="Arial"/>
                <w:sz w:val="20"/>
              </w:rPr>
              <w:t>5 + 4 * 3 is evaluated as 17. However (5 + 4) * 3 is evaluated as 27.</w:t>
            </w:r>
          </w:p>
        </w:tc>
      </w:tr>
    </w:tbl>
    <w:p w14:paraId="52F948C5" w14:textId="649090D0" w:rsidR="00160F8F" w:rsidRDefault="00160F8F" w:rsidP="00160F8F">
      <w:pPr>
        <w:pStyle w:val="Caption"/>
      </w:pPr>
      <w:r>
        <w:t xml:space="preserve">Table 3.1 Arithmetic operators supported by </w:t>
      </w:r>
      <w:r w:rsidR="00AD3CA4">
        <w:t>TS6PROC equations</w:t>
      </w:r>
      <w:r>
        <w:t>.</w:t>
      </w:r>
    </w:p>
    <w:p w14:paraId="40699651" w14:textId="5B3566EC" w:rsidR="00160F8F" w:rsidRDefault="00160F8F" w:rsidP="00160F8F">
      <w:pPr>
        <w:pStyle w:val="Heading3"/>
      </w:pPr>
      <w:bookmarkStart w:id="121" w:name="_Toc315355533"/>
      <w:bookmarkStart w:id="122" w:name="_Toc315860204"/>
      <w:bookmarkStart w:id="123" w:name="_Toc316300800"/>
      <w:bookmarkStart w:id="124" w:name="_Toc316536630"/>
      <w:bookmarkStart w:id="125" w:name="_Toc316626638"/>
      <w:bookmarkStart w:id="126" w:name="_Toc317019887"/>
      <w:bookmarkStart w:id="127" w:name="_Toc318442332"/>
      <w:bookmarkStart w:id="128" w:name="_Toc327823040"/>
      <w:bookmarkStart w:id="129" w:name="_Toc336995581"/>
      <w:bookmarkStart w:id="130" w:name="_Toc357335319"/>
      <w:bookmarkStart w:id="131" w:name="_Toc376852022"/>
      <w:bookmarkStart w:id="132" w:name="_Toc376852381"/>
      <w:bookmarkStart w:id="133" w:name="_Toc407791983"/>
      <w:bookmarkStart w:id="134" w:name="_Toc417216379"/>
      <w:bookmarkStart w:id="135" w:name="_Toc417216750"/>
      <w:bookmarkStart w:id="136" w:name="_Toc417398366"/>
      <w:bookmarkStart w:id="137" w:name="_Toc417622738"/>
      <w:bookmarkStart w:id="138" w:name="_Toc418019276"/>
      <w:bookmarkStart w:id="139" w:name="_Toc418697633"/>
      <w:bookmarkStart w:id="140" w:name="_Toc418769162"/>
      <w:bookmarkStart w:id="141" w:name="_Toc419216077"/>
      <w:bookmarkStart w:id="142" w:name="_Toc421585550"/>
      <w:bookmarkStart w:id="143" w:name="_Toc421865911"/>
      <w:bookmarkStart w:id="144" w:name="_Toc422468989"/>
      <w:bookmarkStart w:id="145" w:name="_Toc422985009"/>
      <w:bookmarkStart w:id="146" w:name="_Toc423029365"/>
      <w:bookmarkStart w:id="147" w:name="_Toc423173091"/>
      <w:bookmarkStart w:id="148" w:name="_Toc423264090"/>
      <w:bookmarkStart w:id="149" w:name="_Toc423435312"/>
      <w:bookmarkStart w:id="150" w:name="_Toc426572286"/>
      <w:bookmarkStart w:id="151" w:name="_Toc428082597"/>
      <w:bookmarkStart w:id="152" w:name="_Toc39261888"/>
      <w:bookmarkStart w:id="153" w:name="_Toc43972657"/>
      <w:r>
        <w:t>Logical operators</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2DB878B8" w14:textId="5FFBA96C" w:rsidR="00160F8F" w:rsidRDefault="00160F8F" w:rsidP="00160F8F">
      <w:r>
        <w:t>Logical operations produce an outcome that is</w:t>
      </w:r>
      <w:r w:rsidR="00C325A0">
        <w:t xml:space="preserve"> either</w:t>
      </w:r>
      <w:r>
        <w:t xml:space="preserve"> </w:t>
      </w:r>
      <w:r>
        <w:rPr>
          <w:i/>
        </w:rPr>
        <w:t>TRUE</w:t>
      </w:r>
      <w:r>
        <w:t xml:space="preserve"> or </w:t>
      </w:r>
      <w:r>
        <w:rPr>
          <w:i/>
        </w:rPr>
        <w:t>FALSE</w:t>
      </w:r>
      <w:r>
        <w:t xml:space="preserve">. Logical operators supported by </w:t>
      </w:r>
      <w:r w:rsidR="00CA554C">
        <w:t>TS6</w:t>
      </w:r>
      <w:r>
        <w:t xml:space="preserve">PROC are listed in </w:t>
      </w:r>
      <w:r w:rsidR="00CA554C">
        <w:t>t</w:t>
      </w:r>
      <w:r>
        <w:t>able 3.2.</w:t>
      </w:r>
    </w:p>
    <w:tbl>
      <w:tblPr>
        <w:tblStyle w:val="TableGrid"/>
        <w:tblW w:w="0" w:type="auto"/>
        <w:tblInd w:w="108" w:type="dxa"/>
        <w:tblLook w:val="01E0" w:firstRow="1" w:lastRow="1" w:firstColumn="1" w:lastColumn="1" w:noHBand="0" w:noVBand="0"/>
      </w:tblPr>
      <w:tblGrid>
        <w:gridCol w:w="2267"/>
        <w:gridCol w:w="6642"/>
      </w:tblGrid>
      <w:tr w:rsidR="00160F8F" w:rsidRPr="00F50AD3" w14:paraId="33FE1D09" w14:textId="77777777" w:rsidTr="00AD3CA4">
        <w:trPr>
          <w:cantSplit/>
        </w:trPr>
        <w:tc>
          <w:tcPr>
            <w:tcW w:w="2300" w:type="dxa"/>
          </w:tcPr>
          <w:p w14:paraId="18FBF5C6" w14:textId="77777777" w:rsidR="00160F8F" w:rsidRPr="00F50AD3" w:rsidRDefault="00160F8F" w:rsidP="00AD3CA4">
            <w:pPr>
              <w:rPr>
                <w:rFonts w:ascii="Arial" w:hAnsi="Arial" w:cs="Arial"/>
                <w:b/>
                <w:sz w:val="20"/>
              </w:rPr>
            </w:pPr>
            <w:r w:rsidRPr="00F50AD3">
              <w:rPr>
                <w:rFonts w:ascii="Arial" w:hAnsi="Arial" w:cs="Arial"/>
                <w:b/>
                <w:sz w:val="20"/>
              </w:rPr>
              <w:lastRenderedPageBreak/>
              <w:t>Operator symbol</w:t>
            </w:r>
          </w:p>
        </w:tc>
        <w:tc>
          <w:tcPr>
            <w:tcW w:w="6772" w:type="dxa"/>
          </w:tcPr>
          <w:p w14:paraId="151078FC" w14:textId="77777777" w:rsidR="00160F8F" w:rsidRPr="00F50AD3" w:rsidRDefault="00160F8F" w:rsidP="00AD3CA4">
            <w:pPr>
              <w:rPr>
                <w:rFonts w:ascii="Arial" w:hAnsi="Arial" w:cs="Arial"/>
                <w:b/>
                <w:sz w:val="20"/>
              </w:rPr>
            </w:pPr>
            <w:r w:rsidRPr="00F50AD3">
              <w:rPr>
                <w:rFonts w:ascii="Arial" w:hAnsi="Arial" w:cs="Arial"/>
                <w:b/>
                <w:sz w:val="20"/>
              </w:rPr>
              <w:t>Operation</w:t>
            </w:r>
          </w:p>
        </w:tc>
      </w:tr>
      <w:tr w:rsidR="00160F8F" w:rsidRPr="00F50AD3" w14:paraId="6890CCA2" w14:textId="77777777" w:rsidTr="00AD3CA4">
        <w:trPr>
          <w:cantSplit/>
        </w:trPr>
        <w:tc>
          <w:tcPr>
            <w:tcW w:w="2300" w:type="dxa"/>
          </w:tcPr>
          <w:p w14:paraId="36ACB2AB" w14:textId="77777777" w:rsidR="00160F8F" w:rsidRPr="00F50AD3" w:rsidRDefault="00160F8F" w:rsidP="00AD3CA4">
            <w:pPr>
              <w:rPr>
                <w:rFonts w:ascii="Arial" w:hAnsi="Arial" w:cs="Arial"/>
                <w:sz w:val="20"/>
              </w:rPr>
            </w:pPr>
            <w:r w:rsidRPr="00F50AD3">
              <w:rPr>
                <w:rFonts w:ascii="Arial" w:hAnsi="Arial" w:cs="Arial"/>
                <w:sz w:val="20"/>
              </w:rPr>
              <w:t>.lt.</w:t>
            </w:r>
            <w:r>
              <w:rPr>
                <w:rFonts w:ascii="Arial" w:hAnsi="Arial" w:cs="Arial"/>
                <w:sz w:val="20"/>
              </w:rPr>
              <w:t xml:space="preserve"> </w:t>
            </w:r>
            <w:r w:rsidRPr="00F50AD3">
              <w:rPr>
                <w:rFonts w:ascii="Arial" w:hAnsi="Arial" w:cs="Arial"/>
                <w:i/>
                <w:sz w:val="20"/>
              </w:rPr>
              <w:t>or</w:t>
            </w:r>
            <w:r>
              <w:rPr>
                <w:rFonts w:ascii="Arial" w:hAnsi="Arial" w:cs="Arial"/>
                <w:sz w:val="20"/>
              </w:rPr>
              <w:t xml:space="preserve"> &lt;</w:t>
            </w:r>
          </w:p>
        </w:tc>
        <w:tc>
          <w:tcPr>
            <w:tcW w:w="6772" w:type="dxa"/>
          </w:tcPr>
          <w:p w14:paraId="1A4F2024" w14:textId="77777777" w:rsidR="00160F8F" w:rsidRPr="00F50AD3" w:rsidRDefault="00160F8F" w:rsidP="00AD3CA4">
            <w:pPr>
              <w:rPr>
                <w:rFonts w:ascii="Arial" w:hAnsi="Arial" w:cs="Arial"/>
                <w:sz w:val="20"/>
              </w:rPr>
            </w:pPr>
            <w:r w:rsidRPr="00F50AD3">
              <w:rPr>
                <w:rFonts w:ascii="Arial" w:hAnsi="Arial" w:cs="Arial"/>
                <w:sz w:val="20"/>
                <w:u w:val="single"/>
              </w:rPr>
              <w:t>Less than</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.lt</w:t>
            </w:r>
            <w:r w:rsidRPr="00F50AD3">
              <w:rPr>
                <w:rFonts w:ascii="Arial" w:hAnsi="Arial" w:cs="Arial"/>
                <w:i/>
                <w:sz w:val="20"/>
              </w:rPr>
              <w:t>.b</w:t>
            </w:r>
            <w:r w:rsidRPr="00F50AD3">
              <w:rPr>
                <w:rFonts w:ascii="Arial" w:hAnsi="Arial" w:cs="Arial"/>
                <w:sz w:val="20"/>
              </w:rPr>
              <w:t xml:space="preserve"> </w:t>
            </w:r>
            <w:r>
              <w:rPr>
                <w:rFonts w:ascii="Arial" w:hAnsi="Arial" w:cs="Arial"/>
                <w:sz w:val="20"/>
              </w:rPr>
              <w:t xml:space="preserve">or </w:t>
            </w:r>
            <w:r w:rsidRPr="00D56983">
              <w:rPr>
                <w:rFonts w:ascii="Arial" w:hAnsi="Arial" w:cs="Arial"/>
                <w:i/>
                <w:sz w:val="20"/>
              </w:rPr>
              <w:t>a</w:t>
            </w:r>
            <w:r>
              <w:rPr>
                <w:rFonts w:ascii="Arial" w:hAnsi="Arial" w:cs="Arial"/>
                <w:sz w:val="20"/>
              </w:rPr>
              <w:t>&lt;</w:t>
            </w:r>
            <w:r w:rsidRPr="00D56983">
              <w:rPr>
                <w:rFonts w:ascii="Arial" w:hAnsi="Arial" w:cs="Arial"/>
                <w:i/>
                <w:sz w:val="20"/>
              </w:rPr>
              <w:t>b</w:t>
            </w:r>
            <w:r>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less than </w:t>
            </w:r>
            <w:r w:rsidRPr="00F50AD3">
              <w:rPr>
                <w:rFonts w:ascii="Arial" w:hAnsi="Arial" w:cs="Arial"/>
                <w:i/>
                <w:sz w:val="20"/>
              </w:rPr>
              <w:t>b</w:t>
            </w:r>
            <w:r w:rsidRPr="00F50AD3">
              <w:rPr>
                <w:rFonts w:ascii="Arial" w:hAnsi="Arial" w:cs="Arial"/>
                <w:sz w:val="20"/>
              </w:rPr>
              <w:t>.</w:t>
            </w:r>
          </w:p>
        </w:tc>
      </w:tr>
      <w:tr w:rsidR="00160F8F" w:rsidRPr="00F50AD3" w14:paraId="2A1DBCB7" w14:textId="77777777" w:rsidTr="00AD3CA4">
        <w:trPr>
          <w:cantSplit/>
        </w:trPr>
        <w:tc>
          <w:tcPr>
            <w:tcW w:w="2300" w:type="dxa"/>
          </w:tcPr>
          <w:p w14:paraId="16074E9A" w14:textId="77777777" w:rsidR="00160F8F" w:rsidRPr="00F50AD3" w:rsidRDefault="00160F8F" w:rsidP="00AD3CA4">
            <w:pPr>
              <w:rPr>
                <w:rFonts w:ascii="Arial" w:hAnsi="Arial" w:cs="Arial"/>
                <w:sz w:val="20"/>
              </w:rPr>
            </w:pPr>
            <w:r w:rsidRPr="00F50AD3">
              <w:rPr>
                <w:rFonts w:ascii="Arial" w:hAnsi="Arial" w:cs="Arial"/>
                <w:sz w:val="20"/>
              </w:rPr>
              <w:t>.le.</w:t>
            </w:r>
            <w:r>
              <w:rPr>
                <w:rFonts w:ascii="Arial" w:hAnsi="Arial" w:cs="Arial"/>
                <w:sz w:val="20"/>
              </w:rPr>
              <w:t xml:space="preserve"> </w:t>
            </w:r>
            <w:r w:rsidRPr="00F50AD3">
              <w:rPr>
                <w:rFonts w:ascii="Arial" w:hAnsi="Arial" w:cs="Arial"/>
                <w:i/>
                <w:sz w:val="20"/>
              </w:rPr>
              <w:t>or</w:t>
            </w:r>
            <w:r>
              <w:rPr>
                <w:rFonts w:ascii="Arial" w:hAnsi="Arial" w:cs="Arial"/>
                <w:sz w:val="20"/>
              </w:rPr>
              <w:t xml:space="preserve"> &lt;=</w:t>
            </w:r>
          </w:p>
        </w:tc>
        <w:tc>
          <w:tcPr>
            <w:tcW w:w="6772" w:type="dxa"/>
          </w:tcPr>
          <w:p w14:paraId="315F2511" w14:textId="77777777" w:rsidR="00160F8F" w:rsidRPr="00F50AD3" w:rsidRDefault="00160F8F" w:rsidP="00AD3CA4">
            <w:pPr>
              <w:rPr>
                <w:rFonts w:ascii="Arial" w:hAnsi="Arial" w:cs="Arial"/>
                <w:sz w:val="20"/>
              </w:rPr>
            </w:pPr>
            <w:r w:rsidRPr="00F50AD3">
              <w:rPr>
                <w:rFonts w:ascii="Arial" w:hAnsi="Arial" w:cs="Arial"/>
                <w:sz w:val="20"/>
                <w:u w:val="single"/>
              </w:rPr>
              <w:t>Less than or 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le.</w:t>
            </w:r>
            <w:r w:rsidRPr="00F50AD3">
              <w:rPr>
                <w:rFonts w:ascii="Arial" w:hAnsi="Arial" w:cs="Arial"/>
                <w:i/>
                <w:sz w:val="20"/>
              </w:rPr>
              <w:t>b</w:t>
            </w:r>
            <w:r w:rsidRPr="00F50AD3">
              <w:rPr>
                <w:rFonts w:ascii="Arial" w:hAnsi="Arial" w:cs="Arial"/>
                <w:sz w:val="20"/>
              </w:rPr>
              <w:t xml:space="preserve"> </w:t>
            </w:r>
            <w:r>
              <w:rPr>
                <w:rFonts w:ascii="Arial" w:hAnsi="Arial" w:cs="Arial"/>
                <w:sz w:val="20"/>
              </w:rPr>
              <w:t xml:space="preserve">or </w:t>
            </w:r>
            <w:r w:rsidRPr="00D56983">
              <w:rPr>
                <w:rFonts w:ascii="Arial" w:hAnsi="Arial" w:cs="Arial"/>
                <w:i/>
                <w:sz w:val="20"/>
              </w:rPr>
              <w:t>a</w:t>
            </w:r>
            <w:r>
              <w:rPr>
                <w:rFonts w:ascii="Arial" w:hAnsi="Arial" w:cs="Arial"/>
                <w:sz w:val="20"/>
              </w:rPr>
              <w:t>&lt;=</w:t>
            </w:r>
            <w:r w:rsidRPr="00D56983">
              <w:rPr>
                <w:rFonts w:ascii="Arial" w:hAnsi="Arial" w:cs="Arial"/>
                <w:i/>
                <w:sz w:val="20"/>
              </w:rPr>
              <w:t>b</w:t>
            </w:r>
            <w:r>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 xml:space="preserve">a </w:t>
            </w:r>
            <w:r w:rsidRPr="00F50AD3">
              <w:rPr>
                <w:rFonts w:ascii="Arial" w:hAnsi="Arial" w:cs="Arial"/>
                <w:sz w:val="20"/>
              </w:rPr>
              <w:t xml:space="preserve">is less than or equal to </w:t>
            </w:r>
            <w:r w:rsidRPr="00F50AD3">
              <w:rPr>
                <w:rFonts w:ascii="Arial" w:hAnsi="Arial" w:cs="Arial"/>
                <w:i/>
                <w:sz w:val="20"/>
              </w:rPr>
              <w:t>b</w:t>
            </w:r>
            <w:r w:rsidRPr="00F50AD3">
              <w:rPr>
                <w:rFonts w:ascii="Arial" w:hAnsi="Arial" w:cs="Arial"/>
                <w:sz w:val="20"/>
              </w:rPr>
              <w:t>.</w:t>
            </w:r>
          </w:p>
        </w:tc>
      </w:tr>
      <w:tr w:rsidR="00160F8F" w:rsidRPr="00F50AD3" w14:paraId="5B679782" w14:textId="77777777" w:rsidTr="00AD3CA4">
        <w:trPr>
          <w:cantSplit/>
        </w:trPr>
        <w:tc>
          <w:tcPr>
            <w:tcW w:w="2300" w:type="dxa"/>
          </w:tcPr>
          <w:p w14:paraId="51DD9385" w14:textId="77777777" w:rsidR="00160F8F" w:rsidRPr="00F50AD3" w:rsidRDefault="00160F8F" w:rsidP="00AD3CA4">
            <w:pPr>
              <w:rPr>
                <w:rFonts w:ascii="Arial" w:hAnsi="Arial" w:cs="Arial"/>
                <w:sz w:val="20"/>
              </w:rPr>
            </w:pPr>
            <w:r w:rsidRPr="00F50AD3">
              <w:rPr>
                <w:rFonts w:ascii="Arial" w:hAnsi="Arial" w:cs="Arial"/>
                <w:sz w:val="20"/>
              </w:rPr>
              <w:t>.eq.</w:t>
            </w:r>
            <w:r>
              <w:rPr>
                <w:rFonts w:ascii="Arial" w:hAnsi="Arial" w:cs="Arial"/>
                <w:sz w:val="20"/>
              </w:rPr>
              <w:t xml:space="preserve"> </w:t>
            </w:r>
            <w:r w:rsidRPr="00F50AD3">
              <w:rPr>
                <w:rFonts w:ascii="Arial" w:hAnsi="Arial" w:cs="Arial"/>
                <w:i/>
                <w:sz w:val="20"/>
              </w:rPr>
              <w:t>or</w:t>
            </w:r>
            <w:r>
              <w:rPr>
                <w:rFonts w:ascii="Arial" w:hAnsi="Arial" w:cs="Arial"/>
                <w:sz w:val="20"/>
              </w:rPr>
              <w:t xml:space="preserve"> ==</w:t>
            </w:r>
          </w:p>
        </w:tc>
        <w:tc>
          <w:tcPr>
            <w:tcW w:w="6772" w:type="dxa"/>
          </w:tcPr>
          <w:p w14:paraId="3C712364" w14:textId="77777777" w:rsidR="00160F8F" w:rsidRPr="00F50AD3" w:rsidRDefault="00160F8F" w:rsidP="00AD3CA4">
            <w:pPr>
              <w:rPr>
                <w:rFonts w:ascii="Arial" w:hAnsi="Arial" w:cs="Arial"/>
                <w:sz w:val="20"/>
              </w:rPr>
            </w:pPr>
            <w:r w:rsidRPr="00F50AD3">
              <w:rPr>
                <w:rFonts w:ascii="Arial" w:hAnsi="Arial" w:cs="Arial"/>
                <w:sz w:val="20"/>
                <w:u w:val="single"/>
              </w:rPr>
              <w:t>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eq</w:t>
            </w:r>
            <w:r w:rsidRPr="00F50AD3">
              <w:rPr>
                <w:rFonts w:ascii="Arial" w:hAnsi="Arial" w:cs="Arial"/>
                <w:i/>
                <w:sz w:val="20"/>
              </w:rPr>
              <w:t>.b</w:t>
            </w:r>
            <w:r w:rsidRPr="00F50AD3">
              <w:rPr>
                <w:rFonts w:ascii="Arial" w:hAnsi="Arial" w:cs="Arial"/>
                <w:sz w:val="20"/>
              </w:rPr>
              <w:t xml:space="preserve"> </w:t>
            </w:r>
            <w:r>
              <w:rPr>
                <w:rFonts w:ascii="Arial" w:hAnsi="Arial" w:cs="Arial"/>
                <w:sz w:val="20"/>
              </w:rPr>
              <w:t xml:space="preserve"> or </w:t>
            </w:r>
            <w:r w:rsidRPr="00D56983">
              <w:rPr>
                <w:rFonts w:ascii="Arial" w:hAnsi="Arial" w:cs="Arial"/>
                <w:i/>
                <w:sz w:val="20"/>
              </w:rPr>
              <w:t>a</w:t>
            </w:r>
            <w:r>
              <w:rPr>
                <w:rFonts w:ascii="Arial" w:hAnsi="Arial" w:cs="Arial"/>
                <w:sz w:val="20"/>
              </w:rPr>
              <w:t>==</w:t>
            </w:r>
            <w:r w:rsidRPr="00D56983">
              <w:rPr>
                <w:rFonts w:ascii="Arial" w:hAnsi="Arial" w:cs="Arial"/>
                <w:i/>
                <w:sz w:val="20"/>
              </w:rPr>
              <w:t>b</w:t>
            </w:r>
            <w:r>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equals </w:t>
            </w:r>
            <w:r w:rsidRPr="00F50AD3">
              <w:rPr>
                <w:rFonts w:ascii="Arial" w:hAnsi="Arial" w:cs="Arial"/>
                <w:i/>
                <w:sz w:val="20"/>
              </w:rPr>
              <w:t>b</w:t>
            </w:r>
            <w:r w:rsidRPr="00F50AD3">
              <w:rPr>
                <w:rFonts w:ascii="Arial" w:hAnsi="Arial" w:cs="Arial"/>
                <w:sz w:val="20"/>
              </w:rPr>
              <w:t>.</w:t>
            </w:r>
          </w:p>
        </w:tc>
      </w:tr>
      <w:tr w:rsidR="00160F8F" w:rsidRPr="00F50AD3" w14:paraId="2B10D16C" w14:textId="77777777" w:rsidTr="00AD3CA4">
        <w:trPr>
          <w:cantSplit/>
        </w:trPr>
        <w:tc>
          <w:tcPr>
            <w:tcW w:w="2300" w:type="dxa"/>
          </w:tcPr>
          <w:p w14:paraId="302C2A72" w14:textId="77777777" w:rsidR="00160F8F" w:rsidRPr="00F50AD3" w:rsidRDefault="00160F8F" w:rsidP="00AD3CA4">
            <w:pPr>
              <w:rPr>
                <w:rFonts w:ascii="Arial" w:hAnsi="Arial" w:cs="Arial"/>
                <w:sz w:val="20"/>
              </w:rPr>
            </w:pPr>
            <w:r w:rsidRPr="00F50AD3">
              <w:rPr>
                <w:rFonts w:ascii="Arial" w:hAnsi="Arial" w:cs="Arial"/>
                <w:sz w:val="20"/>
              </w:rPr>
              <w:t>.gt.</w:t>
            </w:r>
            <w:r>
              <w:rPr>
                <w:rFonts w:ascii="Arial" w:hAnsi="Arial" w:cs="Arial"/>
                <w:sz w:val="20"/>
              </w:rPr>
              <w:t xml:space="preserve"> </w:t>
            </w:r>
            <w:r w:rsidRPr="00F50AD3">
              <w:rPr>
                <w:rFonts w:ascii="Arial" w:hAnsi="Arial" w:cs="Arial"/>
                <w:i/>
                <w:sz w:val="20"/>
              </w:rPr>
              <w:t>or</w:t>
            </w:r>
            <w:r>
              <w:rPr>
                <w:rFonts w:ascii="Arial" w:hAnsi="Arial" w:cs="Arial"/>
                <w:sz w:val="20"/>
              </w:rPr>
              <w:t xml:space="preserve"> &gt;</w:t>
            </w:r>
          </w:p>
        </w:tc>
        <w:tc>
          <w:tcPr>
            <w:tcW w:w="6772" w:type="dxa"/>
          </w:tcPr>
          <w:p w14:paraId="2965378C" w14:textId="77777777" w:rsidR="00160F8F" w:rsidRPr="00F50AD3" w:rsidRDefault="00160F8F" w:rsidP="00AD3CA4">
            <w:pPr>
              <w:rPr>
                <w:rFonts w:ascii="Arial" w:hAnsi="Arial" w:cs="Arial"/>
                <w:sz w:val="20"/>
              </w:rPr>
            </w:pPr>
            <w:r w:rsidRPr="00F50AD3">
              <w:rPr>
                <w:rFonts w:ascii="Arial" w:hAnsi="Arial" w:cs="Arial"/>
                <w:sz w:val="20"/>
                <w:u w:val="single"/>
              </w:rPr>
              <w:t>Greater than</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gt.</w:t>
            </w:r>
            <w:r w:rsidRPr="00F50AD3">
              <w:rPr>
                <w:rFonts w:ascii="Arial" w:hAnsi="Arial" w:cs="Arial"/>
                <w:i/>
                <w:sz w:val="20"/>
              </w:rPr>
              <w:t>b</w:t>
            </w:r>
            <w:r w:rsidRPr="00F50AD3">
              <w:rPr>
                <w:rFonts w:ascii="Arial" w:hAnsi="Arial" w:cs="Arial"/>
                <w:sz w:val="20"/>
              </w:rPr>
              <w:t xml:space="preserve"> </w:t>
            </w:r>
            <w:r>
              <w:rPr>
                <w:rFonts w:ascii="Arial" w:hAnsi="Arial" w:cs="Arial"/>
                <w:sz w:val="20"/>
              </w:rPr>
              <w:t xml:space="preserve">or </w:t>
            </w:r>
            <w:r w:rsidRPr="00D56983">
              <w:rPr>
                <w:rFonts w:ascii="Arial" w:hAnsi="Arial" w:cs="Arial"/>
                <w:i/>
                <w:sz w:val="20"/>
              </w:rPr>
              <w:t>a</w:t>
            </w:r>
            <w:r>
              <w:rPr>
                <w:rFonts w:ascii="Arial" w:hAnsi="Arial" w:cs="Arial"/>
                <w:sz w:val="20"/>
              </w:rPr>
              <w:t>&gt;</w:t>
            </w:r>
            <w:r w:rsidRPr="00D56983">
              <w:rPr>
                <w:rFonts w:ascii="Arial" w:hAnsi="Arial" w:cs="Arial"/>
                <w:i/>
                <w:sz w:val="20"/>
              </w:rPr>
              <w:t>b</w:t>
            </w:r>
            <w:r>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greater than </w:t>
            </w:r>
            <w:r w:rsidRPr="00F50AD3">
              <w:rPr>
                <w:rFonts w:ascii="Arial" w:hAnsi="Arial" w:cs="Arial"/>
                <w:i/>
                <w:sz w:val="20"/>
              </w:rPr>
              <w:t>b</w:t>
            </w:r>
            <w:r w:rsidRPr="00F50AD3">
              <w:rPr>
                <w:rFonts w:ascii="Arial" w:hAnsi="Arial" w:cs="Arial"/>
                <w:sz w:val="20"/>
              </w:rPr>
              <w:t>.</w:t>
            </w:r>
          </w:p>
        </w:tc>
      </w:tr>
      <w:tr w:rsidR="00160F8F" w:rsidRPr="00F50AD3" w14:paraId="302956C3" w14:textId="77777777" w:rsidTr="00AD3CA4">
        <w:trPr>
          <w:cantSplit/>
        </w:trPr>
        <w:tc>
          <w:tcPr>
            <w:tcW w:w="2300" w:type="dxa"/>
          </w:tcPr>
          <w:p w14:paraId="3F3EF4BA" w14:textId="77777777" w:rsidR="00160F8F" w:rsidRPr="00F50AD3" w:rsidRDefault="00160F8F" w:rsidP="00AD3CA4">
            <w:pPr>
              <w:rPr>
                <w:rFonts w:ascii="Arial" w:hAnsi="Arial" w:cs="Arial"/>
                <w:sz w:val="20"/>
              </w:rPr>
            </w:pPr>
            <w:r w:rsidRPr="00F50AD3">
              <w:rPr>
                <w:rFonts w:ascii="Arial" w:hAnsi="Arial" w:cs="Arial"/>
                <w:sz w:val="20"/>
              </w:rPr>
              <w:t>.ge.</w:t>
            </w:r>
            <w:r>
              <w:rPr>
                <w:rFonts w:ascii="Arial" w:hAnsi="Arial" w:cs="Arial"/>
                <w:sz w:val="20"/>
              </w:rPr>
              <w:t xml:space="preserve"> </w:t>
            </w:r>
            <w:r w:rsidRPr="00F50AD3">
              <w:rPr>
                <w:rFonts w:ascii="Arial" w:hAnsi="Arial" w:cs="Arial"/>
                <w:i/>
                <w:sz w:val="20"/>
              </w:rPr>
              <w:t>or</w:t>
            </w:r>
            <w:r>
              <w:rPr>
                <w:rFonts w:ascii="Arial" w:hAnsi="Arial" w:cs="Arial"/>
                <w:sz w:val="20"/>
              </w:rPr>
              <w:t xml:space="preserve"> &gt;=</w:t>
            </w:r>
          </w:p>
        </w:tc>
        <w:tc>
          <w:tcPr>
            <w:tcW w:w="6772" w:type="dxa"/>
          </w:tcPr>
          <w:p w14:paraId="6D3F4AE6" w14:textId="77777777" w:rsidR="00160F8F" w:rsidRPr="00F50AD3" w:rsidRDefault="00160F8F" w:rsidP="00AD3CA4">
            <w:pPr>
              <w:rPr>
                <w:rFonts w:ascii="Arial" w:hAnsi="Arial" w:cs="Arial"/>
                <w:sz w:val="20"/>
              </w:rPr>
            </w:pPr>
            <w:r w:rsidRPr="00F50AD3">
              <w:rPr>
                <w:rFonts w:ascii="Arial" w:hAnsi="Arial" w:cs="Arial"/>
                <w:sz w:val="20"/>
                <w:u w:val="single"/>
              </w:rPr>
              <w:t>Greater than or 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ge.</w:t>
            </w:r>
            <w:r w:rsidRPr="00F50AD3">
              <w:rPr>
                <w:rFonts w:ascii="Arial" w:hAnsi="Arial" w:cs="Arial"/>
                <w:i/>
                <w:sz w:val="20"/>
              </w:rPr>
              <w:t>b</w:t>
            </w:r>
            <w:r w:rsidRPr="00F50AD3">
              <w:rPr>
                <w:rFonts w:ascii="Arial" w:hAnsi="Arial" w:cs="Arial"/>
                <w:sz w:val="20"/>
              </w:rPr>
              <w:t xml:space="preserve"> </w:t>
            </w:r>
            <w:r>
              <w:rPr>
                <w:rFonts w:ascii="Arial" w:hAnsi="Arial" w:cs="Arial"/>
                <w:sz w:val="20"/>
              </w:rPr>
              <w:t xml:space="preserve">or </w:t>
            </w:r>
            <w:r w:rsidRPr="00D56983">
              <w:rPr>
                <w:rFonts w:ascii="Arial" w:hAnsi="Arial" w:cs="Arial"/>
                <w:i/>
                <w:sz w:val="20"/>
              </w:rPr>
              <w:t>a</w:t>
            </w:r>
            <w:r>
              <w:rPr>
                <w:rFonts w:ascii="Arial" w:hAnsi="Arial" w:cs="Arial"/>
                <w:sz w:val="20"/>
              </w:rPr>
              <w:t>&gt;=</w:t>
            </w:r>
            <w:r w:rsidRPr="00D56983">
              <w:rPr>
                <w:rFonts w:ascii="Arial" w:hAnsi="Arial" w:cs="Arial"/>
                <w:i/>
                <w:sz w:val="20"/>
              </w:rPr>
              <w:t>b</w:t>
            </w:r>
            <w:r>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 xml:space="preserve">a </w:t>
            </w:r>
            <w:r w:rsidRPr="00F50AD3">
              <w:rPr>
                <w:rFonts w:ascii="Arial" w:hAnsi="Arial" w:cs="Arial"/>
                <w:sz w:val="20"/>
              </w:rPr>
              <w:t xml:space="preserve">is greater than or equal to </w:t>
            </w:r>
            <w:r w:rsidRPr="00F50AD3">
              <w:rPr>
                <w:rFonts w:ascii="Arial" w:hAnsi="Arial" w:cs="Arial"/>
                <w:i/>
                <w:sz w:val="20"/>
              </w:rPr>
              <w:t>b</w:t>
            </w:r>
            <w:r w:rsidRPr="00F50AD3">
              <w:rPr>
                <w:rFonts w:ascii="Arial" w:hAnsi="Arial" w:cs="Arial"/>
                <w:sz w:val="20"/>
              </w:rPr>
              <w:t>.</w:t>
            </w:r>
          </w:p>
        </w:tc>
      </w:tr>
      <w:tr w:rsidR="00160F8F" w:rsidRPr="00F50AD3" w14:paraId="125B6E2C" w14:textId="77777777" w:rsidTr="00AD3CA4">
        <w:trPr>
          <w:cantSplit/>
        </w:trPr>
        <w:tc>
          <w:tcPr>
            <w:tcW w:w="2300" w:type="dxa"/>
          </w:tcPr>
          <w:p w14:paraId="3CF23E66" w14:textId="77777777" w:rsidR="00160F8F" w:rsidRPr="00F50AD3" w:rsidRDefault="00160F8F" w:rsidP="00AD3CA4">
            <w:pPr>
              <w:rPr>
                <w:rFonts w:ascii="Arial" w:hAnsi="Arial" w:cs="Arial"/>
                <w:sz w:val="20"/>
              </w:rPr>
            </w:pPr>
            <w:r w:rsidRPr="00F50AD3">
              <w:rPr>
                <w:rFonts w:ascii="Arial" w:hAnsi="Arial" w:cs="Arial"/>
                <w:sz w:val="20"/>
              </w:rPr>
              <w:t>.ne.</w:t>
            </w:r>
            <w:r>
              <w:rPr>
                <w:rFonts w:ascii="Arial" w:hAnsi="Arial" w:cs="Arial"/>
                <w:sz w:val="20"/>
              </w:rPr>
              <w:t xml:space="preserve"> </w:t>
            </w:r>
            <w:r w:rsidRPr="00F50AD3">
              <w:rPr>
                <w:rFonts w:ascii="Arial" w:hAnsi="Arial" w:cs="Arial"/>
                <w:i/>
                <w:sz w:val="20"/>
              </w:rPr>
              <w:t>or</w:t>
            </w:r>
            <w:r>
              <w:rPr>
                <w:rFonts w:ascii="Arial" w:hAnsi="Arial" w:cs="Arial"/>
                <w:sz w:val="20"/>
              </w:rPr>
              <w:t xml:space="preserve"> !=</w:t>
            </w:r>
          </w:p>
        </w:tc>
        <w:tc>
          <w:tcPr>
            <w:tcW w:w="6772" w:type="dxa"/>
          </w:tcPr>
          <w:p w14:paraId="34509470" w14:textId="77777777" w:rsidR="00160F8F" w:rsidRPr="00F50AD3" w:rsidRDefault="00160F8F" w:rsidP="00AD3CA4">
            <w:pPr>
              <w:rPr>
                <w:rFonts w:ascii="Arial" w:hAnsi="Arial" w:cs="Arial"/>
                <w:sz w:val="20"/>
              </w:rPr>
            </w:pPr>
            <w:r w:rsidRPr="00F50AD3">
              <w:rPr>
                <w:rFonts w:ascii="Arial" w:hAnsi="Arial" w:cs="Arial"/>
                <w:sz w:val="20"/>
                <w:u w:val="single"/>
              </w:rPr>
              <w:t>Not 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.ne.</w:t>
            </w:r>
            <w:r w:rsidRPr="00F50AD3">
              <w:rPr>
                <w:rFonts w:ascii="Arial" w:hAnsi="Arial" w:cs="Arial"/>
                <w:i/>
                <w:sz w:val="20"/>
              </w:rPr>
              <w:t>b</w:t>
            </w:r>
            <w:r w:rsidRPr="00F50AD3">
              <w:rPr>
                <w:rFonts w:ascii="Arial" w:hAnsi="Arial" w:cs="Arial"/>
                <w:sz w:val="20"/>
              </w:rPr>
              <w:t xml:space="preserve"> </w:t>
            </w:r>
            <w:r>
              <w:rPr>
                <w:rFonts w:ascii="Arial" w:hAnsi="Arial" w:cs="Arial"/>
                <w:sz w:val="20"/>
              </w:rPr>
              <w:t xml:space="preserve">or </w:t>
            </w:r>
            <w:r w:rsidRPr="00D56983">
              <w:rPr>
                <w:rFonts w:ascii="Arial" w:hAnsi="Arial" w:cs="Arial"/>
                <w:i/>
                <w:sz w:val="20"/>
              </w:rPr>
              <w:t>a</w:t>
            </w:r>
            <w:r>
              <w:rPr>
                <w:rFonts w:ascii="Arial" w:hAnsi="Arial" w:cs="Arial"/>
                <w:sz w:val="20"/>
              </w:rPr>
              <w:t>!=</w:t>
            </w:r>
            <w:r w:rsidRPr="00D56983">
              <w:rPr>
                <w:rFonts w:ascii="Arial" w:hAnsi="Arial" w:cs="Arial"/>
                <w:i/>
                <w:sz w:val="20"/>
              </w:rPr>
              <w:t>b</w:t>
            </w:r>
            <w:r>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does not equal </w:t>
            </w:r>
            <w:r w:rsidRPr="00F50AD3">
              <w:rPr>
                <w:rFonts w:ascii="Arial" w:hAnsi="Arial" w:cs="Arial"/>
                <w:i/>
                <w:sz w:val="20"/>
              </w:rPr>
              <w:t>b</w:t>
            </w:r>
            <w:r w:rsidRPr="00F50AD3">
              <w:rPr>
                <w:rFonts w:ascii="Arial" w:hAnsi="Arial" w:cs="Arial"/>
                <w:sz w:val="20"/>
              </w:rPr>
              <w:t>.</w:t>
            </w:r>
          </w:p>
        </w:tc>
      </w:tr>
      <w:tr w:rsidR="00160F8F" w:rsidRPr="00F50AD3" w14:paraId="3FBCA8EB" w14:textId="77777777" w:rsidTr="00AD3CA4">
        <w:trPr>
          <w:cantSplit/>
        </w:trPr>
        <w:tc>
          <w:tcPr>
            <w:tcW w:w="2300" w:type="dxa"/>
          </w:tcPr>
          <w:p w14:paraId="589E4D86" w14:textId="77777777" w:rsidR="00160F8F" w:rsidRPr="00F50AD3" w:rsidRDefault="00160F8F" w:rsidP="00AD3CA4">
            <w:pPr>
              <w:rPr>
                <w:rFonts w:ascii="Arial" w:hAnsi="Arial" w:cs="Arial"/>
                <w:sz w:val="20"/>
              </w:rPr>
            </w:pPr>
            <w:r w:rsidRPr="00F50AD3">
              <w:rPr>
                <w:rFonts w:ascii="Arial" w:hAnsi="Arial" w:cs="Arial"/>
                <w:sz w:val="20"/>
              </w:rPr>
              <w:t>.and.</w:t>
            </w:r>
            <w:r>
              <w:rPr>
                <w:rFonts w:ascii="Arial" w:hAnsi="Arial" w:cs="Arial"/>
                <w:sz w:val="20"/>
              </w:rPr>
              <w:t xml:space="preserve"> o</w:t>
            </w:r>
            <w:r w:rsidRPr="00F50AD3">
              <w:rPr>
                <w:rFonts w:ascii="Arial" w:hAnsi="Arial" w:cs="Arial"/>
                <w:i/>
                <w:sz w:val="20"/>
              </w:rPr>
              <w:t>r</w:t>
            </w:r>
            <w:r>
              <w:rPr>
                <w:rFonts w:ascii="Arial" w:hAnsi="Arial" w:cs="Arial"/>
                <w:sz w:val="20"/>
              </w:rPr>
              <w:t xml:space="preserve"> &amp;&amp;</w:t>
            </w:r>
          </w:p>
        </w:tc>
        <w:tc>
          <w:tcPr>
            <w:tcW w:w="6772" w:type="dxa"/>
          </w:tcPr>
          <w:p w14:paraId="4C10E8B8" w14:textId="549F8959" w:rsidR="00160F8F" w:rsidRPr="00C325A0" w:rsidRDefault="00160F8F" w:rsidP="00AD3CA4">
            <w:pPr>
              <w:rPr>
                <w:rFonts w:ascii="Arial" w:hAnsi="Arial" w:cs="Arial"/>
                <w:iCs/>
                <w:sz w:val="20"/>
              </w:rPr>
            </w:pPr>
            <w:r w:rsidRPr="00F50AD3">
              <w:rPr>
                <w:rFonts w:ascii="Arial" w:hAnsi="Arial" w:cs="Arial"/>
                <w:sz w:val="20"/>
                <w:u w:val="single"/>
              </w:rPr>
              <w:t>And</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and.</w:t>
            </w:r>
            <w:r w:rsidRPr="00F50AD3">
              <w:rPr>
                <w:rFonts w:ascii="Arial" w:hAnsi="Arial" w:cs="Arial"/>
                <w:i/>
                <w:sz w:val="20"/>
              </w:rPr>
              <w:t>b</w:t>
            </w:r>
            <w:r w:rsidRPr="00F50AD3">
              <w:rPr>
                <w:rFonts w:ascii="Arial" w:hAnsi="Arial" w:cs="Arial"/>
                <w:sz w:val="20"/>
              </w:rPr>
              <w:t xml:space="preserve"> </w:t>
            </w:r>
            <w:r>
              <w:rPr>
                <w:rFonts w:ascii="Arial" w:hAnsi="Arial" w:cs="Arial"/>
                <w:sz w:val="20"/>
              </w:rPr>
              <w:t xml:space="preserve">or </w:t>
            </w:r>
            <w:r w:rsidRPr="00D56983">
              <w:rPr>
                <w:rFonts w:ascii="Arial" w:hAnsi="Arial" w:cs="Arial"/>
                <w:i/>
                <w:sz w:val="20"/>
              </w:rPr>
              <w:t>a</w:t>
            </w:r>
            <w:r>
              <w:rPr>
                <w:rFonts w:ascii="Arial" w:hAnsi="Arial" w:cs="Arial"/>
                <w:sz w:val="20"/>
              </w:rPr>
              <w:t>&amp;&amp;</w:t>
            </w:r>
            <w:r w:rsidRPr="00D56983">
              <w:rPr>
                <w:rFonts w:ascii="Arial" w:hAnsi="Arial" w:cs="Arial"/>
                <w:i/>
                <w:sz w:val="20"/>
              </w:rPr>
              <w:t>b</w:t>
            </w:r>
            <w:r>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both </w:t>
            </w:r>
            <w:r w:rsidRPr="00F50AD3">
              <w:rPr>
                <w:rFonts w:ascii="Arial" w:hAnsi="Arial" w:cs="Arial"/>
                <w:i/>
                <w:sz w:val="20"/>
              </w:rPr>
              <w:t>a</w:t>
            </w:r>
            <w:r w:rsidRPr="00F50AD3">
              <w:rPr>
                <w:rFonts w:ascii="Arial" w:hAnsi="Arial" w:cs="Arial"/>
                <w:sz w:val="20"/>
              </w:rPr>
              <w:t xml:space="preserve"> and </w:t>
            </w:r>
            <w:r w:rsidRPr="00F50AD3">
              <w:rPr>
                <w:rFonts w:ascii="Arial" w:hAnsi="Arial" w:cs="Arial"/>
                <w:i/>
                <w:sz w:val="20"/>
              </w:rPr>
              <w:t>b</w:t>
            </w:r>
            <w:r w:rsidRPr="00F50AD3">
              <w:rPr>
                <w:rFonts w:ascii="Arial" w:hAnsi="Arial" w:cs="Arial"/>
                <w:sz w:val="20"/>
              </w:rPr>
              <w:t xml:space="preserve"> are true; for example (1.lt.10).and.(6.lt.7) is </w:t>
            </w:r>
            <w:r w:rsidRPr="00F50AD3">
              <w:rPr>
                <w:rFonts w:ascii="Arial" w:hAnsi="Arial" w:cs="Arial"/>
                <w:i/>
                <w:sz w:val="20"/>
              </w:rPr>
              <w:t>TRUE</w:t>
            </w:r>
            <w:r w:rsidR="00C325A0">
              <w:rPr>
                <w:rFonts w:ascii="Arial" w:hAnsi="Arial" w:cs="Arial"/>
                <w:iCs/>
                <w:sz w:val="20"/>
              </w:rPr>
              <w:t>.</w:t>
            </w:r>
          </w:p>
        </w:tc>
      </w:tr>
      <w:tr w:rsidR="00160F8F" w:rsidRPr="00F50AD3" w14:paraId="1C754B30" w14:textId="77777777" w:rsidTr="00AD3CA4">
        <w:trPr>
          <w:cantSplit/>
        </w:trPr>
        <w:tc>
          <w:tcPr>
            <w:tcW w:w="2300" w:type="dxa"/>
          </w:tcPr>
          <w:p w14:paraId="43A9238D" w14:textId="77777777" w:rsidR="00160F8F" w:rsidRPr="00F50AD3" w:rsidRDefault="00160F8F" w:rsidP="00AD3CA4">
            <w:pPr>
              <w:rPr>
                <w:rFonts w:ascii="Arial" w:hAnsi="Arial" w:cs="Arial"/>
                <w:sz w:val="20"/>
              </w:rPr>
            </w:pPr>
            <w:r w:rsidRPr="00F50AD3">
              <w:rPr>
                <w:rFonts w:ascii="Arial" w:hAnsi="Arial" w:cs="Arial"/>
                <w:sz w:val="20"/>
              </w:rPr>
              <w:t>.or.</w:t>
            </w:r>
            <w:r>
              <w:rPr>
                <w:rFonts w:ascii="Arial" w:hAnsi="Arial" w:cs="Arial"/>
                <w:sz w:val="20"/>
              </w:rPr>
              <w:t xml:space="preserve"> </w:t>
            </w:r>
            <w:r w:rsidRPr="00F50AD3">
              <w:rPr>
                <w:rFonts w:ascii="Arial" w:hAnsi="Arial" w:cs="Arial"/>
                <w:i/>
                <w:sz w:val="20"/>
              </w:rPr>
              <w:t>or</w:t>
            </w:r>
            <w:r>
              <w:rPr>
                <w:rFonts w:ascii="Arial" w:hAnsi="Arial" w:cs="Arial"/>
                <w:sz w:val="20"/>
              </w:rPr>
              <w:t xml:space="preserve"> ||</w:t>
            </w:r>
          </w:p>
        </w:tc>
        <w:tc>
          <w:tcPr>
            <w:tcW w:w="6772" w:type="dxa"/>
          </w:tcPr>
          <w:p w14:paraId="4AC5AC71" w14:textId="0764F181" w:rsidR="00160F8F" w:rsidRPr="00C325A0" w:rsidRDefault="00160F8F" w:rsidP="00AD3CA4">
            <w:pPr>
              <w:rPr>
                <w:rFonts w:ascii="Arial" w:hAnsi="Arial" w:cs="Arial"/>
                <w:iCs/>
                <w:sz w:val="20"/>
              </w:rPr>
            </w:pPr>
            <w:r w:rsidRPr="00F50AD3">
              <w:rPr>
                <w:rFonts w:ascii="Arial" w:hAnsi="Arial" w:cs="Arial"/>
                <w:sz w:val="20"/>
                <w:u w:val="single"/>
              </w:rPr>
              <w:t>Or</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.or</w:t>
            </w:r>
            <w:r w:rsidRPr="00F50AD3">
              <w:rPr>
                <w:rFonts w:ascii="Arial" w:hAnsi="Arial" w:cs="Arial"/>
                <w:b/>
                <w:i/>
                <w:sz w:val="20"/>
              </w:rPr>
              <w:t>.</w:t>
            </w:r>
            <w:r w:rsidRPr="00F50AD3">
              <w:rPr>
                <w:rFonts w:ascii="Arial" w:hAnsi="Arial" w:cs="Arial"/>
                <w:i/>
                <w:sz w:val="20"/>
              </w:rPr>
              <w:t>b</w:t>
            </w:r>
            <w:r w:rsidRPr="00F50AD3">
              <w:rPr>
                <w:rFonts w:ascii="Arial" w:hAnsi="Arial" w:cs="Arial"/>
                <w:sz w:val="20"/>
              </w:rPr>
              <w:t xml:space="preserve"> </w:t>
            </w:r>
            <w:r>
              <w:rPr>
                <w:rFonts w:ascii="Arial" w:hAnsi="Arial" w:cs="Arial"/>
                <w:sz w:val="20"/>
              </w:rPr>
              <w:t xml:space="preserve">or </w:t>
            </w:r>
            <w:r w:rsidRPr="00D56983">
              <w:rPr>
                <w:rFonts w:ascii="Arial" w:hAnsi="Arial" w:cs="Arial"/>
                <w:i/>
                <w:sz w:val="20"/>
              </w:rPr>
              <w:t>a</w:t>
            </w:r>
            <w:r>
              <w:rPr>
                <w:rFonts w:ascii="Arial" w:hAnsi="Arial" w:cs="Arial"/>
                <w:sz w:val="20"/>
              </w:rPr>
              <w:t>||</w:t>
            </w:r>
            <w:r w:rsidRPr="00D56983">
              <w:rPr>
                <w:rFonts w:ascii="Arial" w:hAnsi="Arial" w:cs="Arial"/>
                <w:i/>
                <w:sz w:val="20"/>
              </w:rPr>
              <w:t>b</w:t>
            </w:r>
            <w:r>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w:t>
            </w:r>
            <w:r w:rsidRPr="00F50AD3">
              <w:rPr>
                <w:rFonts w:ascii="Arial" w:hAnsi="Arial" w:cs="Arial"/>
                <w:i/>
                <w:sz w:val="20"/>
              </w:rPr>
              <w:t>TRUE</w:t>
            </w:r>
            <w:r w:rsidRPr="00F50AD3">
              <w:rPr>
                <w:rFonts w:ascii="Arial" w:hAnsi="Arial" w:cs="Arial"/>
                <w:sz w:val="20"/>
              </w:rPr>
              <w:t xml:space="preserve"> or </w:t>
            </w:r>
            <w:r w:rsidRPr="00F50AD3">
              <w:rPr>
                <w:rFonts w:ascii="Arial" w:hAnsi="Arial" w:cs="Arial"/>
                <w:i/>
                <w:sz w:val="20"/>
              </w:rPr>
              <w:t>b</w:t>
            </w:r>
            <w:r w:rsidRPr="00F50AD3">
              <w:rPr>
                <w:rFonts w:ascii="Arial" w:hAnsi="Arial" w:cs="Arial"/>
                <w:sz w:val="20"/>
              </w:rPr>
              <w:t xml:space="preserve"> is </w:t>
            </w:r>
            <w:r w:rsidRPr="00F50AD3">
              <w:rPr>
                <w:rFonts w:ascii="Arial" w:hAnsi="Arial" w:cs="Arial"/>
                <w:i/>
                <w:sz w:val="20"/>
              </w:rPr>
              <w:t>TRUE</w:t>
            </w:r>
            <w:r w:rsidRPr="00F50AD3">
              <w:rPr>
                <w:rFonts w:ascii="Arial" w:hAnsi="Arial" w:cs="Arial"/>
                <w:sz w:val="20"/>
              </w:rPr>
              <w:t xml:space="preserve"> or both are </w:t>
            </w:r>
            <w:r w:rsidRPr="00F50AD3">
              <w:rPr>
                <w:rFonts w:ascii="Arial" w:hAnsi="Arial" w:cs="Arial"/>
                <w:i/>
                <w:sz w:val="20"/>
              </w:rPr>
              <w:t>TRUE</w:t>
            </w:r>
            <w:r w:rsidRPr="00F50AD3">
              <w:rPr>
                <w:rFonts w:ascii="Arial" w:hAnsi="Arial" w:cs="Arial"/>
                <w:sz w:val="20"/>
              </w:rPr>
              <w:t xml:space="preserve">; for example (1.lt.10).or.(1.gt.0) is </w:t>
            </w:r>
            <w:r w:rsidRPr="00F50AD3">
              <w:rPr>
                <w:rFonts w:ascii="Arial" w:hAnsi="Arial" w:cs="Arial"/>
                <w:i/>
                <w:sz w:val="20"/>
              </w:rPr>
              <w:t>TRUE</w:t>
            </w:r>
            <w:r w:rsidR="00C325A0">
              <w:rPr>
                <w:rFonts w:ascii="Arial" w:hAnsi="Arial" w:cs="Arial"/>
                <w:iCs/>
                <w:sz w:val="20"/>
              </w:rPr>
              <w:t>.</w:t>
            </w:r>
          </w:p>
        </w:tc>
      </w:tr>
      <w:tr w:rsidR="00160F8F" w:rsidRPr="00F50AD3" w14:paraId="0F400517" w14:textId="77777777" w:rsidTr="00AD3CA4">
        <w:trPr>
          <w:cantSplit/>
        </w:trPr>
        <w:tc>
          <w:tcPr>
            <w:tcW w:w="2300" w:type="dxa"/>
          </w:tcPr>
          <w:p w14:paraId="5AD225A3" w14:textId="77777777" w:rsidR="00160F8F" w:rsidRPr="00F50AD3" w:rsidRDefault="00160F8F" w:rsidP="00AD3CA4">
            <w:pPr>
              <w:rPr>
                <w:rFonts w:ascii="Arial" w:hAnsi="Arial" w:cs="Arial"/>
                <w:sz w:val="20"/>
              </w:rPr>
            </w:pPr>
            <w:r>
              <w:rPr>
                <w:rFonts w:ascii="Arial" w:hAnsi="Arial" w:cs="Arial"/>
                <w:sz w:val="20"/>
              </w:rPr>
              <w:t>!</w:t>
            </w:r>
          </w:p>
        </w:tc>
        <w:tc>
          <w:tcPr>
            <w:tcW w:w="6772" w:type="dxa"/>
          </w:tcPr>
          <w:p w14:paraId="4AFAB6B4" w14:textId="77777777" w:rsidR="00160F8F" w:rsidRPr="00F50AD3" w:rsidRDefault="00160F8F" w:rsidP="00AD3CA4">
            <w:pPr>
              <w:rPr>
                <w:rFonts w:ascii="Arial" w:hAnsi="Arial" w:cs="Arial"/>
                <w:sz w:val="20"/>
                <w:u w:val="single"/>
              </w:rPr>
            </w:pPr>
            <w:r>
              <w:rPr>
                <w:rFonts w:ascii="Arial" w:hAnsi="Arial" w:cs="Arial"/>
                <w:sz w:val="20"/>
                <w:u w:val="single"/>
              </w:rPr>
              <w:t>Not.</w:t>
            </w:r>
            <w:r w:rsidRPr="00C851DB">
              <w:rPr>
                <w:rFonts w:ascii="Arial" w:hAnsi="Arial" w:cs="Arial"/>
                <w:sz w:val="20"/>
              </w:rPr>
              <w:t xml:space="preserve">  </w:t>
            </w:r>
            <w:r>
              <w:rPr>
                <w:rFonts w:ascii="Arial" w:hAnsi="Arial" w:cs="Arial"/>
                <w:sz w:val="20"/>
              </w:rPr>
              <w:t>!(</w:t>
            </w:r>
            <w:r w:rsidRPr="00F50AD3">
              <w:rPr>
                <w:rFonts w:ascii="Arial" w:hAnsi="Arial" w:cs="Arial"/>
                <w:i/>
                <w:sz w:val="20"/>
              </w:rPr>
              <w:t>a</w:t>
            </w:r>
            <w:r w:rsidRPr="00F50AD3">
              <w:rPr>
                <w:rFonts w:ascii="Arial" w:hAnsi="Arial" w:cs="Arial"/>
                <w:sz w:val="20"/>
              </w:rPr>
              <w:t>.lt</w:t>
            </w:r>
            <w:r w:rsidRPr="00F50AD3">
              <w:rPr>
                <w:rFonts w:ascii="Arial" w:hAnsi="Arial" w:cs="Arial"/>
                <w:i/>
                <w:sz w:val="20"/>
              </w:rPr>
              <w:t>.b</w:t>
            </w:r>
            <w:r>
              <w:rPr>
                <w:rFonts w:ascii="Arial" w:hAnsi="Arial" w:cs="Arial"/>
                <w:sz w:val="20"/>
              </w:rPr>
              <w:t>)</w:t>
            </w:r>
            <w:r w:rsidRPr="00F50AD3">
              <w:rPr>
                <w:rFonts w:ascii="Arial" w:hAnsi="Arial" w:cs="Arial"/>
                <w:sz w:val="20"/>
              </w:rPr>
              <w:t xml:space="preserve"> is </w:t>
            </w:r>
            <w:r>
              <w:rPr>
                <w:rFonts w:ascii="Arial" w:hAnsi="Arial" w:cs="Arial"/>
                <w:i/>
                <w:sz w:val="20"/>
              </w:rPr>
              <w:t>FALSE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less than </w:t>
            </w:r>
            <w:r w:rsidRPr="00F50AD3">
              <w:rPr>
                <w:rFonts w:ascii="Arial" w:hAnsi="Arial" w:cs="Arial"/>
                <w:i/>
                <w:sz w:val="20"/>
              </w:rPr>
              <w:t>b</w:t>
            </w:r>
            <w:r w:rsidRPr="00F50AD3">
              <w:rPr>
                <w:rFonts w:ascii="Arial" w:hAnsi="Arial" w:cs="Arial"/>
                <w:sz w:val="20"/>
              </w:rPr>
              <w:t>.</w:t>
            </w:r>
          </w:p>
        </w:tc>
      </w:tr>
    </w:tbl>
    <w:p w14:paraId="260FF3D6" w14:textId="059F1157" w:rsidR="00160F8F" w:rsidRPr="004C529F" w:rsidRDefault="00160F8F" w:rsidP="00160F8F">
      <w:pPr>
        <w:pStyle w:val="Caption"/>
      </w:pPr>
      <w:r>
        <w:t xml:space="preserve">Table 3.2 Logical operators supported by </w:t>
      </w:r>
      <w:r w:rsidR="00AD3CA4">
        <w:t>TS6</w:t>
      </w:r>
      <w:r>
        <w:t>PROC.</w:t>
      </w:r>
    </w:p>
    <w:p w14:paraId="4D0A2039" w14:textId="7BC24792" w:rsidR="00160F8F" w:rsidRPr="00AD3CA4" w:rsidRDefault="00AD3CA4" w:rsidP="00160F8F">
      <w:r>
        <w:t xml:space="preserve">As has already been discussed, the outcomes of TS6PROC equations are assigned to </w:t>
      </w:r>
      <w:r w:rsidR="00FA6C50">
        <w:t>implicitly</w:t>
      </w:r>
      <w:r>
        <w:t xml:space="preserve"> defined parameters or to elements of a</w:t>
      </w:r>
      <w:r w:rsidR="00CA554C">
        <w:t>n explicitly or implicitly defined</w:t>
      </w:r>
      <w:r>
        <w:t xml:space="preserve"> time series. Both of </w:t>
      </w:r>
      <w:r w:rsidR="00C072BC">
        <w:t xml:space="preserve">these </w:t>
      </w:r>
      <w:r w:rsidR="00CA554C">
        <w:t>data types</w:t>
      </w:r>
      <w:r>
        <w:t xml:space="preserve"> </w:t>
      </w:r>
      <w:r w:rsidR="00C072BC">
        <w:t>host</w:t>
      </w:r>
      <w:r>
        <w:t xml:space="preserve"> values that are real numbers. If a</w:t>
      </w:r>
      <w:r w:rsidR="00CA554C">
        <w:t xml:space="preserve"> TS6PROC</w:t>
      </w:r>
      <w:r>
        <w:t xml:space="preserve"> equation with a logical outcome makes a</w:t>
      </w:r>
      <w:r w:rsidR="00CA554C">
        <w:t xml:space="preserve"> value</w:t>
      </w:r>
      <w:r>
        <w:t xml:space="preserve"> assignment to </w:t>
      </w:r>
      <w:r w:rsidR="00C072BC">
        <w:t xml:space="preserve">one of </w:t>
      </w:r>
      <w:r>
        <w:t xml:space="preserve">these entities, then </w:t>
      </w:r>
      <w:r>
        <w:rPr>
          <w:i/>
          <w:iCs/>
        </w:rPr>
        <w:t>TRUE</w:t>
      </w:r>
      <w:r>
        <w:t xml:space="preserve"> is converted to 1.0 and </w:t>
      </w:r>
      <w:r>
        <w:rPr>
          <w:i/>
          <w:iCs/>
        </w:rPr>
        <w:t>FALSE</w:t>
      </w:r>
      <w:r>
        <w:t xml:space="preserve"> is converted to 0.0.</w:t>
      </w:r>
    </w:p>
    <w:p w14:paraId="18830F7D" w14:textId="2ABA5D67" w:rsidR="00160F8F" w:rsidRDefault="00160F8F" w:rsidP="00160F8F">
      <w:pPr>
        <w:pStyle w:val="Heading3"/>
      </w:pPr>
      <w:bookmarkStart w:id="154" w:name="_Toc315355534"/>
      <w:bookmarkStart w:id="155" w:name="_Toc315860205"/>
      <w:bookmarkStart w:id="156" w:name="_Toc316300801"/>
      <w:bookmarkStart w:id="157" w:name="_Toc316536631"/>
      <w:bookmarkStart w:id="158" w:name="_Toc316626639"/>
      <w:bookmarkStart w:id="159" w:name="_Toc317019888"/>
      <w:bookmarkStart w:id="160" w:name="_Toc318442333"/>
      <w:bookmarkStart w:id="161" w:name="_Toc327823041"/>
      <w:bookmarkStart w:id="162" w:name="_Toc336995582"/>
      <w:bookmarkStart w:id="163" w:name="_Toc357335320"/>
      <w:bookmarkStart w:id="164" w:name="_Toc376852023"/>
      <w:bookmarkStart w:id="165" w:name="_Toc376852382"/>
      <w:bookmarkStart w:id="166" w:name="_Toc407791984"/>
      <w:bookmarkStart w:id="167" w:name="_Toc417216380"/>
      <w:bookmarkStart w:id="168" w:name="_Toc417216751"/>
      <w:bookmarkStart w:id="169" w:name="_Toc417398367"/>
      <w:bookmarkStart w:id="170" w:name="_Toc417622739"/>
      <w:bookmarkStart w:id="171" w:name="_Toc418019277"/>
      <w:bookmarkStart w:id="172" w:name="_Toc418697634"/>
      <w:bookmarkStart w:id="173" w:name="_Toc418769163"/>
      <w:bookmarkStart w:id="174" w:name="_Toc419216078"/>
      <w:bookmarkStart w:id="175" w:name="_Toc421585551"/>
      <w:bookmarkStart w:id="176" w:name="_Toc421865912"/>
      <w:bookmarkStart w:id="177" w:name="_Toc422468990"/>
      <w:bookmarkStart w:id="178" w:name="_Toc422985010"/>
      <w:bookmarkStart w:id="179" w:name="_Toc423029366"/>
      <w:bookmarkStart w:id="180" w:name="_Toc423173092"/>
      <w:bookmarkStart w:id="181" w:name="_Toc423264091"/>
      <w:bookmarkStart w:id="182" w:name="_Toc423435313"/>
      <w:bookmarkStart w:id="183" w:name="_Toc426572287"/>
      <w:bookmarkStart w:id="184" w:name="_Toc428082598"/>
      <w:bookmarkStart w:id="185" w:name="_Toc39261889"/>
      <w:bookmarkStart w:id="186" w:name="_Toc43972658"/>
      <w:r>
        <w:t>Mathematical functions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76F5EDA6" w14:textId="13F7422B" w:rsidR="00160F8F" w:rsidRPr="00A05F20" w:rsidRDefault="00AD3CA4" w:rsidP="00160F8F">
      <w:r>
        <w:t>TS6PROC</w:t>
      </w:r>
      <w:r w:rsidR="00160F8F">
        <w:t xml:space="preserve"> equations support the following mathematical functions. The outcomes of all of these equations are real numbers.</w:t>
      </w:r>
    </w:p>
    <w:tbl>
      <w:tblPr>
        <w:tblStyle w:val="TableGrid"/>
        <w:tblW w:w="0" w:type="auto"/>
        <w:tblInd w:w="108" w:type="dxa"/>
        <w:tblLook w:val="01E0" w:firstRow="1" w:lastRow="1" w:firstColumn="1" w:lastColumn="1" w:noHBand="0" w:noVBand="0"/>
      </w:tblPr>
      <w:tblGrid>
        <w:gridCol w:w="2274"/>
        <w:gridCol w:w="6635"/>
      </w:tblGrid>
      <w:tr w:rsidR="00160F8F" w14:paraId="195D0CBE" w14:textId="77777777" w:rsidTr="00AD3CA4">
        <w:trPr>
          <w:cantSplit/>
        </w:trPr>
        <w:tc>
          <w:tcPr>
            <w:tcW w:w="2304" w:type="dxa"/>
          </w:tcPr>
          <w:p w14:paraId="53AADED5" w14:textId="77777777" w:rsidR="00160F8F" w:rsidRPr="00BF17DD" w:rsidRDefault="00160F8F" w:rsidP="00AD3CA4">
            <w:pPr>
              <w:rPr>
                <w:rFonts w:ascii="Arial" w:hAnsi="Arial" w:cs="Arial"/>
                <w:b/>
                <w:sz w:val="20"/>
              </w:rPr>
            </w:pPr>
            <w:r w:rsidRPr="00BF17DD">
              <w:rPr>
                <w:rFonts w:ascii="Arial" w:hAnsi="Arial" w:cs="Arial"/>
                <w:b/>
                <w:sz w:val="20"/>
              </w:rPr>
              <w:t>Function</w:t>
            </w:r>
          </w:p>
        </w:tc>
        <w:tc>
          <w:tcPr>
            <w:tcW w:w="6768" w:type="dxa"/>
          </w:tcPr>
          <w:p w14:paraId="5D337003" w14:textId="77777777" w:rsidR="00160F8F" w:rsidRPr="00BF17DD" w:rsidRDefault="00160F8F" w:rsidP="00AD3CA4">
            <w:pPr>
              <w:rPr>
                <w:rFonts w:ascii="Arial" w:hAnsi="Arial" w:cs="Arial"/>
                <w:b/>
                <w:sz w:val="20"/>
              </w:rPr>
            </w:pPr>
            <w:r w:rsidRPr="00BF17DD">
              <w:rPr>
                <w:rFonts w:ascii="Arial" w:hAnsi="Arial" w:cs="Arial"/>
                <w:b/>
                <w:sz w:val="20"/>
              </w:rPr>
              <w:t>Definition</w:t>
            </w:r>
          </w:p>
        </w:tc>
      </w:tr>
      <w:tr w:rsidR="00160F8F" w14:paraId="52A83708" w14:textId="77777777" w:rsidTr="00AD3CA4">
        <w:trPr>
          <w:cantSplit/>
        </w:trPr>
        <w:tc>
          <w:tcPr>
            <w:tcW w:w="2304" w:type="dxa"/>
          </w:tcPr>
          <w:p w14:paraId="21BE8CD9" w14:textId="77777777" w:rsidR="00160F8F" w:rsidRPr="00BF17DD" w:rsidRDefault="00160F8F" w:rsidP="00AD3CA4">
            <w:pPr>
              <w:rPr>
                <w:rFonts w:ascii="Arial" w:hAnsi="Arial" w:cs="Arial"/>
                <w:sz w:val="20"/>
              </w:rPr>
            </w:pPr>
            <w:r w:rsidRPr="00BF17DD">
              <w:rPr>
                <w:rFonts w:ascii="Arial" w:hAnsi="Arial" w:cs="Arial"/>
                <w:sz w:val="20"/>
              </w:rPr>
              <w:t>abs( )</w:t>
            </w:r>
          </w:p>
        </w:tc>
        <w:tc>
          <w:tcPr>
            <w:tcW w:w="6768" w:type="dxa"/>
          </w:tcPr>
          <w:p w14:paraId="262E20AC" w14:textId="77777777" w:rsidR="00160F8F" w:rsidRPr="00BF17DD" w:rsidRDefault="00160F8F" w:rsidP="00AD3CA4">
            <w:pPr>
              <w:rPr>
                <w:rFonts w:ascii="Arial" w:hAnsi="Arial" w:cs="Arial"/>
                <w:sz w:val="20"/>
              </w:rPr>
            </w:pPr>
            <w:r w:rsidRPr="00BF17DD">
              <w:rPr>
                <w:rFonts w:ascii="Arial" w:hAnsi="Arial" w:cs="Arial"/>
                <w:sz w:val="20"/>
                <w:u w:val="single"/>
              </w:rPr>
              <w:t>Absolute value</w:t>
            </w:r>
            <w:r w:rsidRPr="00BF17DD">
              <w:rPr>
                <w:rFonts w:ascii="Arial" w:hAnsi="Arial" w:cs="Arial"/>
                <w:sz w:val="20"/>
              </w:rPr>
              <w:t>. Argument can be any real number.</w:t>
            </w:r>
          </w:p>
        </w:tc>
      </w:tr>
      <w:tr w:rsidR="00160F8F" w14:paraId="35297C14" w14:textId="77777777" w:rsidTr="00AD3CA4">
        <w:trPr>
          <w:cantSplit/>
        </w:trPr>
        <w:tc>
          <w:tcPr>
            <w:tcW w:w="2304" w:type="dxa"/>
          </w:tcPr>
          <w:p w14:paraId="1A5411DD" w14:textId="77777777" w:rsidR="00160F8F" w:rsidRPr="00BF17DD" w:rsidRDefault="00160F8F" w:rsidP="00AD3CA4">
            <w:pPr>
              <w:rPr>
                <w:rFonts w:ascii="Arial" w:hAnsi="Arial" w:cs="Arial"/>
                <w:sz w:val="20"/>
              </w:rPr>
            </w:pPr>
            <w:r w:rsidRPr="00BF17DD">
              <w:rPr>
                <w:rFonts w:ascii="Arial" w:hAnsi="Arial" w:cs="Arial"/>
                <w:sz w:val="20"/>
              </w:rPr>
              <w:t>cos( )</w:t>
            </w:r>
          </w:p>
        </w:tc>
        <w:tc>
          <w:tcPr>
            <w:tcW w:w="6768" w:type="dxa"/>
          </w:tcPr>
          <w:p w14:paraId="263E0A9A" w14:textId="77777777" w:rsidR="00160F8F" w:rsidRPr="00BF17DD" w:rsidRDefault="00160F8F" w:rsidP="00AD3CA4">
            <w:pPr>
              <w:rPr>
                <w:rFonts w:ascii="Arial" w:hAnsi="Arial" w:cs="Arial"/>
                <w:sz w:val="20"/>
              </w:rPr>
            </w:pPr>
            <w:r w:rsidRPr="00BF17DD">
              <w:rPr>
                <w:rFonts w:ascii="Arial" w:hAnsi="Arial" w:cs="Arial"/>
                <w:sz w:val="20"/>
                <w:u w:val="single"/>
              </w:rPr>
              <w:t>Cosine</w:t>
            </w:r>
            <w:r w:rsidRPr="00BF17DD">
              <w:rPr>
                <w:rFonts w:ascii="Arial" w:hAnsi="Arial" w:cs="Arial"/>
                <w:sz w:val="20"/>
              </w:rPr>
              <w:t>. Argument can be any real number supplied in radians.</w:t>
            </w:r>
          </w:p>
        </w:tc>
      </w:tr>
      <w:tr w:rsidR="00160F8F" w14:paraId="6396AD32" w14:textId="77777777" w:rsidTr="00AD3CA4">
        <w:trPr>
          <w:cantSplit/>
        </w:trPr>
        <w:tc>
          <w:tcPr>
            <w:tcW w:w="2304" w:type="dxa"/>
          </w:tcPr>
          <w:p w14:paraId="1389E5B5" w14:textId="77777777" w:rsidR="00160F8F" w:rsidRPr="00BF17DD" w:rsidRDefault="00160F8F" w:rsidP="00AD3CA4">
            <w:pPr>
              <w:rPr>
                <w:rFonts w:ascii="Arial" w:hAnsi="Arial" w:cs="Arial"/>
                <w:sz w:val="20"/>
              </w:rPr>
            </w:pPr>
            <w:r w:rsidRPr="00BF17DD">
              <w:rPr>
                <w:rFonts w:ascii="Arial" w:hAnsi="Arial" w:cs="Arial"/>
                <w:sz w:val="20"/>
              </w:rPr>
              <w:t>acos( )</w:t>
            </w:r>
          </w:p>
        </w:tc>
        <w:tc>
          <w:tcPr>
            <w:tcW w:w="6768" w:type="dxa"/>
          </w:tcPr>
          <w:p w14:paraId="2C3E0D73" w14:textId="77777777" w:rsidR="00160F8F" w:rsidRPr="00BF17DD" w:rsidRDefault="00160F8F" w:rsidP="00AD3CA4">
            <w:pPr>
              <w:rPr>
                <w:rFonts w:ascii="Arial" w:hAnsi="Arial" w:cs="Arial"/>
                <w:sz w:val="20"/>
              </w:rPr>
            </w:pPr>
            <w:r w:rsidRPr="00BF17DD">
              <w:rPr>
                <w:rFonts w:ascii="Arial" w:hAnsi="Arial" w:cs="Arial"/>
                <w:sz w:val="20"/>
                <w:u w:val="single"/>
              </w:rPr>
              <w:t>Inverse cosine</w:t>
            </w:r>
            <w:r w:rsidRPr="00BF17DD">
              <w:rPr>
                <w:rFonts w:ascii="Arial" w:hAnsi="Arial" w:cs="Arial"/>
                <w:sz w:val="20"/>
              </w:rPr>
              <w:t>. Absolute value of argument must be less than or equal to one. Value is returned in radians.</w:t>
            </w:r>
          </w:p>
        </w:tc>
      </w:tr>
      <w:tr w:rsidR="00160F8F" w14:paraId="0ED0FA41" w14:textId="77777777" w:rsidTr="00AD3CA4">
        <w:trPr>
          <w:cantSplit/>
        </w:trPr>
        <w:tc>
          <w:tcPr>
            <w:tcW w:w="2304" w:type="dxa"/>
          </w:tcPr>
          <w:p w14:paraId="267F4EC0" w14:textId="77777777" w:rsidR="00160F8F" w:rsidRPr="00BF17DD" w:rsidRDefault="00160F8F" w:rsidP="00AD3CA4">
            <w:pPr>
              <w:rPr>
                <w:rFonts w:ascii="Arial" w:hAnsi="Arial" w:cs="Arial"/>
                <w:sz w:val="20"/>
              </w:rPr>
            </w:pPr>
            <w:r w:rsidRPr="00BF17DD">
              <w:rPr>
                <w:rFonts w:ascii="Arial" w:hAnsi="Arial" w:cs="Arial"/>
                <w:sz w:val="20"/>
              </w:rPr>
              <w:t>sin( )</w:t>
            </w:r>
          </w:p>
        </w:tc>
        <w:tc>
          <w:tcPr>
            <w:tcW w:w="6768" w:type="dxa"/>
          </w:tcPr>
          <w:p w14:paraId="7CFCF1B0" w14:textId="77777777" w:rsidR="00160F8F" w:rsidRPr="00BF17DD" w:rsidRDefault="00160F8F" w:rsidP="00AD3CA4">
            <w:pPr>
              <w:rPr>
                <w:rFonts w:ascii="Arial" w:hAnsi="Arial" w:cs="Arial"/>
                <w:sz w:val="20"/>
              </w:rPr>
            </w:pPr>
            <w:r w:rsidRPr="00BF17DD">
              <w:rPr>
                <w:rFonts w:ascii="Arial" w:hAnsi="Arial" w:cs="Arial"/>
                <w:sz w:val="20"/>
                <w:u w:val="single"/>
              </w:rPr>
              <w:t>Sine</w:t>
            </w:r>
            <w:r w:rsidRPr="00BF17DD">
              <w:rPr>
                <w:rFonts w:ascii="Arial" w:hAnsi="Arial" w:cs="Arial"/>
                <w:sz w:val="20"/>
              </w:rPr>
              <w:t>. Argument can be any real number supplied in radians.</w:t>
            </w:r>
          </w:p>
        </w:tc>
      </w:tr>
      <w:tr w:rsidR="00160F8F" w14:paraId="1BE9A493" w14:textId="77777777" w:rsidTr="00AD3CA4">
        <w:trPr>
          <w:cantSplit/>
        </w:trPr>
        <w:tc>
          <w:tcPr>
            <w:tcW w:w="2304" w:type="dxa"/>
          </w:tcPr>
          <w:p w14:paraId="021D5946" w14:textId="77777777" w:rsidR="00160F8F" w:rsidRPr="00BF17DD" w:rsidRDefault="00160F8F" w:rsidP="00AD3CA4">
            <w:pPr>
              <w:rPr>
                <w:rFonts w:ascii="Arial" w:hAnsi="Arial" w:cs="Arial"/>
                <w:sz w:val="20"/>
              </w:rPr>
            </w:pPr>
            <w:r w:rsidRPr="00BF17DD">
              <w:rPr>
                <w:rFonts w:ascii="Arial" w:hAnsi="Arial" w:cs="Arial"/>
                <w:sz w:val="20"/>
              </w:rPr>
              <w:t>asin( )</w:t>
            </w:r>
          </w:p>
        </w:tc>
        <w:tc>
          <w:tcPr>
            <w:tcW w:w="6768" w:type="dxa"/>
          </w:tcPr>
          <w:p w14:paraId="3AF674BF" w14:textId="77777777" w:rsidR="00160F8F" w:rsidRPr="00BF17DD" w:rsidRDefault="00160F8F" w:rsidP="00AD3CA4">
            <w:pPr>
              <w:rPr>
                <w:rFonts w:ascii="Arial" w:hAnsi="Arial" w:cs="Arial"/>
                <w:b/>
                <w:sz w:val="20"/>
              </w:rPr>
            </w:pPr>
            <w:r w:rsidRPr="00BF17DD">
              <w:rPr>
                <w:rFonts w:ascii="Arial" w:hAnsi="Arial" w:cs="Arial"/>
                <w:sz w:val="20"/>
                <w:u w:val="single"/>
              </w:rPr>
              <w:t>Inverse sine</w:t>
            </w:r>
            <w:r w:rsidRPr="00BF17DD">
              <w:rPr>
                <w:rFonts w:ascii="Arial" w:hAnsi="Arial" w:cs="Arial"/>
                <w:sz w:val="20"/>
              </w:rPr>
              <w:t>. Absolute value of argument must be less than or equal to one. Value is returned in radians.</w:t>
            </w:r>
          </w:p>
        </w:tc>
      </w:tr>
      <w:tr w:rsidR="00160F8F" w14:paraId="35084E30" w14:textId="77777777" w:rsidTr="00AD3CA4">
        <w:trPr>
          <w:cantSplit/>
        </w:trPr>
        <w:tc>
          <w:tcPr>
            <w:tcW w:w="2304" w:type="dxa"/>
          </w:tcPr>
          <w:p w14:paraId="6D5B5612" w14:textId="77777777" w:rsidR="00160F8F" w:rsidRPr="00BF17DD" w:rsidRDefault="00160F8F" w:rsidP="00AD3CA4">
            <w:pPr>
              <w:rPr>
                <w:rFonts w:ascii="Arial" w:hAnsi="Arial" w:cs="Arial"/>
                <w:sz w:val="20"/>
              </w:rPr>
            </w:pPr>
            <w:r w:rsidRPr="00BF17DD">
              <w:rPr>
                <w:rFonts w:ascii="Arial" w:hAnsi="Arial" w:cs="Arial"/>
                <w:sz w:val="20"/>
              </w:rPr>
              <w:t>tan( )</w:t>
            </w:r>
          </w:p>
        </w:tc>
        <w:tc>
          <w:tcPr>
            <w:tcW w:w="6768" w:type="dxa"/>
          </w:tcPr>
          <w:p w14:paraId="6401D2FE" w14:textId="77777777" w:rsidR="00160F8F" w:rsidRPr="00BF17DD" w:rsidRDefault="00160F8F" w:rsidP="00AD3CA4">
            <w:pPr>
              <w:rPr>
                <w:rFonts w:ascii="Arial" w:hAnsi="Arial" w:cs="Arial"/>
                <w:sz w:val="20"/>
              </w:rPr>
            </w:pPr>
            <w:r w:rsidRPr="00BF17DD">
              <w:rPr>
                <w:rFonts w:ascii="Arial" w:hAnsi="Arial" w:cs="Arial"/>
                <w:sz w:val="20"/>
                <w:u w:val="single"/>
              </w:rPr>
              <w:t>Tan</w:t>
            </w:r>
            <w:r w:rsidRPr="00BF17DD">
              <w:rPr>
                <w:rFonts w:ascii="Arial" w:hAnsi="Arial" w:cs="Arial"/>
                <w:sz w:val="20"/>
              </w:rPr>
              <w:t>. Argument can be any real number supplied in radians.</w:t>
            </w:r>
          </w:p>
        </w:tc>
      </w:tr>
      <w:tr w:rsidR="00160F8F" w14:paraId="13B0EEBB" w14:textId="77777777" w:rsidTr="00AD3CA4">
        <w:trPr>
          <w:cantSplit/>
        </w:trPr>
        <w:tc>
          <w:tcPr>
            <w:tcW w:w="2304" w:type="dxa"/>
          </w:tcPr>
          <w:p w14:paraId="1AAC6134" w14:textId="77777777" w:rsidR="00160F8F" w:rsidRPr="00BF17DD" w:rsidRDefault="00160F8F" w:rsidP="00AD3CA4">
            <w:pPr>
              <w:rPr>
                <w:rFonts w:ascii="Arial" w:hAnsi="Arial" w:cs="Arial"/>
                <w:sz w:val="20"/>
              </w:rPr>
            </w:pPr>
            <w:r w:rsidRPr="00BF17DD">
              <w:rPr>
                <w:rFonts w:ascii="Arial" w:hAnsi="Arial" w:cs="Arial"/>
                <w:sz w:val="20"/>
              </w:rPr>
              <w:lastRenderedPageBreak/>
              <w:t>atan( )</w:t>
            </w:r>
          </w:p>
        </w:tc>
        <w:tc>
          <w:tcPr>
            <w:tcW w:w="6768" w:type="dxa"/>
          </w:tcPr>
          <w:p w14:paraId="6219D298" w14:textId="77777777" w:rsidR="00160F8F" w:rsidRPr="00BF17DD" w:rsidRDefault="00160F8F" w:rsidP="00AD3CA4">
            <w:pPr>
              <w:rPr>
                <w:rFonts w:ascii="Arial" w:hAnsi="Arial" w:cs="Arial"/>
                <w:sz w:val="20"/>
              </w:rPr>
            </w:pPr>
            <w:r w:rsidRPr="00BF17DD">
              <w:rPr>
                <w:rFonts w:ascii="Arial" w:hAnsi="Arial" w:cs="Arial"/>
                <w:sz w:val="20"/>
                <w:u w:val="single"/>
              </w:rPr>
              <w:t>Inverse tan</w:t>
            </w:r>
            <w:r w:rsidRPr="00BF17DD">
              <w:rPr>
                <w:rFonts w:ascii="Arial" w:hAnsi="Arial" w:cs="Arial"/>
                <w:sz w:val="20"/>
              </w:rPr>
              <w:t>. Argument can be any real number. Value is returned in radians.</w:t>
            </w:r>
          </w:p>
        </w:tc>
      </w:tr>
      <w:tr w:rsidR="00160F8F" w14:paraId="033DE4D5" w14:textId="77777777" w:rsidTr="00AD3CA4">
        <w:trPr>
          <w:cantSplit/>
        </w:trPr>
        <w:tc>
          <w:tcPr>
            <w:tcW w:w="2304" w:type="dxa"/>
          </w:tcPr>
          <w:p w14:paraId="05C349CA" w14:textId="77777777" w:rsidR="00160F8F" w:rsidRPr="00BF17DD" w:rsidRDefault="00160F8F" w:rsidP="00AD3CA4">
            <w:pPr>
              <w:rPr>
                <w:rFonts w:ascii="Arial" w:hAnsi="Arial" w:cs="Arial"/>
                <w:sz w:val="20"/>
              </w:rPr>
            </w:pPr>
            <w:r w:rsidRPr="00BF17DD">
              <w:rPr>
                <w:rFonts w:ascii="Arial" w:hAnsi="Arial" w:cs="Arial"/>
                <w:sz w:val="20"/>
              </w:rPr>
              <w:t>cosh( )</w:t>
            </w:r>
          </w:p>
        </w:tc>
        <w:tc>
          <w:tcPr>
            <w:tcW w:w="6768" w:type="dxa"/>
          </w:tcPr>
          <w:p w14:paraId="2FF2734C" w14:textId="77777777" w:rsidR="00160F8F" w:rsidRPr="00BF17DD" w:rsidRDefault="00160F8F" w:rsidP="00AD3CA4">
            <w:pPr>
              <w:rPr>
                <w:rFonts w:ascii="Arial" w:hAnsi="Arial" w:cs="Arial"/>
                <w:sz w:val="20"/>
              </w:rPr>
            </w:pPr>
            <w:r w:rsidRPr="00BF17DD">
              <w:rPr>
                <w:rFonts w:ascii="Arial" w:hAnsi="Arial" w:cs="Arial"/>
                <w:sz w:val="20"/>
                <w:u w:val="single"/>
              </w:rPr>
              <w:t>Hyperbolic cosine</w:t>
            </w:r>
            <w:r w:rsidRPr="00BF17DD">
              <w:rPr>
                <w:rFonts w:ascii="Arial" w:hAnsi="Arial" w:cs="Arial"/>
                <w:sz w:val="20"/>
              </w:rPr>
              <w:t>. Argument can be any real number.</w:t>
            </w:r>
          </w:p>
        </w:tc>
      </w:tr>
      <w:tr w:rsidR="00160F8F" w14:paraId="78DA0B47" w14:textId="77777777" w:rsidTr="00AD3CA4">
        <w:trPr>
          <w:cantSplit/>
        </w:trPr>
        <w:tc>
          <w:tcPr>
            <w:tcW w:w="2304" w:type="dxa"/>
          </w:tcPr>
          <w:p w14:paraId="78807806" w14:textId="77777777" w:rsidR="00160F8F" w:rsidRPr="00BF17DD" w:rsidRDefault="00160F8F" w:rsidP="00AD3CA4">
            <w:pPr>
              <w:rPr>
                <w:rFonts w:ascii="Arial" w:hAnsi="Arial" w:cs="Arial"/>
                <w:sz w:val="20"/>
              </w:rPr>
            </w:pPr>
            <w:r w:rsidRPr="00BF17DD">
              <w:rPr>
                <w:rFonts w:ascii="Arial" w:hAnsi="Arial" w:cs="Arial"/>
                <w:sz w:val="20"/>
              </w:rPr>
              <w:t>sinh( )</w:t>
            </w:r>
          </w:p>
        </w:tc>
        <w:tc>
          <w:tcPr>
            <w:tcW w:w="6768" w:type="dxa"/>
          </w:tcPr>
          <w:p w14:paraId="7389644E" w14:textId="77777777" w:rsidR="00160F8F" w:rsidRPr="00BF17DD" w:rsidRDefault="00160F8F" w:rsidP="00AD3CA4">
            <w:pPr>
              <w:rPr>
                <w:rFonts w:ascii="Arial" w:hAnsi="Arial" w:cs="Arial"/>
                <w:sz w:val="20"/>
              </w:rPr>
            </w:pPr>
            <w:r w:rsidRPr="00BF17DD">
              <w:rPr>
                <w:rFonts w:ascii="Arial" w:hAnsi="Arial" w:cs="Arial"/>
                <w:sz w:val="20"/>
                <w:u w:val="single"/>
              </w:rPr>
              <w:t>Hyperbolic sine</w:t>
            </w:r>
            <w:r w:rsidRPr="00BF17DD">
              <w:rPr>
                <w:rFonts w:ascii="Arial" w:hAnsi="Arial" w:cs="Arial"/>
                <w:sz w:val="20"/>
              </w:rPr>
              <w:t>. Argument can be any real number.</w:t>
            </w:r>
          </w:p>
        </w:tc>
      </w:tr>
      <w:tr w:rsidR="00160F8F" w14:paraId="52D69E4E" w14:textId="77777777" w:rsidTr="00AD3CA4">
        <w:trPr>
          <w:cantSplit/>
        </w:trPr>
        <w:tc>
          <w:tcPr>
            <w:tcW w:w="2304" w:type="dxa"/>
          </w:tcPr>
          <w:p w14:paraId="5FEFA83D" w14:textId="77777777" w:rsidR="00160F8F" w:rsidRPr="00BF17DD" w:rsidRDefault="00160F8F" w:rsidP="00AD3CA4">
            <w:pPr>
              <w:rPr>
                <w:rFonts w:ascii="Arial" w:hAnsi="Arial" w:cs="Arial"/>
                <w:sz w:val="20"/>
              </w:rPr>
            </w:pPr>
            <w:r w:rsidRPr="00BF17DD">
              <w:rPr>
                <w:rFonts w:ascii="Arial" w:hAnsi="Arial" w:cs="Arial"/>
                <w:sz w:val="20"/>
              </w:rPr>
              <w:t>tanh( )</w:t>
            </w:r>
          </w:p>
        </w:tc>
        <w:tc>
          <w:tcPr>
            <w:tcW w:w="6768" w:type="dxa"/>
          </w:tcPr>
          <w:p w14:paraId="08161956" w14:textId="77777777" w:rsidR="00160F8F" w:rsidRPr="00BF17DD" w:rsidRDefault="00160F8F" w:rsidP="00AD3CA4">
            <w:pPr>
              <w:rPr>
                <w:rFonts w:ascii="Arial" w:hAnsi="Arial" w:cs="Arial"/>
                <w:sz w:val="20"/>
              </w:rPr>
            </w:pPr>
            <w:r w:rsidRPr="00BF17DD">
              <w:rPr>
                <w:rFonts w:ascii="Arial" w:hAnsi="Arial" w:cs="Arial"/>
                <w:sz w:val="20"/>
                <w:u w:val="single"/>
              </w:rPr>
              <w:t>Hyperbolic tan</w:t>
            </w:r>
            <w:r w:rsidRPr="00BF17DD">
              <w:rPr>
                <w:rFonts w:ascii="Arial" w:hAnsi="Arial" w:cs="Arial"/>
                <w:sz w:val="20"/>
              </w:rPr>
              <w:t>. Argument can be any real number.</w:t>
            </w:r>
          </w:p>
        </w:tc>
      </w:tr>
      <w:tr w:rsidR="00160F8F" w14:paraId="04D241E7" w14:textId="77777777" w:rsidTr="00AD3CA4">
        <w:trPr>
          <w:cantSplit/>
        </w:trPr>
        <w:tc>
          <w:tcPr>
            <w:tcW w:w="2304" w:type="dxa"/>
          </w:tcPr>
          <w:p w14:paraId="0E83FAAB" w14:textId="77777777" w:rsidR="00160F8F" w:rsidRPr="00BF17DD" w:rsidRDefault="00160F8F" w:rsidP="00AD3CA4">
            <w:pPr>
              <w:rPr>
                <w:rFonts w:ascii="Arial" w:hAnsi="Arial" w:cs="Arial"/>
                <w:sz w:val="20"/>
              </w:rPr>
            </w:pPr>
            <w:r w:rsidRPr="00BF17DD">
              <w:rPr>
                <w:rFonts w:ascii="Arial" w:hAnsi="Arial" w:cs="Arial"/>
                <w:sz w:val="20"/>
              </w:rPr>
              <w:t>exp( )</w:t>
            </w:r>
          </w:p>
        </w:tc>
        <w:tc>
          <w:tcPr>
            <w:tcW w:w="6768" w:type="dxa"/>
          </w:tcPr>
          <w:p w14:paraId="78342DE9" w14:textId="77777777" w:rsidR="00160F8F" w:rsidRPr="00BF17DD" w:rsidRDefault="00160F8F" w:rsidP="00AD3CA4">
            <w:pPr>
              <w:rPr>
                <w:rFonts w:ascii="Arial" w:hAnsi="Arial" w:cs="Arial"/>
                <w:sz w:val="20"/>
              </w:rPr>
            </w:pPr>
            <w:r w:rsidRPr="00BF17DD">
              <w:rPr>
                <w:rFonts w:ascii="Arial" w:hAnsi="Arial" w:cs="Arial"/>
                <w:sz w:val="20"/>
                <w:u w:val="single"/>
              </w:rPr>
              <w:t>Exponential</w:t>
            </w:r>
            <w:r w:rsidRPr="00BF17DD">
              <w:rPr>
                <w:rFonts w:ascii="Arial" w:hAnsi="Arial" w:cs="Arial"/>
                <w:sz w:val="20"/>
              </w:rPr>
              <w:t>. Argument can be any real number.</w:t>
            </w:r>
          </w:p>
        </w:tc>
      </w:tr>
      <w:tr w:rsidR="00160F8F" w14:paraId="63AB5B75" w14:textId="77777777" w:rsidTr="00AD3CA4">
        <w:trPr>
          <w:cantSplit/>
        </w:trPr>
        <w:tc>
          <w:tcPr>
            <w:tcW w:w="2304" w:type="dxa"/>
          </w:tcPr>
          <w:p w14:paraId="1136F0F2" w14:textId="77777777" w:rsidR="00160F8F" w:rsidRPr="00BF17DD" w:rsidRDefault="00160F8F" w:rsidP="00AD3CA4">
            <w:pPr>
              <w:rPr>
                <w:rFonts w:ascii="Arial" w:hAnsi="Arial" w:cs="Arial"/>
                <w:sz w:val="20"/>
              </w:rPr>
            </w:pPr>
            <w:r w:rsidRPr="00BF17DD">
              <w:rPr>
                <w:rFonts w:ascii="Arial" w:hAnsi="Arial" w:cs="Arial"/>
                <w:sz w:val="20"/>
              </w:rPr>
              <w:t>log( )</w:t>
            </w:r>
          </w:p>
        </w:tc>
        <w:tc>
          <w:tcPr>
            <w:tcW w:w="6768" w:type="dxa"/>
          </w:tcPr>
          <w:p w14:paraId="03C625F8" w14:textId="77777777" w:rsidR="00160F8F" w:rsidRPr="00BF17DD" w:rsidRDefault="00160F8F" w:rsidP="00AD3CA4">
            <w:pPr>
              <w:rPr>
                <w:rFonts w:ascii="Arial" w:hAnsi="Arial" w:cs="Arial"/>
                <w:sz w:val="20"/>
              </w:rPr>
            </w:pPr>
            <w:r w:rsidRPr="00BF17DD">
              <w:rPr>
                <w:rFonts w:ascii="Arial" w:hAnsi="Arial" w:cs="Arial"/>
                <w:sz w:val="20"/>
                <w:u w:val="single"/>
              </w:rPr>
              <w:t xml:space="preserve">Log to base </w:t>
            </w:r>
            <w:r w:rsidRPr="00BF17DD">
              <w:rPr>
                <w:rFonts w:ascii="Arial" w:hAnsi="Arial" w:cs="Arial"/>
                <w:i/>
                <w:sz w:val="20"/>
                <w:u w:val="single"/>
              </w:rPr>
              <w:t>e</w:t>
            </w:r>
            <w:r w:rsidRPr="00BF17DD">
              <w:rPr>
                <w:rFonts w:ascii="Arial" w:hAnsi="Arial" w:cs="Arial"/>
                <w:sz w:val="20"/>
              </w:rPr>
              <w:t>. Argument must be a positive real number.</w:t>
            </w:r>
          </w:p>
        </w:tc>
      </w:tr>
      <w:tr w:rsidR="00160F8F" w14:paraId="6F83B753" w14:textId="77777777" w:rsidTr="00AD3CA4">
        <w:trPr>
          <w:cantSplit/>
        </w:trPr>
        <w:tc>
          <w:tcPr>
            <w:tcW w:w="2304" w:type="dxa"/>
          </w:tcPr>
          <w:p w14:paraId="3FE07278" w14:textId="77777777" w:rsidR="00160F8F" w:rsidRPr="00BF17DD" w:rsidRDefault="00160F8F" w:rsidP="00AD3CA4">
            <w:pPr>
              <w:rPr>
                <w:rFonts w:ascii="Arial" w:hAnsi="Arial" w:cs="Arial"/>
                <w:sz w:val="20"/>
              </w:rPr>
            </w:pPr>
            <w:r w:rsidRPr="00BF17DD">
              <w:rPr>
                <w:rFonts w:ascii="Arial" w:hAnsi="Arial" w:cs="Arial"/>
                <w:sz w:val="20"/>
              </w:rPr>
              <w:t>log10( )</w:t>
            </w:r>
          </w:p>
        </w:tc>
        <w:tc>
          <w:tcPr>
            <w:tcW w:w="6768" w:type="dxa"/>
          </w:tcPr>
          <w:p w14:paraId="20942CB4" w14:textId="77777777" w:rsidR="00160F8F" w:rsidRPr="00BF17DD" w:rsidRDefault="00160F8F" w:rsidP="00AD3CA4">
            <w:pPr>
              <w:rPr>
                <w:rFonts w:ascii="Arial" w:hAnsi="Arial" w:cs="Arial"/>
                <w:sz w:val="20"/>
              </w:rPr>
            </w:pPr>
            <w:r w:rsidRPr="00BF17DD">
              <w:rPr>
                <w:rFonts w:ascii="Arial" w:hAnsi="Arial" w:cs="Arial"/>
                <w:sz w:val="20"/>
                <w:u w:val="single"/>
              </w:rPr>
              <w:t>Log to base 10</w:t>
            </w:r>
            <w:r w:rsidRPr="00BF17DD">
              <w:rPr>
                <w:rFonts w:ascii="Arial" w:hAnsi="Arial" w:cs="Arial"/>
                <w:sz w:val="20"/>
              </w:rPr>
              <w:t>. Argument must be a positive real number.</w:t>
            </w:r>
          </w:p>
        </w:tc>
      </w:tr>
      <w:tr w:rsidR="00160F8F" w14:paraId="73324EF0" w14:textId="77777777" w:rsidTr="00AD3CA4">
        <w:trPr>
          <w:cantSplit/>
        </w:trPr>
        <w:tc>
          <w:tcPr>
            <w:tcW w:w="2304" w:type="dxa"/>
          </w:tcPr>
          <w:p w14:paraId="2B1CE55D" w14:textId="77777777" w:rsidR="00160F8F" w:rsidRPr="00BF17DD" w:rsidRDefault="00160F8F" w:rsidP="00AD3CA4">
            <w:pPr>
              <w:rPr>
                <w:rFonts w:ascii="Arial" w:hAnsi="Arial" w:cs="Arial"/>
                <w:sz w:val="20"/>
              </w:rPr>
            </w:pPr>
            <w:r w:rsidRPr="00BF17DD">
              <w:rPr>
                <w:rFonts w:ascii="Arial" w:hAnsi="Arial" w:cs="Arial"/>
                <w:sz w:val="20"/>
              </w:rPr>
              <w:t>sqrt( )</w:t>
            </w:r>
          </w:p>
        </w:tc>
        <w:tc>
          <w:tcPr>
            <w:tcW w:w="6768" w:type="dxa"/>
          </w:tcPr>
          <w:p w14:paraId="0E97DE28" w14:textId="77777777" w:rsidR="00160F8F" w:rsidRPr="00BF17DD" w:rsidRDefault="00160F8F" w:rsidP="00AD3CA4">
            <w:pPr>
              <w:rPr>
                <w:rFonts w:ascii="Arial" w:hAnsi="Arial" w:cs="Arial"/>
                <w:sz w:val="20"/>
              </w:rPr>
            </w:pPr>
            <w:r w:rsidRPr="00BF17DD">
              <w:rPr>
                <w:rFonts w:ascii="Arial" w:hAnsi="Arial" w:cs="Arial"/>
                <w:sz w:val="20"/>
                <w:u w:val="single"/>
              </w:rPr>
              <w:t>Square root</w:t>
            </w:r>
            <w:r w:rsidRPr="00BF17DD">
              <w:rPr>
                <w:rFonts w:ascii="Arial" w:hAnsi="Arial" w:cs="Arial"/>
                <w:sz w:val="20"/>
              </w:rPr>
              <w:t>. Argument must be non-negative.</w:t>
            </w:r>
          </w:p>
        </w:tc>
      </w:tr>
      <w:tr w:rsidR="00160F8F" w14:paraId="7D817B0C" w14:textId="77777777" w:rsidTr="00AD3CA4">
        <w:trPr>
          <w:cantSplit/>
        </w:trPr>
        <w:tc>
          <w:tcPr>
            <w:tcW w:w="2304" w:type="dxa"/>
          </w:tcPr>
          <w:p w14:paraId="6C0B460B" w14:textId="77777777" w:rsidR="00160F8F" w:rsidRPr="00BF17DD" w:rsidRDefault="00160F8F" w:rsidP="00AD3CA4">
            <w:pPr>
              <w:rPr>
                <w:rFonts w:ascii="Arial" w:hAnsi="Arial" w:cs="Arial"/>
                <w:sz w:val="20"/>
              </w:rPr>
            </w:pPr>
            <w:r w:rsidRPr="00BF17DD">
              <w:rPr>
                <w:rFonts w:ascii="Arial" w:hAnsi="Arial" w:cs="Arial"/>
                <w:sz w:val="20"/>
              </w:rPr>
              <w:t>min( , , )</w:t>
            </w:r>
          </w:p>
        </w:tc>
        <w:tc>
          <w:tcPr>
            <w:tcW w:w="6768" w:type="dxa"/>
          </w:tcPr>
          <w:p w14:paraId="078B13C1" w14:textId="77777777" w:rsidR="00160F8F" w:rsidRPr="00BF17DD" w:rsidRDefault="00160F8F" w:rsidP="00AD3CA4">
            <w:pPr>
              <w:rPr>
                <w:rFonts w:ascii="Arial" w:hAnsi="Arial" w:cs="Arial"/>
                <w:sz w:val="20"/>
              </w:rPr>
            </w:pPr>
            <w:r w:rsidRPr="00BF17DD">
              <w:rPr>
                <w:rFonts w:ascii="Arial" w:hAnsi="Arial" w:cs="Arial"/>
                <w:sz w:val="20"/>
                <w:u w:val="single"/>
              </w:rPr>
              <w:t>Minimum of a series of numbers</w:t>
            </w:r>
            <w:r w:rsidRPr="00BF17DD">
              <w:rPr>
                <w:rFonts w:ascii="Arial" w:hAnsi="Arial" w:cs="Arial"/>
                <w:sz w:val="20"/>
              </w:rPr>
              <w:t>. Arguments can be any real numbers.</w:t>
            </w:r>
          </w:p>
        </w:tc>
      </w:tr>
      <w:tr w:rsidR="00160F8F" w14:paraId="01679567" w14:textId="77777777" w:rsidTr="00AD3CA4">
        <w:trPr>
          <w:cantSplit/>
        </w:trPr>
        <w:tc>
          <w:tcPr>
            <w:tcW w:w="2304" w:type="dxa"/>
          </w:tcPr>
          <w:p w14:paraId="6B5A7471" w14:textId="77777777" w:rsidR="00160F8F" w:rsidRPr="00BF17DD" w:rsidRDefault="00160F8F" w:rsidP="00AD3CA4">
            <w:pPr>
              <w:rPr>
                <w:rFonts w:ascii="Arial" w:hAnsi="Arial" w:cs="Arial"/>
                <w:sz w:val="20"/>
              </w:rPr>
            </w:pPr>
            <w:r w:rsidRPr="00BF17DD">
              <w:rPr>
                <w:rFonts w:ascii="Arial" w:hAnsi="Arial" w:cs="Arial"/>
                <w:sz w:val="20"/>
              </w:rPr>
              <w:t>max( , , )</w:t>
            </w:r>
          </w:p>
        </w:tc>
        <w:tc>
          <w:tcPr>
            <w:tcW w:w="6768" w:type="dxa"/>
          </w:tcPr>
          <w:p w14:paraId="08320146" w14:textId="77777777" w:rsidR="00160F8F" w:rsidRPr="00BF17DD" w:rsidRDefault="00160F8F" w:rsidP="00AD3CA4">
            <w:pPr>
              <w:rPr>
                <w:rFonts w:ascii="Arial" w:hAnsi="Arial" w:cs="Arial"/>
                <w:sz w:val="20"/>
              </w:rPr>
            </w:pPr>
            <w:r w:rsidRPr="00BF17DD">
              <w:rPr>
                <w:rFonts w:ascii="Arial" w:hAnsi="Arial" w:cs="Arial"/>
                <w:sz w:val="20"/>
                <w:u w:val="single"/>
              </w:rPr>
              <w:t>Maximum of a series of numbers</w:t>
            </w:r>
            <w:r w:rsidRPr="00BF17DD">
              <w:rPr>
                <w:rFonts w:ascii="Arial" w:hAnsi="Arial" w:cs="Arial"/>
                <w:sz w:val="20"/>
              </w:rPr>
              <w:t>. Arguments can be any real numbers.</w:t>
            </w:r>
          </w:p>
        </w:tc>
      </w:tr>
      <w:tr w:rsidR="00160F8F" w14:paraId="6417A105" w14:textId="77777777" w:rsidTr="00AD3CA4">
        <w:trPr>
          <w:cantSplit/>
        </w:trPr>
        <w:tc>
          <w:tcPr>
            <w:tcW w:w="2304" w:type="dxa"/>
          </w:tcPr>
          <w:p w14:paraId="7DDB4204" w14:textId="77777777" w:rsidR="00160F8F" w:rsidRPr="00BF17DD" w:rsidRDefault="00160F8F" w:rsidP="00AD3CA4">
            <w:pPr>
              <w:rPr>
                <w:rFonts w:ascii="Arial" w:hAnsi="Arial" w:cs="Arial"/>
                <w:sz w:val="20"/>
              </w:rPr>
            </w:pPr>
            <w:r w:rsidRPr="00BF17DD">
              <w:rPr>
                <w:rFonts w:ascii="Arial" w:hAnsi="Arial" w:cs="Arial"/>
                <w:sz w:val="20"/>
              </w:rPr>
              <w:t>mod( , )</w:t>
            </w:r>
          </w:p>
        </w:tc>
        <w:tc>
          <w:tcPr>
            <w:tcW w:w="6768" w:type="dxa"/>
          </w:tcPr>
          <w:p w14:paraId="5F809D19" w14:textId="77777777" w:rsidR="00160F8F" w:rsidRPr="00BF17DD" w:rsidRDefault="00160F8F" w:rsidP="00AD3CA4">
            <w:pPr>
              <w:rPr>
                <w:rFonts w:ascii="Arial" w:hAnsi="Arial" w:cs="Arial"/>
                <w:sz w:val="20"/>
              </w:rPr>
            </w:pPr>
            <w:r w:rsidRPr="00BF17DD">
              <w:rPr>
                <w:rFonts w:ascii="Arial" w:hAnsi="Arial" w:cs="Arial"/>
                <w:sz w:val="20"/>
                <w:u w:val="single"/>
              </w:rPr>
              <w:t>Remainder</w:t>
            </w:r>
            <w:r w:rsidRPr="00BF17DD">
              <w:rPr>
                <w:rFonts w:ascii="Arial" w:hAnsi="Arial" w:cs="Arial"/>
                <w:sz w:val="20"/>
              </w:rPr>
              <w:t>. mod(</w:t>
            </w:r>
            <w:r w:rsidRPr="00BF17DD">
              <w:rPr>
                <w:rFonts w:ascii="Arial" w:hAnsi="Arial" w:cs="Arial"/>
                <w:i/>
                <w:sz w:val="20"/>
              </w:rPr>
              <w:t>a</w:t>
            </w:r>
            <w:r w:rsidRPr="00BF17DD">
              <w:rPr>
                <w:rFonts w:ascii="Arial" w:hAnsi="Arial" w:cs="Arial"/>
                <w:sz w:val="20"/>
              </w:rPr>
              <w:t>,</w:t>
            </w:r>
            <w:r w:rsidRPr="00BF17DD">
              <w:rPr>
                <w:rFonts w:ascii="Arial" w:hAnsi="Arial" w:cs="Arial"/>
                <w:i/>
                <w:sz w:val="20"/>
              </w:rPr>
              <w:t>b</w:t>
            </w:r>
            <w:r w:rsidRPr="00BF17DD">
              <w:rPr>
                <w:rFonts w:ascii="Arial" w:hAnsi="Arial" w:cs="Arial"/>
                <w:sz w:val="20"/>
              </w:rPr>
              <w:t xml:space="preserve">) is the remainder after </w:t>
            </w:r>
            <w:r w:rsidRPr="00BF17DD">
              <w:rPr>
                <w:rFonts w:ascii="Arial" w:hAnsi="Arial" w:cs="Arial"/>
                <w:i/>
                <w:sz w:val="20"/>
              </w:rPr>
              <w:t>a</w:t>
            </w:r>
            <w:r w:rsidRPr="00BF17DD">
              <w:rPr>
                <w:rFonts w:ascii="Arial" w:hAnsi="Arial" w:cs="Arial"/>
                <w:sz w:val="20"/>
              </w:rPr>
              <w:t xml:space="preserve"> is divided by </w:t>
            </w:r>
            <w:r w:rsidRPr="00BF17DD">
              <w:rPr>
                <w:rFonts w:ascii="Arial" w:hAnsi="Arial" w:cs="Arial"/>
                <w:i/>
                <w:sz w:val="20"/>
              </w:rPr>
              <w:t>b</w:t>
            </w:r>
            <w:r w:rsidRPr="00BF17DD">
              <w:rPr>
                <w:rFonts w:ascii="Arial" w:hAnsi="Arial" w:cs="Arial"/>
                <w:sz w:val="20"/>
              </w:rPr>
              <w:t>.</w:t>
            </w:r>
          </w:p>
        </w:tc>
      </w:tr>
    </w:tbl>
    <w:p w14:paraId="79892DF4" w14:textId="0405703D" w:rsidR="00160F8F" w:rsidRDefault="00160F8F" w:rsidP="00160F8F">
      <w:pPr>
        <w:pStyle w:val="Caption"/>
      </w:pPr>
      <w:r>
        <w:t xml:space="preserve">Table 3.3 Mathematical functions supported by </w:t>
      </w:r>
      <w:r w:rsidR="00AD3CA4">
        <w:t>TS6</w:t>
      </w:r>
      <w:r>
        <w:t>PROC</w:t>
      </w:r>
      <w:r w:rsidR="00AD3CA4">
        <w:t xml:space="preserve"> equations</w:t>
      </w:r>
      <w:r>
        <w:t>.</w:t>
      </w:r>
    </w:p>
    <w:p w14:paraId="1EB4F47C" w14:textId="4B45597F" w:rsidR="00160F8F" w:rsidRPr="001E09FD" w:rsidRDefault="00160F8F" w:rsidP="00160F8F">
      <w:r>
        <w:t>If an equation</w:t>
      </w:r>
      <w:r w:rsidR="00AD3CA4">
        <w:t xml:space="preserve"> requests an impossible operation</w:t>
      </w:r>
      <w:r>
        <w:t xml:space="preserve"> (for example the square root of a negative number) </w:t>
      </w:r>
      <w:r w:rsidR="00AD3CA4">
        <w:t>TS6</w:t>
      </w:r>
      <w:r>
        <w:t>PROC cease</w:t>
      </w:r>
      <w:r w:rsidR="00AD3CA4">
        <w:t>s</w:t>
      </w:r>
      <w:r>
        <w:t xml:space="preserve"> its attempts to evaluate the equation</w:t>
      </w:r>
      <w:r w:rsidR="00AD3CA4">
        <w:t xml:space="preserve">; </w:t>
      </w:r>
      <w:r w:rsidR="00CA554C">
        <w:t>instead, it</w:t>
      </w:r>
      <w:r>
        <w:t xml:space="preserve"> terminate</w:t>
      </w:r>
      <w:r w:rsidR="00CA554C">
        <w:t>s</w:t>
      </w:r>
      <w:r>
        <w:t xml:space="preserve"> execution with an appropriate error message.</w:t>
      </w:r>
    </w:p>
    <w:p w14:paraId="69BF1378" w14:textId="3277BE15" w:rsidR="008905F9" w:rsidRDefault="008905F9" w:rsidP="00160F8F">
      <w:pPr>
        <w:pStyle w:val="Heading2"/>
      </w:pPr>
      <w:bookmarkStart w:id="187" w:name="_Toc43972659"/>
      <w:bookmarkStart w:id="188" w:name="_Toc315355535"/>
      <w:bookmarkStart w:id="189" w:name="_Toc315860206"/>
      <w:bookmarkStart w:id="190" w:name="_Toc316300802"/>
      <w:bookmarkStart w:id="191" w:name="_Toc316536632"/>
      <w:bookmarkStart w:id="192" w:name="_Toc316626640"/>
      <w:bookmarkStart w:id="193" w:name="_Toc317019889"/>
      <w:bookmarkStart w:id="194" w:name="_Toc318442334"/>
      <w:bookmarkStart w:id="195" w:name="_Toc327823042"/>
      <w:bookmarkStart w:id="196" w:name="_Toc336995583"/>
      <w:bookmarkStart w:id="197" w:name="_Toc357335321"/>
      <w:bookmarkStart w:id="198" w:name="_Toc357335661"/>
      <w:bookmarkStart w:id="199" w:name="_Toc376852024"/>
      <w:bookmarkStart w:id="200" w:name="_Toc376852383"/>
      <w:bookmarkStart w:id="201" w:name="_Toc407791985"/>
      <w:bookmarkStart w:id="202" w:name="_Toc417216381"/>
      <w:bookmarkStart w:id="203" w:name="_Toc417216752"/>
      <w:bookmarkStart w:id="204" w:name="_Toc417398368"/>
      <w:bookmarkStart w:id="205" w:name="_Toc417622740"/>
      <w:bookmarkStart w:id="206" w:name="_Toc418019278"/>
      <w:bookmarkStart w:id="207" w:name="_Toc418697635"/>
      <w:bookmarkStart w:id="208" w:name="_Toc418769164"/>
      <w:bookmarkStart w:id="209" w:name="_Toc419216079"/>
      <w:bookmarkStart w:id="210" w:name="_Toc421585552"/>
      <w:bookmarkStart w:id="211" w:name="_Toc421865913"/>
      <w:bookmarkStart w:id="212" w:name="_Toc422468991"/>
      <w:bookmarkStart w:id="213" w:name="_Toc422985011"/>
      <w:bookmarkStart w:id="214" w:name="_Toc423029367"/>
      <w:bookmarkStart w:id="215" w:name="_Toc423173093"/>
      <w:bookmarkStart w:id="216" w:name="_Toc423264092"/>
      <w:bookmarkStart w:id="217" w:name="_Toc423435314"/>
      <w:bookmarkStart w:id="218" w:name="_Toc426572288"/>
      <w:bookmarkStart w:id="219" w:name="_Toc428082599"/>
      <w:bookmarkStart w:id="220" w:name="_Toc428083111"/>
      <w:bookmarkStart w:id="221" w:name="_Toc431792332"/>
      <w:bookmarkStart w:id="222" w:name="_Toc433361859"/>
      <w:bookmarkStart w:id="223" w:name="_Toc433620783"/>
      <w:bookmarkStart w:id="224" w:name="_Toc523916442"/>
      <w:bookmarkStart w:id="225" w:name="_Toc39261890"/>
      <w:r>
        <w:t>3.3 Equation Assignments</w:t>
      </w:r>
      <w:bookmarkEnd w:id="187"/>
    </w:p>
    <w:p w14:paraId="19F2D42E" w14:textId="5F1BF28A" w:rsidR="008905F9" w:rsidRDefault="000120FF" w:rsidP="008905F9">
      <w:r>
        <w:t>If a processing step is recognized as an equation</w:t>
      </w:r>
      <w:r w:rsidR="00C072BC">
        <w:t xml:space="preserve"> (rather than</w:t>
      </w:r>
      <w:r w:rsidR="00C325A0">
        <w:t xml:space="preserve"> as</w:t>
      </w:r>
      <w:r w:rsidR="00C072BC">
        <w:t xml:space="preserve"> a call to a TS6PROC special function)</w:t>
      </w:r>
      <w:r w:rsidR="008905F9">
        <w:t xml:space="preserve">, TS6PROC </w:t>
      </w:r>
      <w:r>
        <w:t xml:space="preserve">looks for </w:t>
      </w:r>
      <w:r w:rsidR="00FA6C50">
        <w:t>the name</w:t>
      </w:r>
      <w:r w:rsidR="00C325A0">
        <w:t>s</w:t>
      </w:r>
      <w:r w:rsidR="00C072BC">
        <w:t xml:space="preserve"> of</w:t>
      </w:r>
      <w:r>
        <w:t xml:space="preserve"> variables that are ci</w:t>
      </w:r>
      <w:r w:rsidR="00C072BC">
        <w:t>t</w:t>
      </w:r>
      <w:r>
        <w:t xml:space="preserve">ed </w:t>
      </w:r>
      <w:r w:rsidR="00C072BC">
        <w:t>in</w:t>
      </w:r>
      <w:r>
        <w:t xml:space="preserve"> the equation as it reads it.</w:t>
      </w:r>
      <w:r w:rsidR="008905F9">
        <w:t xml:space="preserve"> If any of these variables is a time series (or the variable </w:t>
      </w:r>
      <w:r w:rsidR="008905F9">
        <w:rPr>
          <w:i/>
          <w:iCs/>
        </w:rPr>
        <w:t>time</w:t>
      </w:r>
      <w:r w:rsidR="008905F9">
        <w:t>), then the outcome of the equation must also be a time series. If</w:t>
      </w:r>
      <w:r w:rsidR="00C072BC">
        <w:t>, instead,</w:t>
      </w:r>
      <w:r w:rsidR="008905F9">
        <w:t xml:space="preserve"> the entity on the left of the equation is an explicitly or implicitly defined parameter, then an error conditions arises. </w:t>
      </w:r>
      <w:r>
        <w:t>On the other hand, i</w:t>
      </w:r>
      <w:r w:rsidR="008905F9">
        <w:t>f the entity on the left</w:t>
      </w:r>
      <w:r w:rsidR="00C072BC">
        <w:t xml:space="preserve"> of the equation</w:t>
      </w:r>
      <w:r w:rsidR="008905F9">
        <w:t xml:space="preserve"> is a time series, then terms</w:t>
      </w:r>
      <w:r w:rsidR="00C072BC">
        <w:t xml:space="preserve"> of this time series</w:t>
      </w:r>
      <w:r w:rsidR="008905F9">
        <w:t xml:space="preserve"> are populated using the equation. </w:t>
      </w:r>
      <w:r>
        <w:t>Alternatively, i</w:t>
      </w:r>
      <w:r w:rsidR="008905F9">
        <w:t>f the entity on the left</w:t>
      </w:r>
      <w:r>
        <w:t xml:space="preserve"> of the “=” sign</w:t>
      </w:r>
      <w:r w:rsidR="008905F9">
        <w:t xml:space="preserve"> has not been previously defined, then </w:t>
      </w:r>
      <w:r w:rsidR="00C072BC">
        <w:t>TS6PROC</w:t>
      </w:r>
      <w:r w:rsidR="008905F9">
        <w:t xml:space="preserve"> define</w:t>
      </w:r>
      <w:r w:rsidR="00C072BC">
        <w:t>s it</w:t>
      </w:r>
      <w:r w:rsidR="008905F9">
        <w:t xml:space="preserve"> as a time series</w:t>
      </w:r>
      <w:r>
        <w:t>; its terms are then</w:t>
      </w:r>
      <w:r w:rsidR="008905F9">
        <w:t xml:space="preserve"> populated using the equation.</w:t>
      </w:r>
    </w:p>
    <w:p w14:paraId="18272848" w14:textId="3F41D067" w:rsidR="008905F9" w:rsidRDefault="008905F9" w:rsidP="008905F9">
      <w:r>
        <w:t xml:space="preserve">If all entities cited on the right side of an equation are parameters, but the entity on the left of </w:t>
      </w:r>
      <w:r w:rsidR="00C072BC">
        <w:t>the</w:t>
      </w:r>
      <w:r>
        <w:t xml:space="preserve"> equation is a previously-defined</w:t>
      </w:r>
      <w:r w:rsidR="000120FF">
        <w:t>,</w:t>
      </w:r>
      <w:r>
        <w:t xml:space="preserve"> </w:t>
      </w:r>
      <w:r w:rsidR="000120FF">
        <w:t xml:space="preserve">explicit or implicit </w:t>
      </w:r>
      <w:r>
        <w:t>time series, then all terms of the time series are populated using the equation;</w:t>
      </w:r>
      <w:r w:rsidR="000120FF">
        <w:t xml:space="preserve"> in this case, they are all </w:t>
      </w:r>
      <w:r>
        <w:t xml:space="preserve">assigned the same value. </w:t>
      </w:r>
      <w:r w:rsidR="000A1962">
        <w:t xml:space="preserve">Alternatively, if the entity on the left of </w:t>
      </w:r>
      <w:r w:rsidR="000120FF">
        <w:t>an</w:t>
      </w:r>
      <w:r w:rsidR="000A1962">
        <w:t xml:space="preserve"> equation is a</w:t>
      </w:r>
      <w:r w:rsidR="000120FF">
        <w:t>n explicit</w:t>
      </w:r>
      <w:r w:rsidR="000A1962">
        <w:t xml:space="preserve"> parameter defined </w:t>
      </w:r>
      <w:r w:rsidR="000120FF">
        <w:t>in</w:t>
      </w:r>
      <w:r w:rsidR="000A1962">
        <w:t xml:space="preserve"> the “parameters” section of the TS6PROC control file, then TS6PROC ceases execution with an error message, as the values of parameters defined in this way cannot be over-written. However if the entity </w:t>
      </w:r>
      <w:r w:rsidR="00C072BC">
        <w:t>on</w:t>
      </w:r>
      <w:r w:rsidR="000A1962">
        <w:t xml:space="preserve"> the left of</w:t>
      </w:r>
      <w:r w:rsidR="000120FF">
        <w:t xml:space="preserve"> the “=” sign</w:t>
      </w:r>
      <w:r w:rsidR="000A1962">
        <w:t xml:space="preserve"> is an </w:t>
      </w:r>
      <w:r w:rsidR="00FA6C50">
        <w:t>implicitly</w:t>
      </w:r>
      <w:r w:rsidR="000A1962">
        <w:t xml:space="preserve"> defined parameter, its value is re-assigned through evaluation of the equation. </w:t>
      </w:r>
      <w:r w:rsidR="000120FF">
        <w:t>Alternatively, i</w:t>
      </w:r>
      <w:r w:rsidR="000A1962">
        <w:t xml:space="preserve">f the entity on the left of the equation has not been previously defined, it is </w:t>
      </w:r>
      <w:r w:rsidR="000120FF">
        <w:t>created</w:t>
      </w:r>
      <w:r w:rsidR="000A1962">
        <w:t xml:space="preserve"> as an implicit parameter, and assigned a value </w:t>
      </w:r>
      <w:r w:rsidR="00835094">
        <w:t>through</w:t>
      </w:r>
      <w:r w:rsidR="000A1962">
        <w:t xml:space="preserve"> evaluation of the equation.</w:t>
      </w:r>
    </w:p>
    <w:p w14:paraId="1F1402DB" w14:textId="54BE9C1A" w:rsidR="00160F8F" w:rsidRDefault="00160F8F" w:rsidP="00160F8F">
      <w:pPr>
        <w:pStyle w:val="Heading2"/>
      </w:pPr>
      <w:bookmarkStart w:id="226" w:name="_Toc43972660"/>
      <w:r>
        <w:lastRenderedPageBreak/>
        <w:t>3.</w:t>
      </w:r>
      <w:r w:rsidR="0031560C">
        <w:t>4</w:t>
      </w:r>
      <w:r>
        <w:t xml:space="preserve"> </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AD3CA4">
        <w:t>Some Examples</w:t>
      </w:r>
      <w:bookmarkEnd w:id="226"/>
    </w:p>
    <w:p w14:paraId="66097380" w14:textId="6150929C" w:rsidR="00160F8F" w:rsidRDefault="00160F8F" w:rsidP="00160F8F">
      <w:pPr>
        <w:pStyle w:val="Heading3"/>
      </w:pPr>
      <w:bookmarkStart w:id="227" w:name="_Toc315355536"/>
      <w:bookmarkStart w:id="228" w:name="_Toc315860207"/>
      <w:bookmarkStart w:id="229" w:name="_Toc316300803"/>
      <w:bookmarkStart w:id="230" w:name="_Toc316536633"/>
      <w:bookmarkStart w:id="231" w:name="_Toc316626641"/>
      <w:bookmarkStart w:id="232" w:name="_Toc317019890"/>
      <w:bookmarkStart w:id="233" w:name="_Toc318442335"/>
      <w:bookmarkStart w:id="234" w:name="_Toc327823043"/>
      <w:bookmarkStart w:id="235" w:name="_Toc336995584"/>
      <w:bookmarkStart w:id="236" w:name="_Toc357335322"/>
      <w:bookmarkStart w:id="237" w:name="_Toc376852025"/>
      <w:bookmarkStart w:id="238" w:name="_Toc376852384"/>
      <w:bookmarkStart w:id="239" w:name="_Toc407791986"/>
      <w:bookmarkStart w:id="240" w:name="_Toc417216382"/>
      <w:bookmarkStart w:id="241" w:name="_Toc417216753"/>
      <w:bookmarkStart w:id="242" w:name="_Toc417398369"/>
      <w:bookmarkStart w:id="243" w:name="_Toc417622741"/>
      <w:bookmarkStart w:id="244" w:name="_Toc418019279"/>
      <w:bookmarkStart w:id="245" w:name="_Toc418697636"/>
      <w:bookmarkStart w:id="246" w:name="_Toc418769165"/>
      <w:bookmarkStart w:id="247" w:name="_Toc419216080"/>
      <w:bookmarkStart w:id="248" w:name="_Toc421585553"/>
      <w:bookmarkStart w:id="249" w:name="_Toc421865914"/>
      <w:bookmarkStart w:id="250" w:name="_Toc422468992"/>
      <w:bookmarkStart w:id="251" w:name="_Toc422985012"/>
      <w:bookmarkStart w:id="252" w:name="_Toc423029368"/>
      <w:bookmarkStart w:id="253" w:name="_Toc423173094"/>
      <w:bookmarkStart w:id="254" w:name="_Toc423264093"/>
      <w:bookmarkStart w:id="255" w:name="_Toc423435315"/>
      <w:bookmarkStart w:id="256" w:name="_Toc426572289"/>
      <w:bookmarkStart w:id="257" w:name="_Toc428082600"/>
      <w:bookmarkStart w:id="258" w:name="_Toc39261891"/>
      <w:bookmarkStart w:id="259" w:name="_Toc43972661"/>
      <w:r>
        <w:t xml:space="preserve">Equations involving </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00C325A0">
        <w:t>parameters</w:t>
      </w:r>
    </w:p>
    <w:p w14:paraId="13A0E6A5" w14:textId="6BEECBCC" w:rsidR="00160F8F" w:rsidRDefault="00160F8F" w:rsidP="00160F8F">
      <w:r>
        <w:t xml:space="preserve">Figure 3.1 shows a sequence of equations which involve only </w:t>
      </w:r>
      <w:r w:rsidR="008905F9">
        <w:t>parameters</w:t>
      </w:r>
      <w:r>
        <w:t xml:space="preserve">. </w:t>
      </w:r>
      <w:r w:rsidR="000120FF">
        <w:t>Let us</w:t>
      </w:r>
      <w:r>
        <w:t xml:space="preserve"> </w:t>
      </w:r>
      <w:r w:rsidR="000120FF">
        <w:t>suppose</w:t>
      </w:r>
      <w:r>
        <w:t xml:space="preserve"> that</w:t>
      </w:r>
      <w:r w:rsidR="008905F9">
        <w:t xml:space="preserve"> </w:t>
      </w:r>
      <w:r w:rsidR="008905F9" w:rsidRPr="008905F9">
        <w:rPr>
          <w:i/>
          <w:iCs/>
        </w:rPr>
        <w:t>p1</w:t>
      </w:r>
      <w:r w:rsidR="008905F9">
        <w:t xml:space="preserve"> and </w:t>
      </w:r>
      <w:r w:rsidR="008905F9" w:rsidRPr="008905F9">
        <w:rPr>
          <w:i/>
          <w:iCs/>
        </w:rPr>
        <w:t>p2</w:t>
      </w:r>
      <w:r w:rsidR="008905F9">
        <w:t xml:space="preserve"> are parameters that are defined explicitly in the “parameters” section of a TS6PROC control file, or have been assigned values implicitly through being cited on the left side of previous equations.</w:t>
      </w:r>
      <w:r w:rsidR="005A6D9A">
        <w:t xml:space="preserve"> Parameters </w:t>
      </w:r>
      <w:r w:rsidR="005A6D9A" w:rsidRPr="005A6D9A">
        <w:rPr>
          <w:i/>
          <w:iCs/>
        </w:rPr>
        <w:t>p3</w:t>
      </w:r>
      <w:r w:rsidR="005A6D9A">
        <w:t xml:space="preserve"> and </w:t>
      </w:r>
      <w:r w:rsidR="005A6D9A" w:rsidRPr="005A6D9A">
        <w:rPr>
          <w:i/>
          <w:iCs/>
        </w:rPr>
        <w:t>p4</w:t>
      </w:r>
      <w:r w:rsidR="005A6D9A">
        <w:t xml:space="preserve"> may be defined through the above equations; alternatively, they may have been defined</w:t>
      </w:r>
      <w:r w:rsidR="000120FF">
        <w:t xml:space="preserve"> implicitly</w:t>
      </w:r>
      <w:r w:rsidR="005A6D9A">
        <w:t xml:space="preserve"> through previous equations. </w:t>
      </w:r>
      <w:r w:rsidR="008905F9">
        <w:t xml:space="preserve"> </w:t>
      </w:r>
    </w:p>
    <w:tbl>
      <w:tblPr>
        <w:tblStyle w:val="TableGrid"/>
        <w:tblW w:w="0" w:type="auto"/>
        <w:tblInd w:w="108" w:type="dxa"/>
        <w:tblLook w:val="04A0" w:firstRow="1" w:lastRow="0" w:firstColumn="1" w:lastColumn="0" w:noHBand="0" w:noVBand="1"/>
      </w:tblPr>
      <w:tblGrid>
        <w:gridCol w:w="8909"/>
      </w:tblGrid>
      <w:tr w:rsidR="00160F8F" w:rsidRPr="008721D7" w14:paraId="516667C7" w14:textId="77777777" w:rsidTr="00AD3CA4">
        <w:trPr>
          <w:cantSplit/>
        </w:trPr>
        <w:tc>
          <w:tcPr>
            <w:tcW w:w="8931" w:type="dxa"/>
          </w:tcPr>
          <w:p w14:paraId="1EBD060F" w14:textId="77777777" w:rsidR="00160F8F" w:rsidRDefault="00160F8F" w:rsidP="00AD3CA4">
            <w:pPr>
              <w:spacing w:before="20" w:after="20"/>
              <w:rPr>
                <w:rFonts w:ascii="Courier New" w:hAnsi="Courier New" w:cs="Courier New"/>
                <w:sz w:val="20"/>
              </w:rPr>
            </w:pPr>
            <w:r>
              <w:rPr>
                <w:rFonts w:ascii="Courier New" w:hAnsi="Courier New" w:cs="Courier New"/>
                <w:sz w:val="20"/>
              </w:rPr>
              <w:t>.</w:t>
            </w:r>
          </w:p>
          <w:p w14:paraId="549E372D" w14:textId="4AC45D34" w:rsidR="00160F8F" w:rsidRPr="00B202CA" w:rsidRDefault="005A6D9A" w:rsidP="00AD3CA4">
            <w:pPr>
              <w:spacing w:before="20" w:after="20"/>
              <w:rPr>
                <w:rFonts w:ascii="Courier New" w:hAnsi="Courier New" w:cs="Courier New"/>
                <w:sz w:val="20"/>
              </w:rPr>
            </w:pPr>
            <w:r>
              <w:rPr>
                <w:rFonts w:ascii="Courier New" w:hAnsi="Courier New" w:cs="Courier New"/>
                <w:sz w:val="20"/>
              </w:rPr>
              <w:t>p</w:t>
            </w:r>
            <w:r w:rsidR="00160F8F" w:rsidRPr="00B202CA">
              <w:rPr>
                <w:rFonts w:ascii="Courier New" w:hAnsi="Courier New" w:cs="Courier New"/>
                <w:sz w:val="20"/>
              </w:rPr>
              <w:t>3=4.49234</w:t>
            </w:r>
          </w:p>
          <w:p w14:paraId="54B7AF5C" w14:textId="26B489DE" w:rsidR="00160F8F" w:rsidRPr="00B202CA" w:rsidRDefault="005A6D9A" w:rsidP="00AD3CA4">
            <w:pPr>
              <w:spacing w:before="20" w:after="20"/>
              <w:rPr>
                <w:rFonts w:ascii="Courier New" w:hAnsi="Courier New" w:cs="Courier New"/>
                <w:sz w:val="20"/>
              </w:rPr>
            </w:pPr>
            <w:r>
              <w:rPr>
                <w:rFonts w:ascii="Courier New" w:hAnsi="Courier New" w:cs="Courier New"/>
                <w:sz w:val="20"/>
              </w:rPr>
              <w:t>p3</w:t>
            </w:r>
            <w:r w:rsidR="00160F8F" w:rsidRPr="00B202CA">
              <w:rPr>
                <w:rFonts w:ascii="Courier New" w:hAnsi="Courier New" w:cs="Courier New"/>
                <w:sz w:val="20"/>
              </w:rPr>
              <w:t>=</w:t>
            </w:r>
            <w:r>
              <w:rPr>
                <w:rFonts w:ascii="Courier New" w:hAnsi="Courier New" w:cs="Courier New"/>
                <w:sz w:val="20"/>
              </w:rPr>
              <w:t>p</w:t>
            </w:r>
            <w:r w:rsidR="00160F8F" w:rsidRPr="00B202CA">
              <w:rPr>
                <w:rFonts w:ascii="Courier New" w:hAnsi="Courier New" w:cs="Courier New"/>
                <w:sz w:val="20"/>
              </w:rPr>
              <w:t>3*(</w:t>
            </w:r>
            <w:r>
              <w:rPr>
                <w:rFonts w:ascii="Courier New" w:hAnsi="Courier New" w:cs="Courier New"/>
                <w:sz w:val="20"/>
              </w:rPr>
              <w:t>p</w:t>
            </w:r>
            <w:r w:rsidR="00160F8F" w:rsidRPr="00B202CA">
              <w:rPr>
                <w:rFonts w:ascii="Courier New" w:hAnsi="Courier New" w:cs="Courier New"/>
                <w:sz w:val="20"/>
              </w:rPr>
              <w:t>1^2+</w:t>
            </w:r>
            <w:r>
              <w:rPr>
                <w:rFonts w:ascii="Courier New" w:hAnsi="Courier New" w:cs="Courier New"/>
                <w:sz w:val="20"/>
              </w:rPr>
              <w:t>p</w:t>
            </w:r>
            <w:r w:rsidR="00160F8F" w:rsidRPr="00B202CA">
              <w:rPr>
                <w:rFonts w:ascii="Courier New" w:hAnsi="Courier New" w:cs="Courier New"/>
                <w:sz w:val="20"/>
              </w:rPr>
              <w:t>2^2)</w:t>
            </w:r>
          </w:p>
          <w:p w14:paraId="25CF397C" w14:textId="3F363E76" w:rsidR="00160F8F" w:rsidRDefault="005A6D9A" w:rsidP="00AD3CA4">
            <w:pPr>
              <w:spacing w:before="20" w:after="20"/>
              <w:rPr>
                <w:rFonts w:ascii="Courier New" w:hAnsi="Courier New" w:cs="Courier New"/>
                <w:sz w:val="20"/>
              </w:rPr>
            </w:pPr>
            <w:r>
              <w:rPr>
                <w:rFonts w:ascii="Courier New" w:hAnsi="Courier New" w:cs="Courier New"/>
                <w:sz w:val="20"/>
              </w:rPr>
              <w:t>p4</w:t>
            </w:r>
            <w:r w:rsidR="00160F8F" w:rsidRPr="00B202CA">
              <w:rPr>
                <w:rFonts w:ascii="Courier New" w:hAnsi="Courier New" w:cs="Courier New"/>
                <w:sz w:val="20"/>
              </w:rPr>
              <w:t>=</w:t>
            </w:r>
            <w:r>
              <w:rPr>
                <w:rFonts w:ascii="Courier New" w:hAnsi="Courier New" w:cs="Courier New"/>
                <w:sz w:val="20"/>
              </w:rPr>
              <w:t>p3</w:t>
            </w:r>
          </w:p>
          <w:p w14:paraId="19DD1474" w14:textId="77777777" w:rsidR="00160F8F" w:rsidRPr="008721D7" w:rsidRDefault="00160F8F" w:rsidP="00AD3CA4">
            <w:pPr>
              <w:spacing w:before="20" w:after="20"/>
              <w:rPr>
                <w:rFonts w:ascii="Courier New" w:hAnsi="Courier New" w:cs="Courier New"/>
              </w:rPr>
            </w:pPr>
            <w:r>
              <w:rPr>
                <w:rFonts w:ascii="Courier New" w:hAnsi="Courier New" w:cs="Courier New"/>
                <w:sz w:val="20"/>
              </w:rPr>
              <w:t>.</w:t>
            </w:r>
          </w:p>
        </w:tc>
      </w:tr>
    </w:tbl>
    <w:p w14:paraId="60A81BA0" w14:textId="06597B1D" w:rsidR="00160F8F" w:rsidRDefault="00160F8F" w:rsidP="00160F8F">
      <w:pPr>
        <w:pStyle w:val="Caption"/>
      </w:pPr>
      <w:r>
        <w:t xml:space="preserve">Figure 3.1 Portion of </w:t>
      </w:r>
      <w:r w:rsidR="008905F9">
        <w:t xml:space="preserve">a TS6PROC processing block </w:t>
      </w:r>
      <w:r>
        <w:t xml:space="preserve">showing equations involving </w:t>
      </w:r>
      <w:r w:rsidR="008905F9">
        <w:t>parameters</w:t>
      </w:r>
      <w:r>
        <w:t>.</w:t>
      </w:r>
    </w:p>
    <w:p w14:paraId="25EE29AD" w14:textId="07D4FDD7" w:rsidR="008905F9" w:rsidRDefault="005A6D9A" w:rsidP="00160F8F">
      <w:r>
        <w:t>Note how a parameter (</w:t>
      </w:r>
      <w:r w:rsidRPr="005A6D9A">
        <w:rPr>
          <w:i/>
          <w:iCs/>
        </w:rPr>
        <w:t>p3</w:t>
      </w:r>
      <w:r>
        <w:t xml:space="preserve"> in the above case) can appear on both the left and right sides of an equation, as in a</w:t>
      </w:r>
      <w:r w:rsidR="000120FF">
        <w:t>ny</w:t>
      </w:r>
      <w:r>
        <w:t xml:space="preserve"> programming language.</w:t>
      </w:r>
    </w:p>
    <w:p w14:paraId="17C1A203" w14:textId="48EDD47C" w:rsidR="00160F8F" w:rsidRDefault="000120FF" w:rsidP="00160F8F">
      <w:r>
        <w:t>I</w:t>
      </w:r>
      <w:r w:rsidR="00160F8F">
        <w:t>f the first of the equations</w:t>
      </w:r>
      <w:r>
        <w:t xml:space="preserve"> depicted</w:t>
      </w:r>
      <w:r w:rsidR="00160F8F">
        <w:t xml:space="preserve"> in </w:t>
      </w:r>
      <w:r>
        <w:t>f</w:t>
      </w:r>
      <w:r w:rsidR="00160F8F">
        <w:t xml:space="preserve">igure 3.1 constitutes the first mention of </w:t>
      </w:r>
      <w:r>
        <w:rPr>
          <w:i/>
        </w:rPr>
        <w:t>p</w:t>
      </w:r>
      <w:r w:rsidR="00160F8F">
        <w:rPr>
          <w:i/>
        </w:rPr>
        <w:t>3</w:t>
      </w:r>
      <w:r w:rsidR="00160F8F">
        <w:t>, then</w:t>
      </w:r>
      <w:r>
        <w:t xml:space="preserve"> a parameter named</w:t>
      </w:r>
      <w:r w:rsidR="00160F8F">
        <w:t xml:space="preserve"> </w:t>
      </w:r>
      <w:r w:rsidRPr="000120FF">
        <w:rPr>
          <w:i/>
          <w:iCs/>
        </w:rPr>
        <w:t>p</w:t>
      </w:r>
      <w:r w:rsidR="00160F8F">
        <w:rPr>
          <w:i/>
        </w:rPr>
        <w:t>3</w:t>
      </w:r>
      <w:r w:rsidR="00160F8F">
        <w:t xml:space="preserve"> is brought into existence by the equation. The same applies to </w:t>
      </w:r>
      <w:r>
        <w:rPr>
          <w:i/>
        </w:rPr>
        <w:t>p</w:t>
      </w:r>
      <w:r w:rsidR="00160F8F">
        <w:rPr>
          <w:i/>
        </w:rPr>
        <w:t>4</w:t>
      </w:r>
      <w:r w:rsidR="00160F8F">
        <w:t xml:space="preserve"> in the </w:t>
      </w:r>
      <w:r w:rsidR="00C072BC">
        <w:t>third</w:t>
      </w:r>
      <w:r w:rsidR="00160F8F">
        <w:t xml:space="preserve"> of the equations depicted in </w:t>
      </w:r>
      <w:r>
        <w:t>f</w:t>
      </w:r>
      <w:r w:rsidR="00160F8F">
        <w:t xml:space="preserve">igure 3.1. On the other hand, if </w:t>
      </w:r>
      <w:r w:rsidR="00D25BB9">
        <w:t xml:space="preserve">implicit parameters </w:t>
      </w:r>
      <w:r w:rsidR="00D25BB9" w:rsidRPr="00D25BB9">
        <w:rPr>
          <w:i/>
          <w:iCs/>
        </w:rPr>
        <w:t>p3</w:t>
      </w:r>
      <w:r w:rsidR="00D25BB9">
        <w:t xml:space="preserve"> and </w:t>
      </w:r>
      <w:r w:rsidR="00D25BB9" w:rsidRPr="00D25BB9">
        <w:rPr>
          <w:i/>
          <w:iCs/>
        </w:rPr>
        <w:t>p4</w:t>
      </w:r>
      <w:r w:rsidR="00D25BB9">
        <w:t xml:space="preserve"> </w:t>
      </w:r>
      <w:r w:rsidR="00160F8F">
        <w:t xml:space="preserve">already exist, then </w:t>
      </w:r>
      <w:r w:rsidR="00D25BB9">
        <w:t>their</w:t>
      </w:r>
      <w:r w:rsidR="00160F8F">
        <w:t xml:space="preserve"> existing value</w:t>
      </w:r>
      <w:r w:rsidR="00D25BB9">
        <w:t>s</w:t>
      </w:r>
      <w:r w:rsidR="00160F8F">
        <w:t xml:space="preserve"> </w:t>
      </w:r>
      <w:r w:rsidR="00D25BB9">
        <w:t>are</w:t>
      </w:r>
      <w:r w:rsidR="00160F8F">
        <w:t xml:space="preserve"> replaced by</w:t>
      </w:r>
      <w:r w:rsidR="00C072BC">
        <w:t xml:space="preserve"> equation-calculated</w:t>
      </w:r>
      <w:r w:rsidR="00160F8F">
        <w:t xml:space="preserve"> value</w:t>
      </w:r>
      <w:r w:rsidR="00C072BC">
        <w:t>s</w:t>
      </w:r>
      <w:r w:rsidR="00160F8F">
        <w:t>.</w:t>
      </w:r>
    </w:p>
    <w:p w14:paraId="7A710B6D" w14:textId="1F2DC2E9" w:rsidR="00160F8F" w:rsidRDefault="00160F8F" w:rsidP="00160F8F">
      <w:pPr>
        <w:pStyle w:val="Heading3"/>
      </w:pPr>
      <w:bookmarkStart w:id="260" w:name="_Toc315355537"/>
      <w:bookmarkStart w:id="261" w:name="_Toc315860208"/>
      <w:bookmarkStart w:id="262" w:name="_Toc316300804"/>
      <w:bookmarkStart w:id="263" w:name="_Toc316536634"/>
      <w:bookmarkStart w:id="264" w:name="_Toc316626642"/>
      <w:bookmarkStart w:id="265" w:name="_Toc317019891"/>
      <w:bookmarkStart w:id="266" w:name="_Toc318442336"/>
      <w:bookmarkStart w:id="267" w:name="_Toc327823044"/>
      <w:bookmarkStart w:id="268" w:name="_Toc336995585"/>
      <w:bookmarkStart w:id="269" w:name="_Toc357335323"/>
      <w:bookmarkStart w:id="270" w:name="_Toc376852026"/>
      <w:bookmarkStart w:id="271" w:name="_Toc376852385"/>
      <w:bookmarkStart w:id="272" w:name="_Toc407791987"/>
      <w:bookmarkStart w:id="273" w:name="_Toc417216383"/>
      <w:bookmarkStart w:id="274" w:name="_Toc417216754"/>
      <w:bookmarkStart w:id="275" w:name="_Toc417398370"/>
      <w:bookmarkStart w:id="276" w:name="_Toc417622742"/>
      <w:bookmarkStart w:id="277" w:name="_Toc418019280"/>
      <w:bookmarkStart w:id="278" w:name="_Toc418697637"/>
      <w:bookmarkStart w:id="279" w:name="_Toc418769166"/>
      <w:bookmarkStart w:id="280" w:name="_Toc419216081"/>
      <w:bookmarkStart w:id="281" w:name="_Toc421585554"/>
      <w:bookmarkStart w:id="282" w:name="_Toc421865915"/>
      <w:bookmarkStart w:id="283" w:name="_Toc422468993"/>
      <w:bookmarkStart w:id="284" w:name="_Toc422985013"/>
      <w:bookmarkStart w:id="285" w:name="_Toc423029369"/>
      <w:bookmarkStart w:id="286" w:name="_Toc423173095"/>
      <w:bookmarkStart w:id="287" w:name="_Toc423264094"/>
      <w:bookmarkStart w:id="288" w:name="_Toc423435316"/>
      <w:bookmarkStart w:id="289" w:name="_Toc426572290"/>
      <w:bookmarkStart w:id="290" w:name="_Toc428082601"/>
      <w:bookmarkStart w:id="291" w:name="_Toc39261892"/>
      <w:bookmarkStart w:id="292" w:name="_Toc43972662"/>
      <w:r>
        <w:t xml:space="preserve">Equations involving </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r w:rsidR="0031560C">
        <w:t>time series</w:t>
      </w:r>
      <w:bookmarkEnd w:id="292"/>
    </w:p>
    <w:p w14:paraId="5DD05998" w14:textId="6CE4D018" w:rsidR="00160F8F" w:rsidRDefault="00160F8F" w:rsidP="00160F8F">
      <w:r>
        <w:t xml:space="preserve">Now consider the </w:t>
      </w:r>
      <w:r w:rsidR="00D25BB9">
        <w:t>TS6</w:t>
      </w:r>
      <w:r>
        <w:t xml:space="preserve">PROC </w:t>
      </w:r>
      <w:r w:rsidR="00D25BB9">
        <w:t>equations</w:t>
      </w:r>
      <w:r>
        <w:t xml:space="preserve"> </w:t>
      </w:r>
      <w:r w:rsidR="00C072BC">
        <w:t>depicted</w:t>
      </w:r>
      <w:r>
        <w:t xml:space="preserve"> in </w:t>
      </w:r>
      <w:r w:rsidR="00D25BB9">
        <w:t>f</w:t>
      </w:r>
      <w:r>
        <w:t xml:space="preserve">igure 3.2. </w:t>
      </w:r>
      <w:r w:rsidR="00D25BB9">
        <w:t>Let us suppose</w:t>
      </w:r>
      <w:r>
        <w:t xml:space="preserve"> that </w:t>
      </w:r>
      <w:r w:rsidR="0031560C">
        <w:rPr>
          <w:i/>
        </w:rPr>
        <w:t>s</w:t>
      </w:r>
      <w:r w:rsidRPr="00C9309A">
        <w:rPr>
          <w:i/>
        </w:rPr>
        <w:t>1</w:t>
      </w:r>
      <w:r>
        <w:t xml:space="preserve"> </w:t>
      </w:r>
      <w:r w:rsidR="00D25BB9">
        <w:t>is a</w:t>
      </w:r>
      <w:r>
        <w:t xml:space="preserve"> </w:t>
      </w:r>
      <w:r w:rsidR="0031560C">
        <w:t>time series which ha</w:t>
      </w:r>
      <w:r w:rsidR="00D25BB9">
        <w:t>s</w:t>
      </w:r>
      <w:r w:rsidR="0031560C">
        <w:t xml:space="preserve"> </w:t>
      </w:r>
      <w:r w:rsidR="00D25BB9">
        <w:t xml:space="preserve">either </w:t>
      </w:r>
      <w:r w:rsidR="0031560C">
        <w:t>been read from a TS6 file, or</w:t>
      </w:r>
      <w:r w:rsidR="00C072BC">
        <w:t xml:space="preserve"> has been previously</w:t>
      </w:r>
      <w:r w:rsidR="0031560C">
        <w:t xml:space="preserve"> defined </w:t>
      </w:r>
      <w:r w:rsidR="00FA6C50">
        <w:t>implicitly</w:t>
      </w:r>
      <w:r w:rsidR="0031560C">
        <w:t xml:space="preserve"> using equations.</w:t>
      </w:r>
      <w:r w:rsidR="00D25BB9">
        <w:t xml:space="preserve"> Meanwhile, </w:t>
      </w:r>
      <w:r w:rsidR="00D25BB9" w:rsidRPr="00D25BB9">
        <w:rPr>
          <w:i/>
          <w:iCs/>
        </w:rPr>
        <w:t>p1</w:t>
      </w:r>
      <w:r w:rsidR="00D25BB9">
        <w:t xml:space="preserve"> and </w:t>
      </w:r>
      <w:r w:rsidR="00D25BB9" w:rsidRPr="00D25BB9">
        <w:rPr>
          <w:i/>
          <w:iCs/>
        </w:rPr>
        <w:t>p2</w:t>
      </w:r>
      <w:r w:rsidR="00D25BB9">
        <w:t xml:space="preserve"> are parameters.</w:t>
      </w:r>
    </w:p>
    <w:tbl>
      <w:tblPr>
        <w:tblStyle w:val="TableGrid"/>
        <w:tblW w:w="0" w:type="auto"/>
        <w:tblInd w:w="108" w:type="dxa"/>
        <w:tblLook w:val="04A0" w:firstRow="1" w:lastRow="0" w:firstColumn="1" w:lastColumn="0" w:noHBand="0" w:noVBand="1"/>
      </w:tblPr>
      <w:tblGrid>
        <w:gridCol w:w="8909"/>
      </w:tblGrid>
      <w:tr w:rsidR="00160F8F" w:rsidRPr="0079670C" w14:paraId="50B54053" w14:textId="77777777" w:rsidTr="00AD3CA4">
        <w:trPr>
          <w:cantSplit/>
        </w:trPr>
        <w:tc>
          <w:tcPr>
            <w:tcW w:w="8931" w:type="dxa"/>
          </w:tcPr>
          <w:p w14:paraId="1D0A05F2" w14:textId="77777777" w:rsidR="00160F8F" w:rsidRDefault="00160F8F" w:rsidP="00AD3CA4">
            <w:pPr>
              <w:spacing w:before="20" w:after="20"/>
              <w:rPr>
                <w:rFonts w:ascii="Courier New" w:hAnsi="Courier New" w:cs="Courier New"/>
                <w:sz w:val="20"/>
              </w:rPr>
            </w:pPr>
            <w:r>
              <w:rPr>
                <w:rFonts w:ascii="Courier New" w:hAnsi="Courier New" w:cs="Courier New"/>
                <w:sz w:val="20"/>
              </w:rPr>
              <w:t>.</w:t>
            </w:r>
          </w:p>
          <w:p w14:paraId="2492D3B5" w14:textId="77777777" w:rsidR="00160F8F" w:rsidRPr="00AF1A31" w:rsidRDefault="00160F8F" w:rsidP="00AD3CA4">
            <w:pPr>
              <w:spacing w:before="20" w:after="20"/>
              <w:rPr>
                <w:rFonts w:ascii="Courier New" w:hAnsi="Courier New" w:cs="Courier New"/>
                <w:sz w:val="20"/>
              </w:rPr>
            </w:pPr>
            <w:r w:rsidRPr="00AF1A31">
              <w:rPr>
                <w:rFonts w:ascii="Courier New" w:hAnsi="Courier New" w:cs="Courier New"/>
                <w:sz w:val="20"/>
              </w:rPr>
              <w:t>s1=6322.11</w:t>
            </w:r>
          </w:p>
          <w:p w14:paraId="2FD08279" w14:textId="7FA1A279" w:rsidR="00160F8F" w:rsidRPr="00AF1A31" w:rsidRDefault="00160F8F" w:rsidP="00AD3CA4">
            <w:pPr>
              <w:spacing w:before="20" w:after="20"/>
              <w:rPr>
                <w:rFonts w:ascii="Courier New" w:hAnsi="Courier New" w:cs="Courier New"/>
                <w:sz w:val="20"/>
              </w:rPr>
            </w:pPr>
            <w:r w:rsidRPr="00AF1A31">
              <w:rPr>
                <w:rFonts w:ascii="Courier New" w:hAnsi="Courier New" w:cs="Courier New"/>
                <w:sz w:val="20"/>
              </w:rPr>
              <w:t>new_</w:t>
            </w:r>
            <w:r w:rsidR="0031560C">
              <w:rPr>
                <w:rFonts w:ascii="Courier New" w:hAnsi="Courier New" w:cs="Courier New"/>
                <w:sz w:val="20"/>
              </w:rPr>
              <w:t>s</w:t>
            </w:r>
            <w:r w:rsidRPr="00AF1A31">
              <w:rPr>
                <w:rFonts w:ascii="Courier New" w:hAnsi="Courier New" w:cs="Courier New"/>
                <w:sz w:val="20"/>
              </w:rPr>
              <w:t xml:space="preserve"> = p1/p2*4.321 + s1</w:t>
            </w:r>
          </w:p>
          <w:p w14:paraId="6D2A2CE1" w14:textId="20179B5E" w:rsidR="00160F8F" w:rsidRPr="00AF1A31" w:rsidRDefault="0031560C" w:rsidP="00AD3CA4">
            <w:pPr>
              <w:spacing w:before="20" w:after="20"/>
              <w:rPr>
                <w:rFonts w:ascii="Courier New" w:hAnsi="Courier New" w:cs="Courier New"/>
                <w:sz w:val="20"/>
              </w:rPr>
            </w:pPr>
            <w:r>
              <w:rPr>
                <w:rFonts w:ascii="Courier New" w:hAnsi="Courier New" w:cs="Courier New"/>
                <w:sz w:val="20"/>
              </w:rPr>
              <w:t>s</w:t>
            </w:r>
            <w:r w:rsidR="00160F8F" w:rsidRPr="00AF1A31">
              <w:rPr>
                <w:rFonts w:ascii="Courier New" w:hAnsi="Courier New" w:cs="Courier New"/>
                <w:sz w:val="20"/>
              </w:rPr>
              <w:t>1=new_</w:t>
            </w:r>
            <w:r>
              <w:rPr>
                <w:rFonts w:ascii="Courier New" w:hAnsi="Courier New" w:cs="Courier New"/>
                <w:sz w:val="20"/>
              </w:rPr>
              <w:t>s</w:t>
            </w:r>
            <w:r w:rsidR="00160F8F" w:rsidRPr="00AF1A31">
              <w:rPr>
                <w:rFonts w:ascii="Courier New" w:hAnsi="Courier New" w:cs="Courier New"/>
                <w:sz w:val="20"/>
              </w:rPr>
              <w:t>+p1</w:t>
            </w:r>
          </w:p>
          <w:p w14:paraId="0608942D" w14:textId="3D3B2124" w:rsidR="00160F8F" w:rsidRDefault="0031560C" w:rsidP="00AD3CA4">
            <w:pPr>
              <w:spacing w:before="20" w:after="20"/>
              <w:rPr>
                <w:rFonts w:ascii="Courier New" w:hAnsi="Courier New" w:cs="Courier New"/>
                <w:sz w:val="20"/>
              </w:rPr>
            </w:pPr>
            <w:r>
              <w:rPr>
                <w:rFonts w:ascii="Courier New" w:hAnsi="Courier New" w:cs="Courier New"/>
                <w:sz w:val="20"/>
              </w:rPr>
              <w:t>s1</w:t>
            </w:r>
            <w:r w:rsidR="00160F8F" w:rsidRPr="00AF1A31">
              <w:rPr>
                <w:rFonts w:ascii="Courier New" w:hAnsi="Courier New" w:cs="Courier New"/>
                <w:sz w:val="20"/>
              </w:rPr>
              <w:t>=</w:t>
            </w:r>
            <w:r>
              <w:rPr>
                <w:rFonts w:ascii="Courier New" w:hAnsi="Courier New" w:cs="Courier New"/>
                <w:sz w:val="20"/>
              </w:rPr>
              <w:t>s1 + sin(time*2*pi/365.25)</w:t>
            </w:r>
          </w:p>
          <w:p w14:paraId="12292D23" w14:textId="77777777" w:rsidR="00160F8F" w:rsidRPr="0079670C" w:rsidRDefault="00160F8F" w:rsidP="00AD3CA4">
            <w:pPr>
              <w:spacing w:before="20" w:after="20"/>
              <w:rPr>
                <w:rFonts w:ascii="Courier New" w:hAnsi="Courier New" w:cs="Courier New"/>
                <w:szCs w:val="24"/>
              </w:rPr>
            </w:pPr>
            <w:r>
              <w:rPr>
                <w:rFonts w:ascii="Courier New" w:hAnsi="Courier New" w:cs="Courier New"/>
                <w:sz w:val="20"/>
              </w:rPr>
              <w:t>.</w:t>
            </w:r>
          </w:p>
        </w:tc>
      </w:tr>
    </w:tbl>
    <w:p w14:paraId="54719B39" w14:textId="75D7BEEB" w:rsidR="00160F8F" w:rsidRDefault="00160F8F" w:rsidP="00160F8F">
      <w:pPr>
        <w:pStyle w:val="Caption"/>
      </w:pPr>
      <w:r>
        <w:t>Figure 3.2 Portion of</w:t>
      </w:r>
      <w:r w:rsidR="0031560C">
        <w:t xml:space="preserve"> the “processing” section of</w:t>
      </w:r>
      <w:r>
        <w:t xml:space="preserve"> a </w:t>
      </w:r>
      <w:r w:rsidR="0031560C">
        <w:t>TS6</w:t>
      </w:r>
      <w:r>
        <w:t xml:space="preserve">PROC </w:t>
      </w:r>
      <w:r w:rsidR="0031560C">
        <w:t xml:space="preserve">control file </w:t>
      </w:r>
      <w:r>
        <w:t xml:space="preserve">showing equations involving </w:t>
      </w:r>
      <w:r w:rsidR="00C072BC">
        <w:t>parameters</w:t>
      </w:r>
      <w:r>
        <w:t xml:space="preserve"> and </w:t>
      </w:r>
      <w:r w:rsidR="0031560C">
        <w:t>time series</w:t>
      </w:r>
      <w:r>
        <w:t>.</w:t>
      </w:r>
    </w:p>
    <w:p w14:paraId="554B85BC" w14:textId="091719D9" w:rsidR="0031560C" w:rsidRDefault="00C072BC" w:rsidP="00160F8F">
      <w:r>
        <w:t xml:space="preserve">If </w:t>
      </w:r>
      <w:r w:rsidRPr="00AD30E3">
        <w:rPr>
          <w:i/>
          <w:iCs/>
        </w:rPr>
        <w:t>s1</w:t>
      </w:r>
      <w:r>
        <w:t xml:space="preserve"> had not already been defined as a time series, it would be defined implicitly as a parameter</w:t>
      </w:r>
      <w:r w:rsidR="00C325A0">
        <w:t xml:space="preserve"> through the first of the above equations</w:t>
      </w:r>
      <w:r>
        <w:t xml:space="preserve">, as this equation cites no time series, </w:t>
      </w:r>
      <w:r w:rsidR="0031560C">
        <w:t xml:space="preserve">nor the entity </w:t>
      </w:r>
      <w:r w:rsidR="0031560C">
        <w:rPr>
          <w:i/>
          <w:iCs/>
        </w:rPr>
        <w:t>time</w:t>
      </w:r>
      <w:r w:rsidR="00AD30E3">
        <w:t>,</w:t>
      </w:r>
      <w:r w:rsidR="0031560C">
        <w:t xml:space="preserve"> </w:t>
      </w:r>
      <w:r w:rsidR="00C325A0">
        <w:t xml:space="preserve">on </w:t>
      </w:r>
      <w:r w:rsidR="00AD30E3">
        <w:t>its</w:t>
      </w:r>
      <w:r w:rsidR="0031560C">
        <w:t xml:space="preserve"> right </w:t>
      </w:r>
      <w:r w:rsidR="00AD30E3">
        <w:t xml:space="preserve">hand </w:t>
      </w:r>
      <w:r w:rsidR="0031560C">
        <w:t xml:space="preserve">side. However </w:t>
      </w:r>
      <w:r w:rsidR="00AD30E3">
        <w:t xml:space="preserve"> with</w:t>
      </w:r>
      <w:r w:rsidR="0031560C">
        <w:t xml:space="preserve"> </w:t>
      </w:r>
      <w:r w:rsidR="0031560C" w:rsidRPr="00D25BB9">
        <w:rPr>
          <w:i/>
          <w:iCs/>
        </w:rPr>
        <w:t>s1</w:t>
      </w:r>
      <w:r w:rsidR="0031560C">
        <w:t xml:space="preserve"> previous</w:t>
      </w:r>
      <w:r w:rsidR="00AD30E3">
        <w:t>ly</w:t>
      </w:r>
      <w:r w:rsidR="0031560C">
        <w:t xml:space="preserve"> defined as a time series,</w:t>
      </w:r>
      <w:r w:rsidR="00AD30E3">
        <w:t xml:space="preserve"> the first equation endows all of its terms</w:t>
      </w:r>
      <w:r w:rsidR="0031560C">
        <w:t xml:space="preserve"> with a value of 6322.11. </w:t>
      </w:r>
    </w:p>
    <w:p w14:paraId="3D061178" w14:textId="096BC848" w:rsidR="0031560C" w:rsidRDefault="0031560C" w:rsidP="00160F8F">
      <w:r>
        <w:t xml:space="preserve">The right side of the second of the above equations features parameters and a time series. Hence the left side of the equation must be a time series. If </w:t>
      </w:r>
      <w:r w:rsidR="00D25BB9" w:rsidRPr="00D25BB9">
        <w:rPr>
          <w:i/>
          <w:iCs/>
        </w:rPr>
        <w:t>new_s</w:t>
      </w:r>
      <w:r>
        <w:t xml:space="preserve"> </w:t>
      </w:r>
      <w:r w:rsidR="00D25BB9">
        <w:t xml:space="preserve">does not already exist as </w:t>
      </w:r>
      <w:r>
        <w:t xml:space="preserve">a time series, it is defined as such through </w:t>
      </w:r>
      <w:r w:rsidR="00AD30E3">
        <w:t>this</w:t>
      </w:r>
      <w:r>
        <w:t xml:space="preserve"> equation, at the same time as its terms are populated with numbers through repeated evaluation of the equation.</w:t>
      </w:r>
    </w:p>
    <w:p w14:paraId="10B90593" w14:textId="0B30CFF0" w:rsidR="0031560C" w:rsidRDefault="0031560C" w:rsidP="00160F8F">
      <w:r>
        <w:lastRenderedPageBreak/>
        <w:t xml:space="preserve">Terms of the </w:t>
      </w:r>
      <w:r w:rsidRPr="0031560C">
        <w:rPr>
          <w:i/>
          <w:iCs/>
        </w:rPr>
        <w:t>s1</w:t>
      </w:r>
      <w:r>
        <w:t xml:space="preserve"> time series are assigned new values through </w:t>
      </w:r>
      <w:r w:rsidR="00AD30E3">
        <w:t>repeated</w:t>
      </w:r>
      <w:r>
        <w:t xml:space="preserve"> evaluation of the third of the above equations. They are assigned new values again through the fourth equation. This</w:t>
      </w:r>
      <w:r w:rsidR="00AD30E3">
        <w:t xml:space="preserve"> equation embodies</w:t>
      </w:r>
      <w:r>
        <w:t xml:space="preserve"> addition of a sin</w:t>
      </w:r>
      <w:r w:rsidR="00C325A0">
        <w:t>e</w:t>
      </w:r>
      <w:r>
        <w:t xml:space="preserve"> wave with a period of 365.25.</w:t>
      </w:r>
    </w:p>
    <w:p w14:paraId="49A698C5" w14:textId="4A57392F" w:rsidR="0084741F" w:rsidRDefault="0084741F" w:rsidP="00160F8F">
      <w:r>
        <w:t xml:space="preserve">As was stated in the previous section of this document, if any term of a time series that appears on the right side of </w:t>
      </w:r>
      <w:r w:rsidR="00AD30E3">
        <w:t>an</w:t>
      </w:r>
      <w:r>
        <w:t xml:space="preserve"> equation has a value of “no data”, then the corresponding term on the left of the equation is assigned this same value, regardless of the values of terms belonging to other time series</w:t>
      </w:r>
      <w:r w:rsidR="00AD30E3">
        <w:t xml:space="preserve"> that are cited</w:t>
      </w:r>
      <w:r>
        <w:t xml:space="preserve"> on the right of the equation.</w:t>
      </w:r>
    </w:p>
    <w:p w14:paraId="58BB3B58" w14:textId="77777777" w:rsidR="00A14A4B" w:rsidRDefault="00A14A4B" w:rsidP="00160F8F">
      <w:pPr>
        <w:sectPr w:rsidR="00A14A4B" w:rsidSect="00D826E8">
          <w:headerReference w:type="default" r:id="rId13"/>
          <w:pgSz w:w="11907" w:h="16840" w:code="9"/>
          <w:pgMar w:top="1699" w:right="1440" w:bottom="1656" w:left="1440" w:header="1138" w:footer="720" w:gutter="0"/>
          <w:cols w:space="720"/>
        </w:sectPr>
      </w:pPr>
    </w:p>
    <w:p w14:paraId="6841775E" w14:textId="77777777" w:rsidR="00A14A4B" w:rsidRDefault="00A14A4B" w:rsidP="00A14A4B">
      <w:pPr>
        <w:pStyle w:val="Heading1"/>
      </w:pPr>
      <w:r>
        <w:lastRenderedPageBreak/>
        <w:t>4. TS6PROC Functions</w:t>
      </w:r>
    </w:p>
    <w:p w14:paraId="328D4391" w14:textId="77777777" w:rsidR="00A14A4B" w:rsidRDefault="00A14A4B" w:rsidP="00A14A4B">
      <w:pPr>
        <w:pStyle w:val="Heading2"/>
      </w:pPr>
      <w:r>
        <w:t>4.1 General</w:t>
      </w:r>
    </w:p>
    <w:p w14:paraId="7065D329" w14:textId="77777777" w:rsidR="00A14A4B" w:rsidRDefault="00A14A4B" w:rsidP="00A14A4B">
      <w:r>
        <w:t>TS6PROC supports a number of special functions that process time series in ways that are difficult to process through more general equations, or that assign a value to a parameter based on the contents of one or more time series. In the latter case, the (necessarily implicitly-defined) parameter can be used in TS6PROC functions and equations which appear in ensuing processing steps.</w:t>
      </w:r>
    </w:p>
    <w:p w14:paraId="0D62C2A9" w14:textId="77777777" w:rsidR="00A14A4B" w:rsidRDefault="00A14A4B" w:rsidP="00A14A4B">
      <w:r>
        <w:t>As has been previously discussed, a TS6PROC special function is invoked through its appearance immediately to the right of an “=” sign on a line of the “processing” section of a TS6PROC input control file. The name of the function must be followed by an opening bracket. Arguments of the function, separated by commas, must follow the opening bracket. A closing bracket must follow these arguments. Nothing must follow the closing bracket. Hence a TS6PROC function cannot be part of a more general equation.</w:t>
      </w:r>
    </w:p>
    <w:p w14:paraId="20D27D20" w14:textId="77777777" w:rsidR="00A14A4B" w:rsidRDefault="00A14A4B" w:rsidP="00A14A4B">
      <w:r>
        <w:t xml:space="preserve">As is documented below, arguments to TS6PROC functions can be either time series or parameters. Numbers can be used in place of parameters if desired. Function arguments must be provided to a TS6PROC function in the order shown in their documentation. </w:t>
      </w:r>
    </w:p>
    <w:p w14:paraId="46170326" w14:textId="77777777" w:rsidR="00A14A4B" w:rsidRDefault="00A14A4B" w:rsidP="00A14A4B">
      <w:r>
        <w:t>The number of functions provided by TS6PROC is likely to increase over time. Naturally, this manual describes only those that are available at the time of writing.</w:t>
      </w:r>
    </w:p>
    <w:p w14:paraId="7BE0B06D" w14:textId="77777777" w:rsidR="00A14A4B" w:rsidRDefault="00A14A4B" w:rsidP="00A14A4B">
      <w:r>
        <w:t>Each of the functions that are presently supported by TS6PROC is now described in detail.</w:t>
      </w:r>
    </w:p>
    <w:p w14:paraId="75DD4DD0" w14:textId="77777777" w:rsidR="00A14A4B" w:rsidRDefault="00A14A4B" w:rsidP="00A14A4B">
      <w:pPr>
        <w:pStyle w:val="Heading2"/>
      </w:pPr>
      <w:r>
        <w:t>4.2 Functions</w:t>
      </w:r>
    </w:p>
    <w:p w14:paraId="45FF2D75" w14:textId="77777777" w:rsidR="00A14A4B" w:rsidRDefault="00A14A4B" w:rsidP="00A14A4B">
      <w:pPr>
        <w:pStyle w:val="Heading3"/>
      </w:pPr>
      <w:proofErr w:type="spellStart"/>
      <w:r>
        <w:t>term_average</w:t>
      </w:r>
      <w:proofErr w:type="spellEnd"/>
      <w:r>
        <w:t>()</w:t>
      </w:r>
    </w:p>
    <w:p w14:paraId="697FB5F2" w14:textId="77777777" w:rsidR="00A14A4B" w:rsidRDefault="00A14A4B" w:rsidP="00A14A4B">
      <w:pPr>
        <w:pStyle w:val="Heading4"/>
      </w:pPr>
      <w:r>
        <w:t>Description</w:t>
      </w:r>
    </w:p>
    <w:p w14:paraId="6373F9F3" w14:textId="77777777" w:rsidR="00A14A4B" w:rsidRDefault="00A14A4B" w:rsidP="00A14A4B">
      <w:r>
        <w:t xml:space="preserve">Function </w:t>
      </w:r>
      <w:proofErr w:type="spellStart"/>
      <w:r w:rsidRPr="005A1633">
        <w:rPr>
          <w:i/>
          <w:iCs/>
        </w:rPr>
        <w:t>term_average</w:t>
      </w:r>
      <w:proofErr w:type="spellEnd"/>
      <w:r w:rsidRPr="005A1633">
        <w:rPr>
          <w:i/>
          <w:iCs/>
        </w:rPr>
        <w:t>()</w:t>
      </w:r>
      <w:r>
        <w:t xml:space="preserve"> computes the average of terms of a time series. Optionally, the averaging process can take place in the domain of natural logarithms; in this case the outcome of the averaging process is exponentiated before assignment to the entity on the left of the equation. The latter must be a parameter. It can be defined implicitly through use of the function; alternatively, it must have been defined implicitly through use of a previous function or equation.</w:t>
      </w:r>
    </w:p>
    <w:p w14:paraId="7348D4D6" w14:textId="77777777" w:rsidR="00A14A4B" w:rsidRPr="005A1633" w:rsidRDefault="00A14A4B" w:rsidP="00A14A4B">
      <w:r>
        <w:t>The averaging process ignores “no data” values. The average is calculated as the sum of the terms of the time series (excluding “no data” terms), divided by the number of elements over which summation takes place.</w:t>
      </w:r>
    </w:p>
    <w:p w14:paraId="4C1A15B8" w14:textId="77777777" w:rsidR="00A14A4B" w:rsidRDefault="00A14A4B" w:rsidP="00A14A4B">
      <w:pPr>
        <w:pStyle w:val="Heading4"/>
      </w:pPr>
      <w:r>
        <w:t>Example</w:t>
      </w:r>
    </w:p>
    <w:p w14:paraId="1FC016FA" w14:textId="77777777" w:rsidR="00A14A4B" w:rsidRPr="005A1633" w:rsidRDefault="00A14A4B" w:rsidP="00A14A4B">
      <w:pPr>
        <w:rPr>
          <w:rFonts w:ascii="Courier New" w:hAnsi="Courier New" w:cs="Courier New"/>
          <w:sz w:val="20"/>
        </w:rPr>
      </w:pPr>
      <w:r w:rsidRPr="005A1633">
        <w:rPr>
          <w:rFonts w:ascii="Courier New" w:hAnsi="Courier New" w:cs="Courier New"/>
          <w:sz w:val="20"/>
        </w:rPr>
        <w:t xml:space="preserve">par6 = </w:t>
      </w:r>
      <w:proofErr w:type="spellStart"/>
      <w:r w:rsidRPr="005A1633">
        <w:rPr>
          <w:rFonts w:ascii="Courier New" w:hAnsi="Courier New" w:cs="Courier New"/>
          <w:sz w:val="20"/>
        </w:rPr>
        <w:t>term_average</w:t>
      </w:r>
      <w:proofErr w:type="spellEnd"/>
      <w:r w:rsidRPr="005A1633">
        <w:rPr>
          <w:rFonts w:ascii="Courier New" w:hAnsi="Courier New" w:cs="Courier New"/>
          <w:sz w:val="20"/>
        </w:rPr>
        <w:t>(</w:t>
      </w:r>
      <w:proofErr w:type="spellStart"/>
      <w:r w:rsidRPr="005A1633">
        <w:rPr>
          <w:rFonts w:ascii="Courier New" w:hAnsi="Courier New" w:cs="Courier New"/>
          <w:sz w:val="20"/>
        </w:rPr>
        <w:t>series,log</w:t>
      </w:r>
      <w:proofErr w:type="spellEnd"/>
      <w:r w:rsidRPr="005A1633">
        <w:rPr>
          <w:rFonts w:ascii="Courier New" w:hAnsi="Courier New" w:cs="Courier New"/>
          <w:sz w:val="20"/>
        </w:rPr>
        <w:t>)</w:t>
      </w:r>
    </w:p>
    <w:p w14:paraId="273E3436" w14:textId="77777777" w:rsidR="00A14A4B" w:rsidRDefault="00A14A4B" w:rsidP="00A14A4B">
      <w:pPr>
        <w:pStyle w:val="Heading4"/>
      </w:pPr>
      <w:r>
        <w:t>Arguments</w:t>
      </w:r>
    </w:p>
    <w:tbl>
      <w:tblPr>
        <w:tblStyle w:val="TableGrid"/>
        <w:tblW w:w="0" w:type="auto"/>
        <w:tblLook w:val="04A0" w:firstRow="1" w:lastRow="0" w:firstColumn="1" w:lastColumn="0" w:noHBand="0" w:noVBand="1"/>
      </w:tblPr>
      <w:tblGrid>
        <w:gridCol w:w="1980"/>
        <w:gridCol w:w="1843"/>
        <w:gridCol w:w="5194"/>
      </w:tblGrid>
      <w:tr w:rsidR="00A14A4B" w14:paraId="19AF8C6B" w14:textId="77777777" w:rsidTr="009574B5">
        <w:tc>
          <w:tcPr>
            <w:tcW w:w="1980" w:type="dxa"/>
          </w:tcPr>
          <w:p w14:paraId="1865C8B9" w14:textId="77777777" w:rsidR="00A14A4B" w:rsidRPr="005A1633" w:rsidRDefault="00A14A4B" w:rsidP="009574B5">
            <w:pPr>
              <w:rPr>
                <w:rFonts w:ascii="Arial" w:hAnsi="Arial" w:cs="Arial"/>
                <w:b/>
                <w:bCs/>
                <w:sz w:val="20"/>
                <w:szCs w:val="16"/>
              </w:rPr>
            </w:pPr>
            <w:r w:rsidRPr="005A1633">
              <w:rPr>
                <w:rFonts w:ascii="Arial" w:hAnsi="Arial" w:cs="Arial"/>
                <w:b/>
                <w:bCs/>
                <w:sz w:val="20"/>
                <w:szCs w:val="16"/>
              </w:rPr>
              <w:t>Argument number</w:t>
            </w:r>
          </w:p>
        </w:tc>
        <w:tc>
          <w:tcPr>
            <w:tcW w:w="1843" w:type="dxa"/>
          </w:tcPr>
          <w:p w14:paraId="13D2112A" w14:textId="77777777" w:rsidR="00A14A4B" w:rsidRPr="005A1633" w:rsidRDefault="00A14A4B" w:rsidP="009574B5">
            <w:pPr>
              <w:rPr>
                <w:rFonts w:ascii="Arial" w:hAnsi="Arial" w:cs="Arial"/>
                <w:b/>
                <w:bCs/>
                <w:sz w:val="20"/>
                <w:szCs w:val="16"/>
              </w:rPr>
            </w:pPr>
            <w:r w:rsidRPr="005A1633">
              <w:rPr>
                <w:rFonts w:ascii="Arial" w:hAnsi="Arial" w:cs="Arial"/>
                <w:b/>
                <w:bCs/>
                <w:sz w:val="20"/>
                <w:szCs w:val="16"/>
              </w:rPr>
              <w:t>Type of entity</w:t>
            </w:r>
          </w:p>
        </w:tc>
        <w:tc>
          <w:tcPr>
            <w:tcW w:w="5194" w:type="dxa"/>
          </w:tcPr>
          <w:p w14:paraId="7CE93552" w14:textId="77777777" w:rsidR="00A14A4B" w:rsidRPr="005A1633" w:rsidRDefault="00A14A4B" w:rsidP="009574B5">
            <w:pPr>
              <w:rPr>
                <w:rFonts w:ascii="Arial" w:hAnsi="Arial" w:cs="Arial"/>
                <w:b/>
                <w:bCs/>
                <w:sz w:val="20"/>
                <w:szCs w:val="16"/>
              </w:rPr>
            </w:pPr>
            <w:r>
              <w:rPr>
                <w:rFonts w:ascii="Arial" w:hAnsi="Arial" w:cs="Arial"/>
                <w:b/>
                <w:bCs/>
                <w:sz w:val="20"/>
                <w:szCs w:val="16"/>
              </w:rPr>
              <w:t>Specifications</w:t>
            </w:r>
          </w:p>
        </w:tc>
      </w:tr>
      <w:tr w:rsidR="00A14A4B" w14:paraId="6CDF564C" w14:textId="77777777" w:rsidTr="009574B5">
        <w:tc>
          <w:tcPr>
            <w:tcW w:w="1980" w:type="dxa"/>
          </w:tcPr>
          <w:p w14:paraId="7EAAA1A2" w14:textId="77777777" w:rsidR="00A14A4B" w:rsidRPr="005A1633" w:rsidRDefault="00A14A4B" w:rsidP="009574B5">
            <w:pPr>
              <w:rPr>
                <w:rFonts w:ascii="Arial" w:hAnsi="Arial" w:cs="Arial"/>
                <w:sz w:val="20"/>
                <w:szCs w:val="16"/>
              </w:rPr>
            </w:pPr>
            <w:r w:rsidRPr="005A1633">
              <w:rPr>
                <w:rFonts w:ascii="Arial" w:hAnsi="Arial" w:cs="Arial"/>
                <w:sz w:val="20"/>
                <w:szCs w:val="16"/>
              </w:rPr>
              <w:t>1</w:t>
            </w:r>
          </w:p>
        </w:tc>
        <w:tc>
          <w:tcPr>
            <w:tcW w:w="1843" w:type="dxa"/>
          </w:tcPr>
          <w:p w14:paraId="7307CFF7" w14:textId="77777777" w:rsidR="00A14A4B" w:rsidRPr="005A1633" w:rsidRDefault="00A14A4B" w:rsidP="009574B5">
            <w:pPr>
              <w:rPr>
                <w:rFonts w:ascii="Arial" w:hAnsi="Arial" w:cs="Arial"/>
                <w:sz w:val="20"/>
                <w:szCs w:val="16"/>
              </w:rPr>
            </w:pPr>
            <w:r>
              <w:rPr>
                <w:rFonts w:ascii="Arial" w:hAnsi="Arial" w:cs="Arial"/>
                <w:sz w:val="20"/>
                <w:szCs w:val="16"/>
              </w:rPr>
              <w:t>t</w:t>
            </w:r>
            <w:r w:rsidRPr="005A1633">
              <w:rPr>
                <w:rFonts w:ascii="Arial" w:hAnsi="Arial" w:cs="Arial"/>
                <w:sz w:val="20"/>
                <w:szCs w:val="16"/>
              </w:rPr>
              <w:t>ime series</w:t>
            </w:r>
          </w:p>
        </w:tc>
        <w:tc>
          <w:tcPr>
            <w:tcW w:w="5194" w:type="dxa"/>
          </w:tcPr>
          <w:p w14:paraId="0DC22A59" w14:textId="77777777" w:rsidR="00A14A4B" w:rsidRPr="005A1633" w:rsidRDefault="00A14A4B" w:rsidP="009574B5">
            <w:pPr>
              <w:rPr>
                <w:rFonts w:ascii="Arial" w:hAnsi="Arial" w:cs="Arial"/>
                <w:sz w:val="20"/>
                <w:szCs w:val="16"/>
              </w:rPr>
            </w:pPr>
            <w:r w:rsidRPr="005A1633">
              <w:rPr>
                <w:rFonts w:ascii="Arial" w:hAnsi="Arial" w:cs="Arial"/>
                <w:sz w:val="20"/>
                <w:szCs w:val="16"/>
              </w:rPr>
              <w:t>Terms must be greater than zero if the second argument is “log”</w:t>
            </w:r>
            <w:r>
              <w:rPr>
                <w:rFonts w:ascii="Arial" w:hAnsi="Arial" w:cs="Arial"/>
                <w:sz w:val="20"/>
                <w:szCs w:val="16"/>
              </w:rPr>
              <w:t>.</w:t>
            </w:r>
            <w:r w:rsidRPr="005A1633">
              <w:rPr>
                <w:rFonts w:ascii="Arial" w:hAnsi="Arial" w:cs="Arial"/>
                <w:sz w:val="20"/>
                <w:szCs w:val="16"/>
              </w:rPr>
              <w:t xml:space="preserve"> </w:t>
            </w:r>
          </w:p>
        </w:tc>
      </w:tr>
      <w:tr w:rsidR="00A14A4B" w14:paraId="20041723" w14:textId="77777777" w:rsidTr="009574B5">
        <w:tc>
          <w:tcPr>
            <w:tcW w:w="1980" w:type="dxa"/>
          </w:tcPr>
          <w:p w14:paraId="4EFE83C4" w14:textId="77777777" w:rsidR="00A14A4B" w:rsidRPr="005A1633" w:rsidRDefault="00A14A4B" w:rsidP="009574B5">
            <w:pPr>
              <w:rPr>
                <w:rFonts w:ascii="Arial" w:hAnsi="Arial" w:cs="Arial"/>
                <w:sz w:val="20"/>
                <w:szCs w:val="16"/>
              </w:rPr>
            </w:pPr>
            <w:r w:rsidRPr="005A1633">
              <w:rPr>
                <w:rFonts w:ascii="Arial" w:hAnsi="Arial" w:cs="Arial"/>
                <w:sz w:val="20"/>
                <w:szCs w:val="16"/>
              </w:rPr>
              <w:lastRenderedPageBreak/>
              <w:t>2</w:t>
            </w:r>
          </w:p>
        </w:tc>
        <w:tc>
          <w:tcPr>
            <w:tcW w:w="1843" w:type="dxa"/>
          </w:tcPr>
          <w:p w14:paraId="1511CE3F" w14:textId="77777777" w:rsidR="00A14A4B" w:rsidRPr="005A1633" w:rsidRDefault="00A14A4B" w:rsidP="009574B5">
            <w:pPr>
              <w:rPr>
                <w:rFonts w:ascii="Arial" w:hAnsi="Arial" w:cs="Arial"/>
                <w:sz w:val="20"/>
                <w:szCs w:val="16"/>
              </w:rPr>
            </w:pPr>
            <w:r>
              <w:rPr>
                <w:rFonts w:ascii="Arial" w:hAnsi="Arial" w:cs="Arial"/>
                <w:sz w:val="20"/>
                <w:szCs w:val="16"/>
              </w:rPr>
              <w:t>c</w:t>
            </w:r>
            <w:r w:rsidRPr="005A1633">
              <w:rPr>
                <w:rFonts w:ascii="Arial" w:hAnsi="Arial" w:cs="Arial"/>
                <w:sz w:val="20"/>
                <w:szCs w:val="16"/>
              </w:rPr>
              <w:t>haracter string</w:t>
            </w:r>
          </w:p>
        </w:tc>
        <w:tc>
          <w:tcPr>
            <w:tcW w:w="5194" w:type="dxa"/>
          </w:tcPr>
          <w:p w14:paraId="67220AC5" w14:textId="77777777" w:rsidR="00A14A4B" w:rsidRPr="005A1633" w:rsidRDefault="00A14A4B" w:rsidP="009574B5">
            <w:pPr>
              <w:rPr>
                <w:rFonts w:ascii="Arial" w:hAnsi="Arial" w:cs="Arial"/>
                <w:sz w:val="20"/>
                <w:szCs w:val="16"/>
              </w:rPr>
            </w:pPr>
            <w:r w:rsidRPr="005A1633">
              <w:rPr>
                <w:rFonts w:ascii="Arial" w:hAnsi="Arial" w:cs="Arial"/>
                <w:sz w:val="20"/>
                <w:szCs w:val="16"/>
              </w:rPr>
              <w:t>Must be “none” or “log”</w:t>
            </w:r>
            <w:r>
              <w:rPr>
                <w:rFonts w:ascii="Arial" w:hAnsi="Arial" w:cs="Arial"/>
                <w:sz w:val="20"/>
                <w:szCs w:val="16"/>
              </w:rPr>
              <w:t>.</w:t>
            </w:r>
          </w:p>
        </w:tc>
      </w:tr>
    </w:tbl>
    <w:p w14:paraId="57F85EF3" w14:textId="77777777" w:rsidR="00A14A4B" w:rsidRDefault="00A14A4B" w:rsidP="00A14A4B">
      <w:pPr>
        <w:pStyle w:val="Heading4"/>
      </w:pPr>
      <w:r>
        <w:t>Notes</w:t>
      </w:r>
    </w:p>
    <w:p w14:paraId="6E5F63D2" w14:textId="77777777" w:rsidR="00A14A4B" w:rsidRDefault="00A14A4B" w:rsidP="00A14A4B">
      <w:pPr>
        <w:pStyle w:val="ListParagraph"/>
        <w:numPr>
          <w:ilvl w:val="0"/>
          <w:numId w:val="40"/>
        </w:numPr>
      </w:pPr>
      <w:r>
        <w:t xml:space="preserve">The text string “none” or “log” comprising the second argument of function </w:t>
      </w:r>
      <w:proofErr w:type="spellStart"/>
      <w:r w:rsidRPr="008133E2">
        <w:rPr>
          <w:i/>
          <w:iCs/>
        </w:rPr>
        <w:t>term_average</w:t>
      </w:r>
      <w:proofErr w:type="spellEnd"/>
      <w:r w:rsidRPr="008133E2">
        <w:rPr>
          <w:i/>
          <w:iCs/>
        </w:rPr>
        <w:t>()</w:t>
      </w:r>
      <w:r>
        <w:t xml:space="preserve"> can optionally be surrounded by quotes in a call to this function.</w:t>
      </w:r>
    </w:p>
    <w:p w14:paraId="5C855D6F" w14:textId="77777777" w:rsidR="00A14A4B" w:rsidRDefault="00A14A4B" w:rsidP="00A14A4B">
      <w:pPr>
        <w:pStyle w:val="ListParagraph"/>
        <w:numPr>
          <w:ilvl w:val="0"/>
          <w:numId w:val="40"/>
        </w:numPr>
      </w:pPr>
      <w:r>
        <w:t xml:space="preserve">If the second argument of function </w:t>
      </w:r>
      <w:proofErr w:type="spellStart"/>
      <w:r w:rsidRPr="008133E2">
        <w:rPr>
          <w:i/>
          <w:iCs/>
        </w:rPr>
        <w:t>term_average</w:t>
      </w:r>
      <w:proofErr w:type="spellEnd"/>
      <w:r w:rsidRPr="008133E2">
        <w:rPr>
          <w:i/>
          <w:iCs/>
        </w:rPr>
        <w:t>()</w:t>
      </w:r>
      <w:r>
        <w:t xml:space="preserve"> is “log”, then terms of the time series are logged before averaging. If any term is zero or negative, TS6PROC ceases execution with an error message.</w:t>
      </w:r>
    </w:p>
    <w:p w14:paraId="035E45C4" w14:textId="77777777" w:rsidR="00A14A4B" w:rsidRDefault="00A14A4B" w:rsidP="00A14A4B">
      <w:pPr>
        <w:pStyle w:val="Heading3"/>
      </w:pPr>
      <w:proofErr w:type="spellStart"/>
      <w:r>
        <w:t>time_average</w:t>
      </w:r>
      <w:proofErr w:type="spellEnd"/>
      <w:r>
        <w:t>()</w:t>
      </w:r>
    </w:p>
    <w:p w14:paraId="52A72CE5" w14:textId="77777777" w:rsidR="00A14A4B" w:rsidRDefault="00A14A4B" w:rsidP="00A14A4B">
      <w:pPr>
        <w:pStyle w:val="Heading4"/>
      </w:pPr>
      <w:r>
        <w:t>Description</w:t>
      </w:r>
    </w:p>
    <w:p w14:paraId="72722BF9" w14:textId="77777777" w:rsidR="00A14A4B" w:rsidRDefault="00A14A4B" w:rsidP="00A14A4B">
      <w:r>
        <w:t xml:space="preserve">Function </w:t>
      </w:r>
      <w:proofErr w:type="spellStart"/>
      <w:r w:rsidRPr="005A1633">
        <w:rPr>
          <w:i/>
          <w:iCs/>
        </w:rPr>
        <w:t>t</w:t>
      </w:r>
      <w:r>
        <w:rPr>
          <w:i/>
          <w:iCs/>
        </w:rPr>
        <w:t>ime</w:t>
      </w:r>
      <w:r w:rsidRPr="005A1633">
        <w:rPr>
          <w:i/>
          <w:iCs/>
        </w:rPr>
        <w:t>_average</w:t>
      </w:r>
      <w:proofErr w:type="spellEnd"/>
      <w:r w:rsidRPr="005A1633">
        <w:rPr>
          <w:i/>
          <w:iCs/>
        </w:rPr>
        <w:t>()</w:t>
      </w:r>
      <w:r>
        <w:t xml:space="preserve"> computes the average of terms of a time series with time taken into account. It uses the trapezoidal rule to integrate time series values over time. It divides by the length of the time series (calculated as the time interval between the first and last time) to obtain the average. The result is assigned to a parameter. Time series elements with “no data” values are ignored, as are the times with which they are associated. </w:t>
      </w:r>
    </w:p>
    <w:p w14:paraId="210DE70B" w14:textId="77777777" w:rsidR="00A14A4B" w:rsidRDefault="00A14A4B" w:rsidP="00A14A4B">
      <w:r>
        <w:t>Optionally, the natural log can be taken of time series values before integration and averaging. If the average is evaluated in this way, it is exponentiated before being assigned to a parameter.</w:t>
      </w:r>
    </w:p>
    <w:p w14:paraId="2D6566F1" w14:textId="77777777" w:rsidR="00A14A4B" w:rsidRDefault="00A14A4B" w:rsidP="00A14A4B">
      <w:pPr>
        <w:pStyle w:val="Heading4"/>
      </w:pPr>
      <w:r>
        <w:t>Example</w:t>
      </w:r>
    </w:p>
    <w:p w14:paraId="262AEC24" w14:textId="77777777" w:rsidR="00A14A4B" w:rsidRPr="005A1633" w:rsidRDefault="00A14A4B" w:rsidP="00A14A4B">
      <w:pPr>
        <w:rPr>
          <w:rFonts w:ascii="Courier New" w:hAnsi="Courier New" w:cs="Courier New"/>
          <w:sz w:val="20"/>
        </w:rPr>
      </w:pPr>
      <w:r w:rsidRPr="005A1633">
        <w:rPr>
          <w:rFonts w:ascii="Courier New" w:hAnsi="Courier New" w:cs="Courier New"/>
          <w:sz w:val="20"/>
        </w:rPr>
        <w:t xml:space="preserve">par6 = </w:t>
      </w:r>
      <w:proofErr w:type="spellStart"/>
      <w:r w:rsidRPr="005A1633">
        <w:rPr>
          <w:rFonts w:ascii="Courier New" w:hAnsi="Courier New" w:cs="Courier New"/>
          <w:sz w:val="20"/>
        </w:rPr>
        <w:t>t</w:t>
      </w:r>
      <w:r>
        <w:rPr>
          <w:rFonts w:ascii="Courier New" w:hAnsi="Courier New" w:cs="Courier New"/>
          <w:sz w:val="20"/>
        </w:rPr>
        <w:t>ime</w:t>
      </w:r>
      <w:r w:rsidRPr="005A1633">
        <w:rPr>
          <w:rFonts w:ascii="Courier New" w:hAnsi="Courier New" w:cs="Courier New"/>
          <w:sz w:val="20"/>
        </w:rPr>
        <w:t>_average</w:t>
      </w:r>
      <w:proofErr w:type="spellEnd"/>
      <w:r w:rsidRPr="005A1633">
        <w:rPr>
          <w:rFonts w:ascii="Courier New" w:hAnsi="Courier New" w:cs="Courier New"/>
          <w:sz w:val="20"/>
        </w:rPr>
        <w:t>(</w:t>
      </w:r>
      <w:proofErr w:type="spellStart"/>
      <w:r w:rsidRPr="005A1633">
        <w:rPr>
          <w:rFonts w:ascii="Courier New" w:hAnsi="Courier New" w:cs="Courier New"/>
          <w:sz w:val="20"/>
        </w:rPr>
        <w:t>series,log</w:t>
      </w:r>
      <w:proofErr w:type="spellEnd"/>
      <w:r w:rsidRPr="005A1633">
        <w:rPr>
          <w:rFonts w:ascii="Courier New" w:hAnsi="Courier New" w:cs="Courier New"/>
          <w:sz w:val="20"/>
        </w:rPr>
        <w:t>)</w:t>
      </w:r>
    </w:p>
    <w:p w14:paraId="57B1EA95" w14:textId="77777777" w:rsidR="00A14A4B" w:rsidRDefault="00A14A4B" w:rsidP="00A14A4B">
      <w:pPr>
        <w:pStyle w:val="Heading4"/>
      </w:pPr>
      <w:r>
        <w:t>Arguments</w:t>
      </w:r>
    </w:p>
    <w:tbl>
      <w:tblPr>
        <w:tblStyle w:val="TableGrid"/>
        <w:tblW w:w="0" w:type="auto"/>
        <w:tblLook w:val="04A0" w:firstRow="1" w:lastRow="0" w:firstColumn="1" w:lastColumn="0" w:noHBand="0" w:noVBand="1"/>
      </w:tblPr>
      <w:tblGrid>
        <w:gridCol w:w="1980"/>
        <w:gridCol w:w="1843"/>
        <w:gridCol w:w="5194"/>
      </w:tblGrid>
      <w:tr w:rsidR="00A14A4B" w14:paraId="0A7F4F44" w14:textId="77777777" w:rsidTr="009574B5">
        <w:tc>
          <w:tcPr>
            <w:tcW w:w="1980" w:type="dxa"/>
          </w:tcPr>
          <w:p w14:paraId="5F81373C" w14:textId="77777777" w:rsidR="00A14A4B" w:rsidRPr="005A1633" w:rsidRDefault="00A14A4B" w:rsidP="009574B5">
            <w:pPr>
              <w:rPr>
                <w:rFonts w:ascii="Arial" w:hAnsi="Arial" w:cs="Arial"/>
                <w:b/>
                <w:bCs/>
                <w:sz w:val="20"/>
                <w:szCs w:val="16"/>
              </w:rPr>
            </w:pPr>
            <w:r w:rsidRPr="005A1633">
              <w:rPr>
                <w:rFonts w:ascii="Arial" w:hAnsi="Arial" w:cs="Arial"/>
                <w:b/>
                <w:bCs/>
                <w:sz w:val="20"/>
                <w:szCs w:val="16"/>
              </w:rPr>
              <w:t>Argument number</w:t>
            </w:r>
          </w:p>
        </w:tc>
        <w:tc>
          <w:tcPr>
            <w:tcW w:w="1843" w:type="dxa"/>
          </w:tcPr>
          <w:p w14:paraId="7B30E238" w14:textId="77777777" w:rsidR="00A14A4B" w:rsidRPr="005A1633" w:rsidRDefault="00A14A4B" w:rsidP="009574B5">
            <w:pPr>
              <w:rPr>
                <w:rFonts w:ascii="Arial" w:hAnsi="Arial" w:cs="Arial"/>
                <w:b/>
                <w:bCs/>
                <w:sz w:val="20"/>
                <w:szCs w:val="16"/>
              </w:rPr>
            </w:pPr>
            <w:r w:rsidRPr="005A1633">
              <w:rPr>
                <w:rFonts w:ascii="Arial" w:hAnsi="Arial" w:cs="Arial"/>
                <w:b/>
                <w:bCs/>
                <w:sz w:val="20"/>
                <w:szCs w:val="16"/>
              </w:rPr>
              <w:t>Type of entity</w:t>
            </w:r>
          </w:p>
        </w:tc>
        <w:tc>
          <w:tcPr>
            <w:tcW w:w="5194" w:type="dxa"/>
          </w:tcPr>
          <w:p w14:paraId="1D636DFD" w14:textId="77777777" w:rsidR="00A14A4B" w:rsidRPr="005A1633" w:rsidRDefault="00A14A4B" w:rsidP="009574B5">
            <w:pPr>
              <w:rPr>
                <w:rFonts w:ascii="Arial" w:hAnsi="Arial" w:cs="Arial"/>
                <w:b/>
                <w:bCs/>
                <w:sz w:val="20"/>
                <w:szCs w:val="16"/>
              </w:rPr>
            </w:pPr>
            <w:r>
              <w:rPr>
                <w:rFonts w:ascii="Arial" w:hAnsi="Arial" w:cs="Arial"/>
                <w:b/>
                <w:bCs/>
                <w:sz w:val="20"/>
                <w:szCs w:val="16"/>
              </w:rPr>
              <w:t>Specifications</w:t>
            </w:r>
          </w:p>
        </w:tc>
      </w:tr>
      <w:tr w:rsidR="00A14A4B" w14:paraId="3F88D907" w14:textId="77777777" w:rsidTr="009574B5">
        <w:tc>
          <w:tcPr>
            <w:tcW w:w="1980" w:type="dxa"/>
          </w:tcPr>
          <w:p w14:paraId="51109AB3" w14:textId="77777777" w:rsidR="00A14A4B" w:rsidRPr="005A1633" w:rsidRDefault="00A14A4B" w:rsidP="009574B5">
            <w:pPr>
              <w:rPr>
                <w:rFonts w:ascii="Arial" w:hAnsi="Arial" w:cs="Arial"/>
                <w:sz w:val="20"/>
                <w:szCs w:val="16"/>
              </w:rPr>
            </w:pPr>
            <w:r w:rsidRPr="005A1633">
              <w:rPr>
                <w:rFonts w:ascii="Arial" w:hAnsi="Arial" w:cs="Arial"/>
                <w:sz w:val="20"/>
                <w:szCs w:val="16"/>
              </w:rPr>
              <w:t>1</w:t>
            </w:r>
          </w:p>
        </w:tc>
        <w:tc>
          <w:tcPr>
            <w:tcW w:w="1843" w:type="dxa"/>
          </w:tcPr>
          <w:p w14:paraId="050BAB4F" w14:textId="77777777" w:rsidR="00A14A4B" w:rsidRPr="005A1633" w:rsidRDefault="00A14A4B" w:rsidP="009574B5">
            <w:pPr>
              <w:rPr>
                <w:rFonts w:ascii="Arial" w:hAnsi="Arial" w:cs="Arial"/>
                <w:sz w:val="20"/>
                <w:szCs w:val="16"/>
              </w:rPr>
            </w:pPr>
            <w:r>
              <w:rPr>
                <w:rFonts w:ascii="Arial" w:hAnsi="Arial" w:cs="Arial"/>
                <w:sz w:val="20"/>
                <w:szCs w:val="16"/>
              </w:rPr>
              <w:t>t</w:t>
            </w:r>
            <w:r w:rsidRPr="005A1633">
              <w:rPr>
                <w:rFonts w:ascii="Arial" w:hAnsi="Arial" w:cs="Arial"/>
                <w:sz w:val="20"/>
                <w:szCs w:val="16"/>
              </w:rPr>
              <w:t>ime series</w:t>
            </w:r>
          </w:p>
        </w:tc>
        <w:tc>
          <w:tcPr>
            <w:tcW w:w="5194" w:type="dxa"/>
          </w:tcPr>
          <w:p w14:paraId="2BB7A6DB" w14:textId="77777777" w:rsidR="00A14A4B" w:rsidRPr="005A1633" w:rsidRDefault="00A14A4B" w:rsidP="009574B5">
            <w:pPr>
              <w:rPr>
                <w:rFonts w:ascii="Arial" w:hAnsi="Arial" w:cs="Arial"/>
                <w:sz w:val="20"/>
                <w:szCs w:val="16"/>
              </w:rPr>
            </w:pPr>
            <w:r w:rsidRPr="005A1633">
              <w:rPr>
                <w:rFonts w:ascii="Arial" w:hAnsi="Arial" w:cs="Arial"/>
                <w:sz w:val="20"/>
                <w:szCs w:val="16"/>
              </w:rPr>
              <w:t>Terms must be greater than zero if the second argument is “log”</w:t>
            </w:r>
            <w:r>
              <w:rPr>
                <w:rFonts w:ascii="Arial" w:hAnsi="Arial" w:cs="Arial"/>
                <w:sz w:val="20"/>
                <w:szCs w:val="16"/>
              </w:rPr>
              <w:t>.</w:t>
            </w:r>
            <w:r w:rsidRPr="005A1633">
              <w:rPr>
                <w:rFonts w:ascii="Arial" w:hAnsi="Arial" w:cs="Arial"/>
                <w:sz w:val="20"/>
                <w:szCs w:val="16"/>
              </w:rPr>
              <w:t xml:space="preserve"> </w:t>
            </w:r>
          </w:p>
        </w:tc>
      </w:tr>
      <w:tr w:rsidR="00A14A4B" w14:paraId="5BD7656F" w14:textId="77777777" w:rsidTr="009574B5">
        <w:tc>
          <w:tcPr>
            <w:tcW w:w="1980" w:type="dxa"/>
          </w:tcPr>
          <w:p w14:paraId="7FFAC797" w14:textId="77777777" w:rsidR="00A14A4B" w:rsidRPr="005A1633" w:rsidRDefault="00A14A4B" w:rsidP="009574B5">
            <w:pPr>
              <w:rPr>
                <w:rFonts w:ascii="Arial" w:hAnsi="Arial" w:cs="Arial"/>
                <w:sz w:val="20"/>
                <w:szCs w:val="16"/>
              </w:rPr>
            </w:pPr>
            <w:r w:rsidRPr="005A1633">
              <w:rPr>
                <w:rFonts w:ascii="Arial" w:hAnsi="Arial" w:cs="Arial"/>
                <w:sz w:val="20"/>
                <w:szCs w:val="16"/>
              </w:rPr>
              <w:t>2</w:t>
            </w:r>
          </w:p>
        </w:tc>
        <w:tc>
          <w:tcPr>
            <w:tcW w:w="1843" w:type="dxa"/>
          </w:tcPr>
          <w:p w14:paraId="52C7FB31" w14:textId="77777777" w:rsidR="00A14A4B" w:rsidRPr="005A1633" w:rsidRDefault="00A14A4B" w:rsidP="009574B5">
            <w:pPr>
              <w:rPr>
                <w:rFonts w:ascii="Arial" w:hAnsi="Arial" w:cs="Arial"/>
                <w:sz w:val="20"/>
                <w:szCs w:val="16"/>
              </w:rPr>
            </w:pPr>
            <w:r>
              <w:rPr>
                <w:rFonts w:ascii="Arial" w:hAnsi="Arial" w:cs="Arial"/>
                <w:sz w:val="20"/>
                <w:szCs w:val="16"/>
              </w:rPr>
              <w:t>c</w:t>
            </w:r>
            <w:r w:rsidRPr="005A1633">
              <w:rPr>
                <w:rFonts w:ascii="Arial" w:hAnsi="Arial" w:cs="Arial"/>
                <w:sz w:val="20"/>
                <w:szCs w:val="16"/>
              </w:rPr>
              <w:t>haracter string</w:t>
            </w:r>
          </w:p>
        </w:tc>
        <w:tc>
          <w:tcPr>
            <w:tcW w:w="5194" w:type="dxa"/>
          </w:tcPr>
          <w:p w14:paraId="5CFC7312" w14:textId="77777777" w:rsidR="00A14A4B" w:rsidRPr="005A1633" w:rsidRDefault="00A14A4B" w:rsidP="009574B5">
            <w:pPr>
              <w:rPr>
                <w:rFonts w:ascii="Arial" w:hAnsi="Arial" w:cs="Arial"/>
                <w:sz w:val="20"/>
                <w:szCs w:val="16"/>
              </w:rPr>
            </w:pPr>
            <w:r w:rsidRPr="005A1633">
              <w:rPr>
                <w:rFonts w:ascii="Arial" w:hAnsi="Arial" w:cs="Arial"/>
                <w:sz w:val="20"/>
                <w:szCs w:val="16"/>
              </w:rPr>
              <w:t>Must be “none” or “log”</w:t>
            </w:r>
            <w:r>
              <w:rPr>
                <w:rFonts w:ascii="Arial" w:hAnsi="Arial" w:cs="Arial"/>
                <w:sz w:val="20"/>
                <w:szCs w:val="16"/>
              </w:rPr>
              <w:t>.</w:t>
            </w:r>
          </w:p>
        </w:tc>
      </w:tr>
    </w:tbl>
    <w:p w14:paraId="715B42BD" w14:textId="77777777" w:rsidR="00A14A4B" w:rsidRDefault="00A14A4B" w:rsidP="00A14A4B">
      <w:pPr>
        <w:pStyle w:val="Heading4"/>
      </w:pPr>
      <w:r>
        <w:t>Notes</w:t>
      </w:r>
    </w:p>
    <w:p w14:paraId="551C50AF" w14:textId="77777777" w:rsidR="00A14A4B" w:rsidRDefault="00A14A4B" w:rsidP="00A14A4B">
      <w:pPr>
        <w:pStyle w:val="ListParagraph"/>
        <w:numPr>
          <w:ilvl w:val="0"/>
          <w:numId w:val="41"/>
        </w:numPr>
      </w:pPr>
      <w:r>
        <w:t xml:space="preserve">The text string “none” or “log” comprising the second argument of function </w:t>
      </w:r>
      <w:proofErr w:type="spellStart"/>
      <w:r>
        <w:rPr>
          <w:i/>
          <w:iCs/>
        </w:rPr>
        <w:t>time</w:t>
      </w:r>
      <w:r w:rsidRPr="008133E2">
        <w:rPr>
          <w:i/>
          <w:iCs/>
        </w:rPr>
        <w:t>_average</w:t>
      </w:r>
      <w:proofErr w:type="spellEnd"/>
      <w:r w:rsidRPr="008133E2">
        <w:rPr>
          <w:i/>
          <w:iCs/>
        </w:rPr>
        <w:t>()</w:t>
      </w:r>
      <w:r>
        <w:t xml:space="preserve"> can optionally be surrounded by quotes in a call to this function.</w:t>
      </w:r>
    </w:p>
    <w:p w14:paraId="3A502583" w14:textId="77777777" w:rsidR="00A14A4B" w:rsidRDefault="00A14A4B" w:rsidP="00A14A4B">
      <w:pPr>
        <w:pStyle w:val="ListParagraph"/>
        <w:numPr>
          <w:ilvl w:val="0"/>
          <w:numId w:val="41"/>
        </w:numPr>
      </w:pPr>
      <w:r>
        <w:t>If the second argument is “log”, then terms in the time series are logged before integration and averaging. If any term is zero or negative, TS6PROC ceases execution with an error message.</w:t>
      </w:r>
    </w:p>
    <w:p w14:paraId="4A95FDAB" w14:textId="4CE77B25" w:rsidR="009574B5" w:rsidRDefault="009574B5" w:rsidP="00A14A4B">
      <w:pPr>
        <w:pStyle w:val="Heading3"/>
      </w:pPr>
      <w:proofErr w:type="spellStart"/>
      <w:r>
        <w:t>time_average_over_interval</w:t>
      </w:r>
      <w:proofErr w:type="spellEnd"/>
      <w:r>
        <w:t>()</w:t>
      </w:r>
    </w:p>
    <w:p w14:paraId="676C21FD" w14:textId="56B1B277" w:rsidR="009574B5" w:rsidRDefault="009574B5" w:rsidP="009574B5">
      <w:pPr>
        <w:pStyle w:val="Heading4"/>
      </w:pPr>
      <w:r>
        <w:t>Description</w:t>
      </w:r>
    </w:p>
    <w:p w14:paraId="6A097C64" w14:textId="41EE831C" w:rsidR="004873A1" w:rsidRDefault="004873A1" w:rsidP="009574B5">
      <w:r>
        <w:t xml:space="preserve">Function </w:t>
      </w:r>
      <w:proofErr w:type="spellStart"/>
      <w:r>
        <w:rPr>
          <w:i/>
          <w:iCs/>
        </w:rPr>
        <w:t>time_average_over_interval</w:t>
      </w:r>
      <w:proofErr w:type="spellEnd"/>
      <w:r>
        <w:rPr>
          <w:i/>
          <w:iCs/>
        </w:rPr>
        <w:t>()</w:t>
      </w:r>
      <w:r>
        <w:t xml:space="preserve"> performs a similar </w:t>
      </w:r>
      <w:r w:rsidR="00513E78">
        <w:t>task</w:t>
      </w:r>
      <w:r>
        <w:t xml:space="preserve"> to</w:t>
      </w:r>
      <w:r w:rsidR="00513E78">
        <w:t xml:space="preserve"> that performed by</w:t>
      </w:r>
      <w:r>
        <w:t xml:space="preserve"> function </w:t>
      </w:r>
      <w:proofErr w:type="spellStart"/>
      <w:r>
        <w:rPr>
          <w:i/>
          <w:iCs/>
        </w:rPr>
        <w:t>time_average</w:t>
      </w:r>
      <w:proofErr w:type="spellEnd"/>
      <w:r>
        <w:rPr>
          <w:i/>
          <w:iCs/>
        </w:rPr>
        <w:t>()</w:t>
      </w:r>
      <w:r>
        <w:t xml:space="preserve">. However </w:t>
      </w:r>
      <w:r w:rsidR="00AA3C67">
        <w:t>averaging</w:t>
      </w:r>
      <w:r>
        <w:t xml:space="preserve"> takes place over a user-specified time interval. This interval is defined by two times. Note, however, that </w:t>
      </w:r>
      <w:proofErr w:type="spellStart"/>
      <w:r>
        <w:rPr>
          <w:i/>
          <w:iCs/>
        </w:rPr>
        <w:t>time_average_over_interval</w:t>
      </w:r>
      <w:proofErr w:type="spellEnd"/>
      <w:r>
        <w:rPr>
          <w:i/>
          <w:iCs/>
        </w:rPr>
        <w:t>()</w:t>
      </w:r>
      <w:r>
        <w:t xml:space="preserve"> does not interpolate or extrapolate to</w:t>
      </w:r>
      <w:r w:rsidR="00513E78">
        <w:t xml:space="preserve"> these</w:t>
      </w:r>
      <w:r>
        <w:t xml:space="preserve"> user-</w:t>
      </w:r>
      <w:r w:rsidR="00AA3C67">
        <w:t>specified</w:t>
      </w:r>
      <w:r>
        <w:t xml:space="preserve"> times. It commences the </w:t>
      </w:r>
      <w:r w:rsidR="00AA3C67">
        <w:t>averaging</w:t>
      </w:r>
      <w:r>
        <w:t xml:space="preserve"> period at the first time cited in the time series file that is equal to or post-dates the first user-supplied time</w:t>
      </w:r>
      <w:r w:rsidR="00513E78">
        <w:t>.</w:t>
      </w:r>
      <w:r>
        <w:t xml:space="preserve"> </w:t>
      </w:r>
      <w:r w:rsidR="00513E78">
        <w:t>It</w:t>
      </w:r>
      <w:r>
        <w:t xml:space="preserve"> terminates the </w:t>
      </w:r>
      <w:r w:rsidR="00AA3C67">
        <w:t>averaging</w:t>
      </w:r>
      <w:r>
        <w:t xml:space="preserve"> time interval at the last time in the time series that is equal to, </w:t>
      </w:r>
      <w:r>
        <w:lastRenderedPageBreak/>
        <w:t xml:space="preserve">or </w:t>
      </w:r>
      <w:r w:rsidR="00513E78">
        <w:t>precedes</w:t>
      </w:r>
      <w:r w:rsidR="00AA3C67">
        <w:t>,</w:t>
      </w:r>
      <w:r w:rsidR="00513E78">
        <w:t xml:space="preserve"> the second user-specified time.</w:t>
      </w:r>
      <w:r>
        <w:t xml:space="preserve"> </w:t>
      </w:r>
      <w:r w:rsidR="00513E78">
        <w:t xml:space="preserve">The MODFLOW 6 </w:t>
      </w:r>
      <w:r>
        <w:t>“</w:t>
      </w:r>
      <w:r w:rsidR="00513E78">
        <w:t>n</w:t>
      </w:r>
      <w:r>
        <w:t>o-data” value</w:t>
      </w:r>
      <w:r w:rsidR="00513E78">
        <w:t xml:space="preserve"> (i.e. 3.0E30)</w:t>
      </w:r>
      <w:r>
        <w:t xml:space="preserve"> </w:t>
      </w:r>
      <w:r w:rsidR="00AA3C67">
        <w:t>is</w:t>
      </w:r>
      <w:r>
        <w:t xml:space="preserve"> taken into account when defining the </w:t>
      </w:r>
      <w:r w:rsidR="00AA3C67">
        <w:t>averaging</w:t>
      </w:r>
      <w:r>
        <w:t xml:space="preserve"> interval</w:t>
      </w:r>
      <w:r w:rsidR="00AA3C67">
        <w:t>.</w:t>
      </w:r>
      <w:r>
        <w:t xml:space="preserve"> </w:t>
      </w:r>
      <w:r w:rsidR="00AA3C67">
        <w:t>T</w:t>
      </w:r>
      <w:r>
        <w:t>imes associated with “no-data” values are treated as absent from the time series; the no-data values are, or course, ignored.</w:t>
      </w:r>
    </w:p>
    <w:p w14:paraId="6FCA7385" w14:textId="77DF6133" w:rsidR="004873A1" w:rsidRDefault="004873A1" w:rsidP="004873A1">
      <w:pPr>
        <w:pStyle w:val="Heading4"/>
      </w:pPr>
      <w:r>
        <w:t>Example</w:t>
      </w:r>
    </w:p>
    <w:p w14:paraId="4FA0D42B" w14:textId="7628AEFF" w:rsidR="004873A1" w:rsidRPr="004873A1" w:rsidRDefault="004873A1" w:rsidP="004873A1">
      <w:pPr>
        <w:rPr>
          <w:rFonts w:ascii="Courier New" w:hAnsi="Courier New" w:cs="Courier New"/>
        </w:rPr>
      </w:pPr>
      <w:r w:rsidRPr="004873A1">
        <w:rPr>
          <w:rFonts w:ascii="Courier New" w:hAnsi="Courier New" w:cs="Courier New"/>
          <w:sz w:val="20"/>
          <w:szCs w:val="16"/>
        </w:rPr>
        <w:t xml:space="preserve">average = </w:t>
      </w:r>
      <w:proofErr w:type="spellStart"/>
      <w:r w:rsidRPr="004873A1">
        <w:rPr>
          <w:rFonts w:ascii="Courier New" w:hAnsi="Courier New" w:cs="Courier New"/>
          <w:sz w:val="20"/>
          <w:szCs w:val="16"/>
        </w:rPr>
        <w:t>time_average_over_interval</w:t>
      </w:r>
      <w:proofErr w:type="spellEnd"/>
      <w:r w:rsidRPr="004873A1">
        <w:rPr>
          <w:rFonts w:ascii="Courier New" w:hAnsi="Courier New" w:cs="Courier New"/>
          <w:sz w:val="20"/>
          <w:szCs w:val="16"/>
        </w:rPr>
        <w:t>(rivstage,none,</w:t>
      </w:r>
      <w:r>
        <w:rPr>
          <w:rFonts w:ascii="Courier New" w:hAnsi="Courier New" w:cs="Courier New"/>
          <w:sz w:val="20"/>
          <w:szCs w:val="16"/>
        </w:rPr>
        <w:t>99.0</w:t>
      </w:r>
      <w:r w:rsidRPr="004873A1">
        <w:rPr>
          <w:rFonts w:ascii="Courier New" w:hAnsi="Courier New" w:cs="Courier New"/>
          <w:sz w:val="20"/>
          <w:szCs w:val="16"/>
        </w:rPr>
        <w:t>,</w:t>
      </w:r>
      <w:r>
        <w:rPr>
          <w:rFonts w:ascii="Courier New" w:hAnsi="Courier New" w:cs="Courier New"/>
          <w:sz w:val="20"/>
          <w:szCs w:val="16"/>
        </w:rPr>
        <w:t>1001.0</w:t>
      </w:r>
      <w:r w:rsidRPr="004873A1">
        <w:rPr>
          <w:rFonts w:ascii="Courier New" w:hAnsi="Courier New" w:cs="Courier New"/>
          <w:sz w:val="20"/>
          <w:szCs w:val="16"/>
        </w:rPr>
        <w:t>)</w:t>
      </w:r>
    </w:p>
    <w:p w14:paraId="7691FC2E" w14:textId="77777777" w:rsidR="004873A1" w:rsidRDefault="004873A1" w:rsidP="004873A1">
      <w:pPr>
        <w:pStyle w:val="Heading4"/>
      </w:pPr>
      <w:r>
        <w:t>Arguments</w:t>
      </w:r>
    </w:p>
    <w:tbl>
      <w:tblPr>
        <w:tblStyle w:val="TableGrid"/>
        <w:tblW w:w="0" w:type="auto"/>
        <w:tblLook w:val="04A0" w:firstRow="1" w:lastRow="0" w:firstColumn="1" w:lastColumn="0" w:noHBand="0" w:noVBand="1"/>
      </w:tblPr>
      <w:tblGrid>
        <w:gridCol w:w="1980"/>
        <w:gridCol w:w="2126"/>
        <w:gridCol w:w="4911"/>
      </w:tblGrid>
      <w:tr w:rsidR="004873A1" w14:paraId="38CA0B6F" w14:textId="77777777" w:rsidTr="004873A1">
        <w:tc>
          <w:tcPr>
            <w:tcW w:w="1980" w:type="dxa"/>
          </w:tcPr>
          <w:p w14:paraId="59845783" w14:textId="77777777" w:rsidR="004873A1" w:rsidRPr="005A1633" w:rsidRDefault="004873A1" w:rsidP="00AD2360">
            <w:pPr>
              <w:rPr>
                <w:rFonts w:ascii="Arial" w:hAnsi="Arial" w:cs="Arial"/>
                <w:b/>
                <w:bCs/>
                <w:sz w:val="20"/>
                <w:szCs w:val="16"/>
              </w:rPr>
            </w:pPr>
            <w:r w:rsidRPr="005A1633">
              <w:rPr>
                <w:rFonts w:ascii="Arial" w:hAnsi="Arial" w:cs="Arial"/>
                <w:b/>
                <w:bCs/>
                <w:sz w:val="20"/>
                <w:szCs w:val="16"/>
              </w:rPr>
              <w:t>Argument number</w:t>
            </w:r>
          </w:p>
        </w:tc>
        <w:tc>
          <w:tcPr>
            <w:tcW w:w="2126" w:type="dxa"/>
          </w:tcPr>
          <w:p w14:paraId="451E1E85" w14:textId="77777777" w:rsidR="004873A1" w:rsidRPr="005A1633" w:rsidRDefault="004873A1" w:rsidP="00AD2360">
            <w:pPr>
              <w:rPr>
                <w:rFonts w:ascii="Arial" w:hAnsi="Arial" w:cs="Arial"/>
                <w:b/>
                <w:bCs/>
                <w:sz w:val="20"/>
                <w:szCs w:val="16"/>
              </w:rPr>
            </w:pPr>
            <w:r w:rsidRPr="005A1633">
              <w:rPr>
                <w:rFonts w:ascii="Arial" w:hAnsi="Arial" w:cs="Arial"/>
                <w:b/>
                <w:bCs/>
                <w:sz w:val="20"/>
                <w:szCs w:val="16"/>
              </w:rPr>
              <w:t>Type of entity</w:t>
            </w:r>
          </w:p>
        </w:tc>
        <w:tc>
          <w:tcPr>
            <w:tcW w:w="4911" w:type="dxa"/>
          </w:tcPr>
          <w:p w14:paraId="2F85BDAB" w14:textId="77777777" w:rsidR="004873A1" w:rsidRPr="005A1633" w:rsidRDefault="004873A1" w:rsidP="00AD2360">
            <w:pPr>
              <w:rPr>
                <w:rFonts w:ascii="Arial" w:hAnsi="Arial" w:cs="Arial"/>
                <w:b/>
                <w:bCs/>
                <w:sz w:val="20"/>
                <w:szCs w:val="16"/>
              </w:rPr>
            </w:pPr>
            <w:r>
              <w:rPr>
                <w:rFonts w:ascii="Arial" w:hAnsi="Arial" w:cs="Arial"/>
                <w:b/>
                <w:bCs/>
                <w:sz w:val="20"/>
                <w:szCs w:val="16"/>
              </w:rPr>
              <w:t>Specifications</w:t>
            </w:r>
          </w:p>
        </w:tc>
      </w:tr>
      <w:tr w:rsidR="004873A1" w14:paraId="19E3A9AC" w14:textId="77777777" w:rsidTr="004873A1">
        <w:tc>
          <w:tcPr>
            <w:tcW w:w="1980" w:type="dxa"/>
          </w:tcPr>
          <w:p w14:paraId="3A2571A6" w14:textId="77777777" w:rsidR="004873A1" w:rsidRPr="005A1633" w:rsidRDefault="004873A1" w:rsidP="00AD2360">
            <w:pPr>
              <w:rPr>
                <w:rFonts w:ascii="Arial" w:hAnsi="Arial" w:cs="Arial"/>
                <w:sz w:val="20"/>
                <w:szCs w:val="16"/>
              </w:rPr>
            </w:pPr>
            <w:r w:rsidRPr="005A1633">
              <w:rPr>
                <w:rFonts w:ascii="Arial" w:hAnsi="Arial" w:cs="Arial"/>
                <w:sz w:val="20"/>
                <w:szCs w:val="16"/>
              </w:rPr>
              <w:t>1</w:t>
            </w:r>
          </w:p>
        </w:tc>
        <w:tc>
          <w:tcPr>
            <w:tcW w:w="2126" w:type="dxa"/>
          </w:tcPr>
          <w:p w14:paraId="4985BC5B" w14:textId="77777777" w:rsidR="004873A1" w:rsidRPr="005A1633" w:rsidRDefault="004873A1" w:rsidP="00AD2360">
            <w:pPr>
              <w:rPr>
                <w:rFonts w:ascii="Arial" w:hAnsi="Arial" w:cs="Arial"/>
                <w:sz w:val="20"/>
                <w:szCs w:val="16"/>
              </w:rPr>
            </w:pPr>
            <w:r>
              <w:rPr>
                <w:rFonts w:ascii="Arial" w:hAnsi="Arial" w:cs="Arial"/>
                <w:sz w:val="20"/>
                <w:szCs w:val="16"/>
              </w:rPr>
              <w:t>t</w:t>
            </w:r>
            <w:r w:rsidRPr="005A1633">
              <w:rPr>
                <w:rFonts w:ascii="Arial" w:hAnsi="Arial" w:cs="Arial"/>
                <w:sz w:val="20"/>
                <w:szCs w:val="16"/>
              </w:rPr>
              <w:t>ime series</w:t>
            </w:r>
          </w:p>
        </w:tc>
        <w:tc>
          <w:tcPr>
            <w:tcW w:w="4911" w:type="dxa"/>
          </w:tcPr>
          <w:p w14:paraId="2A97BABD" w14:textId="6A746239" w:rsidR="004873A1" w:rsidRPr="005A1633" w:rsidRDefault="004873A1" w:rsidP="00AD2360">
            <w:pPr>
              <w:rPr>
                <w:rFonts w:ascii="Arial" w:hAnsi="Arial" w:cs="Arial"/>
                <w:sz w:val="20"/>
                <w:szCs w:val="16"/>
              </w:rPr>
            </w:pPr>
            <w:r w:rsidRPr="005A1633">
              <w:rPr>
                <w:rFonts w:ascii="Arial" w:hAnsi="Arial" w:cs="Arial"/>
                <w:sz w:val="20"/>
                <w:szCs w:val="16"/>
              </w:rPr>
              <w:t>Terms</w:t>
            </w:r>
            <w:r w:rsidR="00513E78">
              <w:rPr>
                <w:rFonts w:ascii="Arial" w:hAnsi="Arial" w:cs="Arial"/>
                <w:sz w:val="20"/>
                <w:szCs w:val="16"/>
              </w:rPr>
              <w:t xml:space="preserve"> within the averaging time interval</w:t>
            </w:r>
            <w:r w:rsidRPr="005A1633">
              <w:rPr>
                <w:rFonts w:ascii="Arial" w:hAnsi="Arial" w:cs="Arial"/>
                <w:sz w:val="20"/>
                <w:szCs w:val="16"/>
              </w:rPr>
              <w:t xml:space="preserve"> must be greater than zero if the second argument is “log”</w:t>
            </w:r>
            <w:r>
              <w:rPr>
                <w:rFonts w:ascii="Arial" w:hAnsi="Arial" w:cs="Arial"/>
                <w:sz w:val="20"/>
                <w:szCs w:val="16"/>
              </w:rPr>
              <w:t>.</w:t>
            </w:r>
            <w:r w:rsidRPr="005A1633">
              <w:rPr>
                <w:rFonts w:ascii="Arial" w:hAnsi="Arial" w:cs="Arial"/>
                <w:sz w:val="20"/>
                <w:szCs w:val="16"/>
              </w:rPr>
              <w:t xml:space="preserve"> </w:t>
            </w:r>
          </w:p>
        </w:tc>
      </w:tr>
      <w:tr w:rsidR="004873A1" w14:paraId="423E749E" w14:textId="77777777" w:rsidTr="004873A1">
        <w:tc>
          <w:tcPr>
            <w:tcW w:w="1980" w:type="dxa"/>
          </w:tcPr>
          <w:p w14:paraId="4DF0EA20" w14:textId="77777777" w:rsidR="004873A1" w:rsidRPr="005A1633" w:rsidRDefault="004873A1" w:rsidP="00AD2360">
            <w:pPr>
              <w:rPr>
                <w:rFonts w:ascii="Arial" w:hAnsi="Arial" w:cs="Arial"/>
                <w:sz w:val="20"/>
                <w:szCs w:val="16"/>
              </w:rPr>
            </w:pPr>
            <w:r w:rsidRPr="005A1633">
              <w:rPr>
                <w:rFonts w:ascii="Arial" w:hAnsi="Arial" w:cs="Arial"/>
                <w:sz w:val="20"/>
                <w:szCs w:val="16"/>
              </w:rPr>
              <w:t>2</w:t>
            </w:r>
          </w:p>
        </w:tc>
        <w:tc>
          <w:tcPr>
            <w:tcW w:w="2126" w:type="dxa"/>
          </w:tcPr>
          <w:p w14:paraId="2E52A1C5" w14:textId="77777777" w:rsidR="004873A1" w:rsidRPr="005A1633" w:rsidRDefault="004873A1" w:rsidP="00AD2360">
            <w:pPr>
              <w:rPr>
                <w:rFonts w:ascii="Arial" w:hAnsi="Arial" w:cs="Arial"/>
                <w:sz w:val="20"/>
                <w:szCs w:val="16"/>
              </w:rPr>
            </w:pPr>
            <w:r>
              <w:rPr>
                <w:rFonts w:ascii="Arial" w:hAnsi="Arial" w:cs="Arial"/>
                <w:sz w:val="20"/>
                <w:szCs w:val="16"/>
              </w:rPr>
              <w:t>c</w:t>
            </w:r>
            <w:r w:rsidRPr="005A1633">
              <w:rPr>
                <w:rFonts w:ascii="Arial" w:hAnsi="Arial" w:cs="Arial"/>
                <w:sz w:val="20"/>
                <w:szCs w:val="16"/>
              </w:rPr>
              <w:t>haracter string</w:t>
            </w:r>
          </w:p>
        </w:tc>
        <w:tc>
          <w:tcPr>
            <w:tcW w:w="4911" w:type="dxa"/>
          </w:tcPr>
          <w:p w14:paraId="3314DBBB" w14:textId="77777777" w:rsidR="004873A1" w:rsidRPr="005A1633" w:rsidRDefault="004873A1" w:rsidP="00AD2360">
            <w:pPr>
              <w:rPr>
                <w:rFonts w:ascii="Arial" w:hAnsi="Arial" w:cs="Arial"/>
                <w:sz w:val="20"/>
                <w:szCs w:val="16"/>
              </w:rPr>
            </w:pPr>
            <w:r w:rsidRPr="005A1633">
              <w:rPr>
                <w:rFonts w:ascii="Arial" w:hAnsi="Arial" w:cs="Arial"/>
                <w:sz w:val="20"/>
                <w:szCs w:val="16"/>
              </w:rPr>
              <w:t>Must be “none” or “log”</w:t>
            </w:r>
            <w:r>
              <w:rPr>
                <w:rFonts w:ascii="Arial" w:hAnsi="Arial" w:cs="Arial"/>
                <w:sz w:val="20"/>
                <w:szCs w:val="16"/>
              </w:rPr>
              <w:t>.</w:t>
            </w:r>
          </w:p>
        </w:tc>
      </w:tr>
      <w:tr w:rsidR="004873A1" w14:paraId="7CE8667D" w14:textId="77777777" w:rsidTr="004873A1">
        <w:tc>
          <w:tcPr>
            <w:tcW w:w="1980" w:type="dxa"/>
          </w:tcPr>
          <w:p w14:paraId="1884B70E" w14:textId="3D63AE7E" w:rsidR="004873A1" w:rsidRPr="005A1633" w:rsidRDefault="004873A1" w:rsidP="00AD2360">
            <w:pPr>
              <w:rPr>
                <w:rFonts w:ascii="Arial" w:hAnsi="Arial" w:cs="Arial"/>
                <w:sz w:val="20"/>
                <w:szCs w:val="16"/>
              </w:rPr>
            </w:pPr>
            <w:r>
              <w:rPr>
                <w:rFonts w:ascii="Arial" w:hAnsi="Arial" w:cs="Arial"/>
                <w:sz w:val="20"/>
                <w:szCs w:val="16"/>
              </w:rPr>
              <w:t>3</w:t>
            </w:r>
          </w:p>
        </w:tc>
        <w:tc>
          <w:tcPr>
            <w:tcW w:w="2126" w:type="dxa"/>
          </w:tcPr>
          <w:p w14:paraId="366F5593" w14:textId="69846E91" w:rsidR="004873A1" w:rsidRDefault="004873A1" w:rsidP="00AD2360">
            <w:pPr>
              <w:rPr>
                <w:rFonts w:ascii="Arial" w:hAnsi="Arial" w:cs="Arial"/>
                <w:sz w:val="20"/>
                <w:szCs w:val="16"/>
              </w:rPr>
            </w:pPr>
            <w:r>
              <w:rPr>
                <w:rFonts w:ascii="Arial" w:hAnsi="Arial" w:cs="Arial"/>
                <w:sz w:val="20"/>
                <w:szCs w:val="16"/>
              </w:rPr>
              <w:t>parameter or number</w:t>
            </w:r>
          </w:p>
        </w:tc>
        <w:tc>
          <w:tcPr>
            <w:tcW w:w="4911" w:type="dxa"/>
          </w:tcPr>
          <w:p w14:paraId="6832B8CC" w14:textId="7540B292" w:rsidR="004873A1" w:rsidRPr="005A1633" w:rsidRDefault="004873A1" w:rsidP="00AD2360">
            <w:pPr>
              <w:rPr>
                <w:rFonts w:ascii="Arial" w:hAnsi="Arial" w:cs="Arial"/>
                <w:sz w:val="20"/>
                <w:szCs w:val="16"/>
              </w:rPr>
            </w:pPr>
            <w:r>
              <w:rPr>
                <w:rFonts w:ascii="Arial" w:hAnsi="Arial" w:cs="Arial"/>
                <w:sz w:val="20"/>
                <w:szCs w:val="16"/>
              </w:rPr>
              <w:t xml:space="preserve">The start of the </w:t>
            </w:r>
            <w:r w:rsidR="00513E78">
              <w:rPr>
                <w:rFonts w:ascii="Arial" w:hAnsi="Arial" w:cs="Arial"/>
                <w:sz w:val="20"/>
                <w:szCs w:val="16"/>
              </w:rPr>
              <w:t>averaging</w:t>
            </w:r>
            <w:r>
              <w:rPr>
                <w:rFonts w:ascii="Arial" w:hAnsi="Arial" w:cs="Arial"/>
                <w:sz w:val="20"/>
                <w:szCs w:val="16"/>
              </w:rPr>
              <w:t xml:space="preserve"> time</w:t>
            </w:r>
            <w:r w:rsidR="00AA3C67">
              <w:rPr>
                <w:rFonts w:ascii="Arial" w:hAnsi="Arial" w:cs="Arial"/>
                <w:sz w:val="20"/>
                <w:szCs w:val="16"/>
              </w:rPr>
              <w:t xml:space="preserve"> interval</w:t>
            </w:r>
            <w:r>
              <w:rPr>
                <w:rFonts w:ascii="Arial" w:hAnsi="Arial" w:cs="Arial"/>
                <w:sz w:val="20"/>
                <w:szCs w:val="16"/>
              </w:rPr>
              <w:t xml:space="preserve"> is the first time cited in the time series that equals or follows this time.</w:t>
            </w:r>
          </w:p>
        </w:tc>
      </w:tr>
      <w:tr w:rsidR="004873A1" w14:paraId="24B73D2B" w14:textId="77777777" w:rsidTr="004873A1">
        <w:tc>
          <w:tcPr>
            <w:tcW w:w="1980" w:type="dxa"/>
          </w:tcPr>
          <w:p w14:paraId="2B17ABF4" w14:textId="3429E181" w:rsidR="004873A1" w:rsidRPr="005A1633" w:rsidRDefault="004873A1" w:rsidP="00AD2360">
            <w:pPr>
              <w:rPr>
                <w:rFonts w:ascii="Arial" w:hAnsi="Arial" w:cs="Arial"/>
                <w:sz w:val="20"/>
                <w:szCs w:val="16"/>
              </w:rPr>
            </w:pPr>
            <w:r>
              <w:rPr>
                <w:rFonts w:ascii="Arial" w:hAnsi="Arial" w:cs="Arial"/>
                <w:sz w:val="20"/>
                <w:szCs w:val="16"/>
              </w:rPr>
              <w:t>4</w:t>
            </w:r>
          </w:p>
        </w:tc>
        <w:tc>
          <w:tcPr>
            <w:tcW w:w="2126" w:type="dxa"/>
          </w:tcPr>
          <w:p w14:paraId="462C86EF" w14:textId="4F16EBDF" w:rsidR="004873A1" w:rsidRDefault="004873A1" w:rsidP="00AD2360">
            <w:pPr>
              <w:rPr>
                <w:rFonts w:ascii="Arial" w:hAnsi="Arial" w:cs="Arial"/>
                <w:sz w:val="20"/>
                <w:szCs w:val="16"/>
              </w:rPr>
            </w:pPr>
            <w:r>
              <w:rPr>
                <w:rFonts w:ascii="Arial" w:hAnsi="Arial" w:cs="Arial"/>
                <w:sz w:val="20"/>
                <w:szCs w:val="16"/>
              </w:rPr>
              <w:t>parameter or number</w:t>
            </w:r>
          </w:p>
        </w:tc>
        <w:tc>
          <w:tcPr>
            <w:tcW w:w="4911" w:type="dxa"/>
          </w:tcPr>
          <w:p w14:paraId="354149C1" w14:textId="24A5ED6A" w:rsidR="004873A1" w:rsidRPr="005A1633" w:rsidRDefault="004873A1" w:rsidP="00AD2360">
            <w:pPr>
              <w:rPr>
                <w:rFonts w:ascii="Arial" w:hAnsi="Arial" w:cs="Arial"/>
                <w:sz w:val="20"/>
                <w:szCs w:val="16"/>
              </w:rPr>
            </w:pPr>
            <w:r>
              <w:rPr>
                <w:rFonts w:ascii="Arial" w:hAnsi="Arial" w:cs="Arial"/>
                <w:sz w:val="20"/>
                <w:szCs w:val="16"/>
              </w:rPr>
              <w:t xml:space="preserve">The </w:t>
            </w:r>
            <w:r>
              <w:rPr>
                <w:rFonts w:ascii="Arial" w:hAnsi="Arial" w:cs="Arial"/>
                <w:sz w:val="20"/>
                <w:szCs w:val="16"/>
              </w:rPr>
              <w:t>end</w:t>
            </w:r>
            <w:r>
              <w:rPr>
                <w:rFonts w:ascii="Arial" w:hAnsi="Arial" w:cs="Arial"/>
                <w:sz w:val="20"/>
                <w:szCs w:val="16"/>
              </w:rPr>
              <w:t xml:space="preserve"> of the </w:t>
            </w:r>
            <w:r w:rsidR="00513E78">
              <w:rPr>
                <w:rFonts w:ascii="Arial" w:hAnsi="Arial" w:cs="Arial"/>
                <w:sz w:val="20"/>
                <w:szCs w:val="16"/>
              </w:rPr>
              <w:t>averaging</w:t>
            </w:r>
            <w:r>
              <w:rPr>
                <w:rFonts w:ascii="Arial" w:hAnsi="Arial" w:cs="Arial"/>
                <w:sz w:val="20"/>
                <w:szCs w:val="16"/>
              </w:rPr>
              <w:t xml:space="preserve"> time</w:t>
            </w:r>
            <w:r w:rsidR="00AA3C67">
              <w:rPr>
                <w:rFonts w:ascii="Arial" w:hAnsi="Arial" w:cs="Arial"/>
                <w:sz w:val="20"/>
                <w:szCs w:val="16"/>
              </w:rPr>
              <w:t xml:space="preserve"> interval</w:t>
            </w:r>
            <w:r>
              <w:rPr>
                <w:rFonts w:ascii="Arial" w:hAnsi="Arial" w:cs="Arial"/>
                <w:sz w:val="20"/>
                <w:szCs w:val="16"/>
              </w:rPr>
              <w:t xml:space="preserve"> is the </w:t>
            </w:r>
            <w:r>
              <w:rPr>
                <w:rFonts w:ascii="Arial" w:hAnsi="Arial" w:cs="Arial"/>
                <w:sz w:val="20"/>
                <w:szCs w:val="16"/>
              </w:rPr>
              <w:t>last</w:t>
            </w:r>
            <w:r>
              <w:rPr>
                <w:rFonts w:ascii="Arial" w:hAnsi="Arial" w:cs="Arial"/>
                <w:sz w:val="20"/>
                <w:szCs w:val="16"/>
              </w:rPr>
              <w:t xml:space="preserve"> time cited in the time series that equals or </w:t>
            </w:r>
            <w:r>
              <w:rPr>
                <w:rFonts w:ascii="Arial" w:hAnsi="Arial" w:cs="Arial"/>
                <w:sz w:val="20"/>
                <w:szCs w:val="16"/>
              </w:rPr>
              <w:t>precedes</w:t>
            </w:r>
            <w:r>
              <w:rPr>
                <w:rFonts w:ascii="Arial" w:hAnsi="Arial" w:cs="Arial"/>
                <w:sz w:val="20"/>
                <w:szCs w:val="16"/>
              </w:rPr>
              <w:t xml:space="preserve"> this time.</w:t>
            </w:r>
          </w:p>
        </w:tc>
      </w:tr>
    </w:tbl>
    <w:p w14:paraId="710CA983" w14:textId="77777777" w:rsidR="004873A1" w:rsidRDefault="004873A1" w:rsidP="004873A1">
      <w:pPr>
        <w:pStyle w:val="Heading4"/>
      </w:pPr>
      <w:r>
        <w:t>Notes</w:t>
      </w:r>
    </w:p>
    <w:p w14:paraId="43E366B6" w14:textId="2616E52C" w:rsidR="004873A1" w:rsidRDefault="004873A1" w:rsidP="004873A1">
      <w:pPr>
        <w:pStyle w:val="ListParagraph"/>
        <w:numPr>
          <w:ilvl w:val="0"/>
          <w:numId w:val="46"/>
        </w:numPr>
      </w:pPr>
      <w:r>
        <w:t xml:space="preserve">The text string “none” or “log” comprising the second argument of function </w:t>
      </w:r>
      <w:proofErr w:type="spellStart"/>
      <w:r>
        <w:rPr>
          <w:i/>
          <w:iCs/>
        </w:rPr>
        <w:t>time</w:t>
      </w:r>
      <w:r w:rsidRPr="008133E2">
        <w:rPr>
          <w:i/>
          <w:iCs/>
        </w:rPr>
        <w:t>_average</w:t>
      </w:r>
      <w:r w:rsidR="00513E78">
        <w:rPr>
          <w:i/>
          <w:iCs/>
        </w:rPr>
        <w:t>_over_interval</w:t>
      </w:r>
      <w:proofErr w:type="spellEnd"/>
      <w:r w:rsidRPr="008133E2">
        <w:rPr>
          <w:i/>
          <w:iCs/>
        </w:rPr>
        <w:t>()</w:t>
      </w:r>
      <w:r>
        <w:t xml:space="preserve"> can optionally be surrounded by quotes.</w:t>
      </w:r>
    </w:p>
    <w:p w14:paraId="7A186428" w14:textId="1E2DE130" w:rsidR="009574B5" w:rsidRPr="004873A1" w:rsidRDefault="004873A1" w:rsidP="009574B5">
      <w:pPr>
        <w:pStyle w:val="ListParagraph"/>
        <w:numPr>
          <w:ilvl w:val="0"/>
          <w:numId w:val="46"/>
        </w:numPr>
      </w:pPr>
      <w:r>
        <w:t>If the second argument is “log”, then terms in the time series are logged before integration and averaging. If any term</w:t>
      </w:r>
      <w:r>
        <w:t xml:space="preserve">s within the user-nominated time </w:t>
      </w:r>
      <w:r w:rsidR="00AA3C67">
        <w:t>interval</w:t>
      </w:r>
      <w:r>
        <w:t xml:space="preserve"> </w:t>
      </w:r>
      <w:r>
        <w:t>are</w:t>
      </w:r>
      <w:r>
        <w:t xml:space="preserve"> zero or negative, TS6PROC ceases execution with an error message.</w:t>
      </w:r>
      <w:r>
        <w:t xml:space="preserve"> </w:t>
      </w:r>
    </w:p>
    <w:p w14:paraId="2FBBE78F" w14:textId="34736928" w:rsidR="00A14A4B" w:rsidRDefault="00A14A4B" w:rsidP="00A14A4B">
      <w:pPr>
        <w:pStyle w:val="Heading3"/>
      </w:pPr>
      <w:proofErr w:type="spellStart"/>
      <w:r>
        <w:t>expand_about_value</w:t>
      </w:r>
      <w:proofErr w:type="spellEnd"/>
      <w:r>
        <w:t>()</w:t>
      </w:r>
    </w:p>
    <w:p w14:paraId="56AF320A" w14:textId="77777777" w:rsidR="00A14A4B" w:rsidRDefault="00A14A4B" w:rsidP="00A14A4B">
      <w:pPr>
        <w:pStyle w:val="Heading4"/>
      </w:pPr>
      <w:r>
        <w:t>Description</w:t>
      </w:r>
    </w:p>
    <w:p w14:paraId="1A1F825A" w14:textId="77777777" w:rsidR="00A14A4B" w:rsidRDefault="00A14A4B" w:rsidP="00A14A4B">
      <w:r>
        <w:t xml:space="preserve">Function </w:t>
      </w:r>
      <w:proofErr w:type="spellStart"/>
      <w:r w:rsidRPr="00A71C8E">
        <w:rPr>
          <w:i/>
          <w:iCs/>
        </w:rPr>
        <w:t>expand_about</w:t>
      </w:r>
      <w:proofErr w:type="spellEnd"/>
      <w:r w:rsidRPr="00A71C8E">
        <w:rPr>
          <w:i/>
          <w:iCs/>
        </w:rPr>
        <w:t xml:space="preserve"> value()</w:t>
      </w:r>
      <w:r>
        <w:t xml:space="preserve"> calculates the terms of one time series from those of another. It does this in a number of steps.</w:t>
      </w:r>
    </w:p>
    <w:p w14:paraId="45D86C92" w14:textId="77777777" w:rsidR="00A14A4B" w:rsidRDefault="00A14A4B" w:rsidP="00A14A4B">
      <w:r>
        <w:t xml:space="preserve">Suppose that the user supplies the value </w:t>
      </w:r>
      <w:r>
        <w:rPr>
          <w:i/>
          <w:iCs/>
        </w:rPr>
        <w:t>a</w:t>
      </w:r>
      <w:r>
        <w:t xml:space="preserve"> for a number about which series expansion takes place. On most occasions on which this function is called, this number will have been computed using function </w:t>
      </w:r>
      <w:proofErr w:type="spellStart"/>
      <w:r>
        <w:rPr>
          <w:i/>
          <w:iCs/>
        </w:rPr>
        <w:t>time_average</w:t>
      </w:r>
      <w:proofErr w:type="spellEnd"/>
      <w:r>
        <w:rPr>
          <w:i/>
          <w:iCs/>
        </w:rPr>
        <w:t>()</w:t>
      </w:r>
      <w:r>
        <w:t xml:space="preserve"> or </w:t>
      </w:r>
      <w:proofErr w:type="spellStart"/>
      <w:r>
        <w:rPr>
          <w:i/>
          <w:iCs/>
        </w:rPr>
        <w:t>term_average</w:t>
      </w:r>
      <w:proofErr w:type="spellEnd"/>
      <w:r>
        <w:rPr>
          <w:i/>
          <w:iCs/>
        </w:rPr>
        <w:t>()</w:t>
      </w:r>
      <w:r>
        <w:t xml:space="preserve">. For each element </w:t>
      </w:r>
      <w:proofErr w:type="spellStart"/>
      <w:r w:rsidRPr="00A71C8E">
        <w:rPr>
          <w:i/>
          <w:iCs/>
        </w:rPr>
        <w:t>e</w:t>
      </w:r>
      <w:r w:rsidRPr="00A71C8E">
        <w:rPr>
          <w:i/>
          <w:iCs/>
          <w:vertAlign w:val="subscript"/>
        </w:rPr>
        <w:t>i</w:t>
      </w:r>
      <w:proofErr w:type="spellEnd"/>
      <w:r>
        <w:t xml:space="preserve"> of the time series, function </w:t>
      </w:r>
      <w:proofErr w:type="spellStart"/>
      <w:r w:rsidRPr="008133E2">
        <w:rPr>
          <w:i/>
          <w:iCs/>
        </w:rPr>
        <w:t>expand_about_value</w:t>
      </w:r>
      <w:proofErr w:type="spellEnd"/>
      <w:r w:rsidRPr="008133E2">
        <w:rPr>
          <w:i/>
          <w:iCs/>
        </w:rPr>
        <w:t>()</w:t>
      </w:r>
      <w:r>
        <w:t xml:space="preserve"> calculates a “residual” </w:t>
      </w:r>
      <w:proofErr w:type="spellStart"/>
      <w:r w:rsidRPr="00A71C8E">
        <w:rPr>
          <w:i/>
          <w:iCs/>
        </w:rPr>
        <w:t>r</w:t>
      </w:r>
      <w:r w:rsidRPr="00A71C8E">
        <w:rPr>
          <w:i/>
          <w:iCs/>
          <w:vertAlign w:val="subscript"/>
        </w:rPr>
        <w:t>i</w:t>
      </w:r>
      <w:proofErr w:type="spellEnd"/>
      <w:r>
        <w:t xml:space="preserve"> as:</w:t>
      </w:r>
    </w:p>
    <w:p w14:paraId="1AC9E785" w14:textId="77777777" w:rsidR="00A14A4B" w:rsidRDefault="00A14A4B" w:rsidP="00A14A4B">
      <w:pPr>
        <w:rPr>
          <w:i/>
          <w:iCs/>
        </w:rPr>
      </w:pPr>
      <w:r>
        <w:tab/>
      </w:r>
      <w:proofErr w:type="spellStart"/>
      <w:r w:rsidRPr="00A71C8E">
        <w:rPr>
          <w:i/>
          <w:iCs/>
        </w:rPr>
        <w:t>r</w:t>
      </w:r>
      <w:r w:rsidRPr="00A71C8E">
        <w:rPr>
          <w:i/>
          <w:iCs/>
          <w:vertAlign w:val="subscript"/>
        </w:rPr>
        <w:t>i</w:t>
      </w:r>
      <w:proofErr w:type="spellEnd"/>
      <w:r>
        <w:t xml:space="preserve"> = </w:t>
      </w:r>
      <w:proofErr w:type="spellStart"/>
      <w:r w:rsidRPr="00A71C8E">
        <w:rPr>
          <w:i/>
          <w:iCs/>
        </w:rPr>
        <w:t>e</w:t>
      </w:r>
      <w:r w:rsidRPr="00A71C8E">
        <w:rPr>
          <w:i/>
          <w:iCs/>
          <w:vertAlign w:val="subscript"/>
        </w:rPr>
        <w:t>i</w:t>
      </w:r>
      <w:proofErr w:type="spellEnd"/>
      <w:r>
        <w:t xml:space="preserve"> – </w:t>
      </w:r>
      <w:r w:rsidRPr="00A71C8E">
        <w:rPr>
          <w:i/>
          <w:iCs/>
        </w:rPr>
        <w:t>a</w:t>
      </w:r>
    </w:p>
    <w:p w14:paraId="4EC3A1EC" w14:textId="77777777" w:rsidR="00A14A4B" w:rsidRPr="0080643D" w:rsidRDefault="00A14A4B" w:rsidP="00A14A4B">
      <w:r>
        <w:t xml:space="preserve">This residual is then multiplied by a user-supplied factor </w:t>
      </w:r>
      <w:r>
        <w:rPr>
          <w:i/>
          <w:iCs/>
        </w:rPr>
        <w:t>f</w:t>
      </w:r>
      <w:r>
        <w:t xml:space="preserve">. It is then added back to </w:t>
      </w:r>
      <w:r>
        <w:rPr>
          <w:i/>
          <w:iCs/>
        </w:rPr>
        <w:t>a</w:t>
      </w:r>
      <w:r>
        <w:t xml:space="preserve"> to evaluate the new value for the time series term. If the new value of any term of the expanded time series is less than a user-supplied lower bound </w:t>
      </w:r>
      <w:r>
        <w:rPr>
          <w:i/>
          <w:iCs/>
        </w:rPr>
        <w:t>b</w:t>
      </w:r>
      <w:r>
        <w:t xml:space="preserve">, it is clipped at </w:t>
      </w:r>
      <w:r>
        <w:rPr>
          <w:i/>
          <w:iCs/>
        </w:rPr>
        <w:t>b</w:t>
      </w:r>
      <w:r>
        <w:t xml:space="preserve">. If it is greater than a user-supplied upper bound value </w:t>
      </w:r>
      <w:r>
        <w:rPr>
          <w:i/>
          <w:iCs/>
        </w:rPr>
        <w:t>u</w:t>
      </w:r>
      <w:r>
        <w:t xml:space="preserve">, it is clipped at </w:t>
      </w:r>
      <w:r w:rsidRPr="0080643D">
        <w:rPr>
          <w:i/>
          <w:iCs/>
        </w:rPr>
        <w:t>u</w:t>
      </w:r>
      <w:r>
        <w:t>.</w:t>
      </w:r>
    </w:p>
    <w:p w14:paraId="4227B4F3" w14:textId="77777777" w:rsidR="00A14A4B" w:rsidRDefault="00A14A4B" w:rsidP="00A14A4B">
      <w:pPr>
        <w:pStyle w:val="Heading4"/>
      </w:pPr>
      <w:r>
        <w:t>Example</w:t>
      </w:r>
    </w:p>
    <w:p w14:paraId="08559C6E" w14:textId="77777777" w:rsidR="00A14A4B" w:rsidRPr="005A1633" w:rsidRDefault="00A14A4B" w:rsidP="00A14A4B">
      <w:pPr>
        <w:rPr>
          <w:rFonts w:ascii="Courier New" w:hAnsi="Courier New" w:cs="Courier New"/>
          <w:sz w:val="20"/>
        </w:rPr>
      </w:pPr>
      <w:proofErr w:type="spellStart"/>
      <w:r>
        <w:rPr>
          <w:rFonts w:ascii="Courier New" w:hAnsi="Courier New" w:cs="Courier New"/>
          <w:sz w:val="20"/>
        </w:rPr>
        <w:t>newseries</w:t>
      </w:r>
      <w:proofErr w:type="spellEnd"/>
      <w:r w:rsidRPr="005A1633">
        <w:rPr>
          <w:rFonts w:ascii="Courier New" w:hAnsi="Courier New" w:cs="Courier New"/>
          <w:sz w:val="20"/>
        </w:rPr>
        <w:t xml:space="preserve"> = </w:t>
      </w:r>
      <w:proofErr w:type="spellStart"/>
      <w:r>
        <w:rPr>
          <w:rFonts w:ascii="Courier New" w:hAnsi="Courier New" w:cs="Courier New"/>
          <w:sz w:val="20"/>
        </w:rPr>
        <w:t>expand</w:t>
      </w:r>
      <w:r w:rsidRPr="005A1633">
        <w:rPr>
          <w:rFonts w:ascii="Courier New" w:hAnsi="Courier New" w:cs="Courier New"/>
          <w:sz w:val="20"/>
        </w:rPr>
        <w:t>_</w:t>
      </w:r>
      <w:r>
        <w:rPr>
          <w:rFonts w:ascii="Courier New" w:hAnsi="Courier New" w:cs="Courier New"/>
          <w:sz w:val="20"/>
        </w:rPr>
        <w:t>about_value</w:t>
      </w:r>
      <w:proofErr w:type="spellEnd"/>
      <w:r w:rsidRPr="005A1633">
        <w:rPr>
          <w:rFonts w:ascii="Courier New" w:hAnsi="Courier New" w:cs="Courier New"/>
          <w:sz w:val="20"/>
        </w:rPr>
        <w:t>(</w:t>
      </w:r>
      <w:proofErr w:type="spellStart"/>
      <w:r w:rsidRPr="005A1633">
        <w:rPr>
          <w:rFonts w:ascii="Courier New" w:hAnsi="Courier New" w:cs="Courier New"/>
          <w:sz w:val="20"/>
        </w:rPr>
        <w:t>series,</w:t>
      </w:r>
      <w:r>
        <w:rPr>
          <w:rFonts w:ascii="Courier New" w:hAnsi="Courier New" w:cs="Courier New"/>
          <w:sz w:val="20"/>
        </w:rPr>
        <w:t>a,f,lbound,rbound</w:t>
      </w:r>
      <w:proofErr w:type="spellEnd"/>
      <w:r w:rsidRPr="005A1633">
        <w:rPr>
          <w:rFonts w:ascii="Courier New" w:hAnsi="Courier New" w:cs="Courier New"/>
          <w:sz w:val="20"/>
        </w:rPr>
        <w:t>)</w:t>
      </w:r>
    </w:p>
    <w:p w14:paraId="575EECBE" w14:textId="77777777" w:rsidR="00A14A4B" w:rsidRDefault="00A14A4B" w:rsidP="00A14A4B">
      <w:pPr>
        <w:pStyle w:val="Heading4"/>
      </w:pPr>
      <w:r>
        <w:lastRenderedPageBreak/>
        <w:t>Arguments</w:t>
      </w:r>
    </w:p>
    <w:tbl>
      <w:tblPr>
        <w:tblStyle w:val="TableGrid"/>
        <w:tblW w:w="0" w:type="auto"/>
        <w:tblLook w:val="04A0" w:firstRow="1" w:lastRow="0" w:firstColumn="1" w:lastColumn="0" w:noHBand="0" w:noVBand="1"/>
      </w:tblPr>
      <w:tblGrid>
        <w:gridCol w:w="1980"/>
        <w:gridCol w:w="2268"/>
        <w:gridCol w:w="4769"/>
      </w:tblGrid>
      <w:tr w:rsidR="00A14A4B" w14:paraId="4031DB60" w14:textId="77777777" w:rsidTr="009574B5">
        <w:tc>
          <w:tcPr>
            <w:tcW w:w="1980" w:type="dxa"/>
          </w:tcPr>
          <w:p w14:paraId="6FAD2B7C" w14:textId="77777777" w:rsidR="00A14A4B" w:rsidRPr="005A1633" w:rsidRDefault="00A14A4B" w:rsidP="009574B5">
            <w:pPr>
              <w:rPr>
                <w:rFonts w:ascii="Arial" w:hAnsi="Arial" w:cs="Arial"/>
                <w:b/>
                <w:bCs/>
                <w:sz w:val="20"/>
                <w:szCs w:val="16"/>
              </w:rPr>
            </w:pPr>
            <w:r w:rsidRPr="005A1633">
              <w:rPr>
                <w:rFonts w:ascii="Arial" w:hAnsi="Arial" w:cs="Arial"/>
                <w:b/>
                <w:bCs/>
                <w:sz w:val="20"/>
                <w:szCs w:val="16"/>
              </w:rPr>
              <w:t>Argument number</w:t>
            </w:r>
          </w:p>
        </w:tc>
        <w:tc>
          <w:tcPr>
            <w:tcW w:w="2268" w:type="dxa"/>
          </w:tcPr>
          <w:p w14:paraId="616A148E" w14:textId="77777777" w:rsidR="00A14A4B" w:rsidRPr="005A1633" w:rsidRDefault="00A14A4B" w:rsidP="009574B5">
            <w:pPr>
              <w:rPr>
                <w:rFonts w:ascii="Arial" w:hAnsi="Arial" w:cs="Arial"/>
                <w:b/>
                <w:bCs/>
                <w:sz w:val="20"/>
                <w:szCs w:val="16"/>
              </w:rPr>
            </w:pPr>
            <w:r w:rsidRPr="005A1633">
              <w:rPr>
                <w:rFonts w:ascii="Arial" w:hAnsi="Arial" w:cs="Arial"/>
                <w:b/>
                <w:bCs/>
                <w:sz w:val="20"/>
                <w:szCs w:val="16"/>
              </w:rPr>
              <w:t>Type of entity</w:t>
            </w:r>
          </w:p>
        </w:tc>
        <w:tc>
          <w:tcPr>
            <w:tcW w:w="4769" w:type="dxa"/>
          </w:tcPr>
          <w:p w14:paraId="3DA363A1" w14:textId="77777777" w:rsidR="00A14A4B" w:rsidRPr="005A1633" w:rsidRDefault="00A14A4B" w:rsidP="009574B5">
            <w:pPr>
              <w:rPr>
                <w:rFonts w:ascii="Arial" w:hAnsi="Arial" w:cs="Arial"/>
                <w:b/>
                <w:bCs/>
                <w:sz w:val="20"/>
                <w:szCs w:val="16"/>
              </w:rPr>
            </w:pPr>
            <w:r>
              <w:rPr>
                <w:rFonts w:ascii="Arial" w:hAnsi="Arial" w:cs="Arial"/>
                <w:b/>
                <w:bCs/>
                <w:sz w:val="20"/>
                <w:szCs w:val="16"/>
              </w:rPr>
              <w:t>Specifications</w:t>
            </w:r>
          </w:p>
        </w:tc>
      </w:tr>
      <w:tr w:rsidR="00A14A4B" w14:paraId="3F9CA129" w14:textId="77777777" w:rsidTr="009574B5">
        <w:tc>
          <w:tcPr>
            <w:tcW w:w="1980" w:type="dxa"/>
          </w:tcPr>
          <w:p w14:paraId="53B9BB14" w14:textId="77777777" w:rsidR="00A14A4B" w:rsidRPr="005A1633" w:rsidRDefault="00A14A4B" w:rsidP="009574B5">
            <w:pPr>
              <w:rPr>
                <w:rFonts w:ascii="Arial" w:hAnsi="Arial" w:cs="Arial"/>
                <w:sz w:val="20"/>
                <w:szCs w:val="16"/>
              </w:rPr>
            </w:pPr>
            <w:r w:rsidRPr="005A1633">
              <w:rPr>
                <w:rFonts w:ascii="Arial" w:hAnsi="Arial" w:cs="Arial"/>
                <w:sz w:val="20"/>
                <w:szCs w:val="16"/>
              </w:rPr>
              <w:t>1</w:t>
            </w:r>
          </w:p>
        </w:tc>
        <w:tc>
          <w:tcPr>
            <w:tcW w:w="2268" w:type="dxa"/>
          </w:tcPr>
          <w:p w14:paraId="174AD9DE" w14:textId="77777777" w:rsidR="00A14A4B" w:rsidRPr="005A1633" w:rsidRDefault="00A14A4B" w:rsidP="009574B5">
            <w:pPr>
              <w:rPr>
                <w:rFonts w:ascii="Arial" w:hAnsi="Arial" w:cs="Arial"/>
                <w:sz w:val="20"/>
                <w:szCs w:val="16"/>
              </w:rPr>
            </w:pPr>
            <w:r>
              <w:rPr>
                <w:rFonts w:ascii="Arial" w:hAnsi="Arial" w:cs="Arial"/>
                <w:sz w:val="20"/>
                <w:szCs w:val="16"/>
              </w:rPr>
              <w:t>t</w:t>
            </w:r>
            <w:r w:rsidRPr="005A1633">
              <w:rPr>
                <w:rFonts w:ascii="Arial" w:hAnsi="Arial" w:cs="Arial"/>
                <w:sz w:val="20"/>
                <w:szCs w:val="16"/>
              </w:rPr>
              <w:t>ime series</w:t>
            </w:r>
          </w:p>
        </w:tc>
        <w:tc>
          <w:tcPr>
            <w:tcW w:w="4769" w:type="dxa"/>
          </w:tcPr>
          <w:p w14:paraId="2D94C6D5" w14:textId="77777777" w:rsidR="00A14A4B" w:rsidRPr="005A1633" w:rsidRDefault="00A14A4B" w:rsidP="009574B5">
            <w:pPr>
              <w:rPr>
                <w:rFonts w:ascii="Arial" w:hAnsi="Arial" w:cs="Arial"/>
                <w:sz w:val="20"/>
                <w:szCs w:val="16"/>
              </w:rPr>
            </w:pPr>
            <w:r>
              <w:rPr>
                <w:rFonts w:ascii="Arial" w:hAnsi="Arial" w:cs="Arial"/>
                <w:sz w:val="20"/>
                <w:szCs w:val="16"/>
              </w:rPr>
              <w:t>An explicitly or implicitly-defined time series.</w:t>
            </w:r>
          </w:p>
        </w:tc>
      </w:tr>
      <w:tr w:rsidR="00A14A4B" w14:paraId="20F36791" w14:textId="77777777" w:rsidTr="009574B5">
        <w:tc>
          <w:tcPr>
            <w:tcW w:w="1980" w:type="dxa"/>
          </w:tcPr>
          <w:p w14:paraId="76DF7C2E" w14:textId="77777777" w:rsidR="00A14A4B" w:rsidRPr="005A1633" w:rsidRDefault="00A14A4B" w:rsidP="009574B5">
            <w:pPr>
              <w:rPr>
                <w:rFonts w:ascii="Arial" w:hAnsi="Arial" w:cs="Arial"/>
                <w:sz w:val="20"/>
                <w:szCs w:val="16"/>
              </w:rPr>
            </w:pPr>
            <w:r w:rsidRPr="005A1633">
              <w:rPr>
                <w:rFonts w:ascii="Arial" w:hAnsi="Arial" w:cs="Arial"/>
                <w:sz w:val="20"/>
                <w:szCs w:val="16"/>
              </w:rPr>
              <w:t>2</w:t>
            </w:r>
          </w:p>
        </w:tc>
        <w:tc>
          <w:tcPr>
            <w:tcW w:w="2268" w:type="dxa"/>
          </w:tcPr>
          <w:p w14:paraId="76ABEC31" w14:textId="77777777" w:rsidR="00A14A4B" w:rsidRPr="005A1633" w:rsidRDefault="00A14A4B" w:rsidP="009574B5">
            <w:pPr>
              <w:rPr>
                <w:rFonts w:ascii="Arial" w:hAnsi="Arial" w:cs="Arial"/>
                <w:sz w:val="20"/>
                <w:szCs w:val="16"/>
              </w:rPr>
            </w:pPr>
            <w:r>
              <w:rPr>
                <w:rFonts w:ascii="Arial" w:hAnsi="Arial" w:cs="Arial"/>
                <w:sz w:val="20"/>
                <w:szCs w:val="16"/>
              </w:rPr>
              <w:t>parameter or number</w:t>
            </w:r>
          </w:p>
        </w:tc>
        <w:tc>
          <w:tcPr>
            <w:tcW w:w="4769" w:type="dxa"/>
          </w:tcPr>
          <w:p w14:paraId="3C90FAD4" w14:textId="77777777" w:rsidR="00A14A4B" w:rsidRPr="0080643D" w:rsidRDefault="00A14A4B" w:rsidP="009574B5">
            <w:pPr>
              <w:rPr>
                <w:rFonts w:ascii="Arial" w:hAnsi="Arial" w:cs="Arial"/>
                <w:sz w:val="20"/>
                <w:szCs w:val="16"/>
              </w:rPr>
            </w:pPr>
            <w:r>
              <w:rPr>
                <w:rFonts w:ascii="Arial" w:hAnsi="Arial" w:cs="Arial"/>
                <w:sz w:val="20"/>
                <w:szCs w:val="16"/>
              </w:rPr>
              <w:t>The value about which series expansion takes place (</w:t>
            </w:r>
            <w:proofErr w:type="spellStart"/>
            <w:r>
              <w:rPr>
                <w:rFonts w:ascii="Arial" w:hAnsi="Arial" w:cs="Arial"/>
                <w:i/>
                <w:iCs/>
                <w:sz w:val="20"/>
                <w:szCs w:val="16"/>
              </w:rPr>
              <w:t>a</w:t>
            </w:r>
            <w:proofErr w:type="spellEnd"/>
            <w:r>
              <w:rPr>
                <w:rFonts w:ascii="Arial" w:hAnsi="Arial" w:cs="Arial"/>
                <w:sz w:val="20"/>
                <w:szCs w:val="16"/>
              </w:rPr>
              <w:t xml:space="preserve"> in the above description).</w:t>
            </w:r>
          </w:p>
        </w:tc>
      </w:tr>
      <w:tr w:rsidR="00A14A4B" w14:paraId="54733CBC" w14:textId="77777777" w:rsidTr="009574B5">
        <w:tc>
          <w:tcPr>
            <w:tcW w:w="1980" w:type="dxa"/>
          </w:tcPr>
          <w:p w14:paraId="34D8E345" w14:textId="77777777" w:rsidR="00A14A4B" w:rsidRPr="005A1633" w:rsidRDefault="00A14A4B" w:rsidP="009574B5">
            <w:pPr>
              <w:rPr>
                <w:rFonts w:ascii="Arial" w:hAnsi="Arial" w:cs="Arial"/>
                <w:sz w:val="20"/>
                <w:szCs w:val="16"/>
              </w:rPr>
            </w:pPr>
            <w:r>
              <w:rPr>
                <w:rFonts w:ascii="Arial" w:hAnsi="Arial" w:cs="Arial"/>
                <w:sz w:val="20"/>
                <w:szCs w:val="16"/>
              </w:rPr>
              <w:t>3</w:t>
            </w:r>
          </w:p>
        </w:tc>
        <w:tc>
          <w:tcPr>
            <w:tcW w:w="2268" w:type="dxa"/>
          </w:tcPr>
          <w:p w14:paraId="7F938D61" w14:textId="77777777" w:rsidR="00A14A4B" w:rsidRPr="005A1633" w:rsidRDefault="00A14A4B" w:rsidP="009574B5">
            <w:pPr>
              <w:rPr>
                <w:rFonts w:ascii="Arial" w:hAnsi="Arial" w:cs="Arial"/>
                <w:sz w:val="20"/>
                <w:szCs w:val="16"/>
              </w:rPr>
            </w:pPr>
            <w:r>
              <w:rPr>
                <w:rFonts w:ascii="Arial" w:hAnsi="Arial" w:cs="Arial"/>
                <w:sz w:val="20"/>
                <w:szCs w:val="16"/>
              </w:rPr>
              <w:t>parameter or number</w:t>
            </w:r>
          </w:p>
        </w:tc>
        <w:tc>
          <w:tcPr>
            <w:tcW w:w="4769" w:type="dxa"/>
          </w:tcPr>
          <w:p w14:paraId="5AA3AEBC" w14:textId="77777777" w:rsidR="00A14A4B" w:rsidRPr="0080643D" w:rsidRDefault="00A14A4B" w:rsidP="009574B5">
            <w:pPr>
              <w:rPr>
                <w:rFonts w:ascii="Arial" w:hAnsi="Arial" w:cs="Arial"/>
                <w:sz w:val="20"/>
                <w:szCs w:val="16"/>
              </w:rPr>
            </w:pPr>
            <w:r>
              <w:rPr>
                <w:rFonts w:ascii="Arial" w:hAnsi="Arial" w:cs="Arial"/>
                <w:sz w:val="20"/>
                <w:szCs w:val="16"/>
              </w:rPr>
              <w:t>The expansion factor (</w:t>
            </w:r>
            <w:r>
              <w:rPr>
                <w:rFonts w:ascii="Arial" w:hAnsi="Arial" w:cs="Arial"/>
                <w:i/>
                <w:iCs/>
                <w:sz w:val="20"/>
                <w:szCs w:val="16"/>
              </w:rPr>
              <w:t>f</w:t>
            </w:r>
            <w:r>
              <w:rPr>
                <w:rFonts w:ascii="Arial" w:hAnsi="Arial" w:cs="Arial"/>
                <w:sz w:val="20"/>
                <w:szCs w:val="16"/>
              </w:rPr>
              <w:t xml:space="preserve"> in the above description).</w:t>
            </w:r>
          </w:p>
        </w:tc>
      </w:tr>
      <w:tr w:rsidR="00A14A4B" w14:paraId="0281373A" w14:textId="77777777" w:rsidTr="009574B5">
        <w:tc>
          <w:tcPr>
            <w:tcW w:w="1980" w:type="dxa"/>
          </w:tcPr>
          <w:p w14:paraId="63EDDB5A" w14:textId="77777777" w:rsidR="00A14A4B" w:rsidRPr="005A1633" w:rsidRDefault="00A14A4B" w:rsidP="009574B5">
            <w:pPr>
              <w:rPr>
                <w:rFonts w:ascii="Arial" w:hAnsi="Arial" w:cs="Arial"/>
                <w:sz w:val="20"/>
                <w:szCs w:val="16"/>
              </w:rPr>
            </w:pPr>
            <w:r>
              <w:rPr>
                <w:rFonts w:ascii="Arial" w:hAnsi="Arial" w:cs="Arial"/>
                <w:sz w:val="20"/>
                <w:szCs w:val="16"/>
              </w:rPr>
              <w:t>4</w:t>
            </w:r>
          </w:p>
        </w:tc>
        <w:tc>
          <w:tcPr>
            <w:tcW w:w="2268" w:type="dxa"/>
          </w:tcPr>
          <w:p w14:paraId="3704EA7B" w14:textId="77777777" w:rsidR="00A14A4B" w:rsidRPr="005A1633" w:rsidRDefault="00A14A4B" w:rsidP="009574B5">
            <w:pPr>
              <w:rPr>
                <w:rFonts w:ascii="Arial" w:hAnsi="Arial" w:cs="Arial"/>
                <w:sz w:val="20"/>
                <w:szCs w:val="16"/>
              </w:rPr>
            </w:pPr>
            <w:r>
              <w:rPr>
                <w:rFonts w:ascii="Arial" w:hAnsi="Arial" w:cs="Arial"/>
                <w:sz w:val="20"/>
                <w:szCs w:val="16"/>
              </w:rPr>
              <w:t>parameter or number</w:t>
            </w:r>
          </w:p>
        </w:tc>
        <w:tc>
          <w:tcPr>
            <w:tcW w:w="4769" w:type="dxa"/>
          </w:tcPr>
          <w:p w14:paraId="52A441E8" w14:textId="77777777" w:rsidR="00A14A4B" w:rsidRPr="0080643D" w:rsidRDefault="00A14A4B" w:rsidP="009574B5">
            <w:pPr>
              <w:rPr>
                <w:rFonts w:ascii="Arial" w:hAnsi="Arial" w:cs="Arial"/>
                <w:i/>
                <w:iCs/>
                <w:sz w:val="20"/>
                <w:szCs w:val="16"/>
              </w:rPr>
            </w:pPr>
            <w:r>
              <w:rPr>
                <w:rFonts w:ascii="Arial" w:hAnsi="Arial" w:cs="Arial"/>
                <w:sz w:val="20"/>
                <w:szCs w:val="16"/>
              </w:rPr>
              <w:t>Lower bound of the expanded time series (</w:t>
            </w:r>
            <w:r w:rsidRPr="0080643D">
              <w:rPr>
                <w:rFonts w:ascii="Arial" w:hAnsi="Arial" w:cs="Arial"/>
                <w:i/>
                <w:iCs/>
                <w:sz w:val="20"/>
                <w:szCs w:val="16"/>
              </w:rPr>
              <w:t>b</w:t>
            </w:r>
            <w:r>
              <w:rPr>
                <w:rFonts w:ascii="Arial" w:hAnsi="Arial" w:cs="Arial"/>
                <w:sz w:val="20"/>
                <w:szCs w:val="16"/>
              </w:rPr>
              <w:t xml:space="preserve"> in the above description).</w:t>
            </w:r>
          </w:p>
        </w:tc>
      </w:tr>
      <w:tr w:rsidR="00A14A4B" w14:paraId="30C5C51E" w14:textId="77777777" w:rsidTr="009574B5">
        <w:tc>
          <w:tcPr>
            <w:tcW w:w="1980" w:type="dxa"/>
          </w:tcPr>
          <w:p w14:paraId="32306CA9" w14:textId="77777777" w:rsidR="00A14A4B" w:rsidRPr="005A1633" w:rsidRDefault="00A14A4B" w:rsidP="009574B5">
            <w:pPr>
              <w:rPr>
                <w:rFonts w:ascii="Arial" w:hAnsi="Arial" w:cs="Arial"/>
                <w:sz w:val="20"/>
                <w:szCs w:val="16"/>
              </w:rPr>
            </w:pPr>
            <w:r>
              <w:rPr>
                <w:rFonts w:ascii="Arial" w:hAnsi="Arial" w:cs="Arial"/>
                <w:sz w:val="20"/>
                <w:szCs w:val="16"/>
              </w:rPr>
              <w:t>5</w:t>
            </w:r>
          </w:p>
        </w:tc>
        <w:tc>
          <w:tcPr>
            <w:tcW w:w="2268" w:type="dxa"/>
          </w:tcPr>
          <w:p w14:paraId="06C558E8" w14:textId="77777777" w:rsidR="00A14A4B" w:rsidRPr="005A1633" w:rsidRDefault="00A14A4B" w:rsidP="009574B5">
            <w:pPr>
              <w:rPr>
                <w:rFonts w:ascii="Arial" w:hAnsi="Arial" w:cs="Arial"/>
                <w:sz w:val="20"/>
                <w:szCs w:val="16"/>
              </w:rPr>
            </w:pPr>
            <w:r>
              <w:rPr>
                <w:rFonts w:ascii="Arial" w:hAnsi="Arial" w:cs="Arial"/>
                <w:sz w:val="20"/>
                <w:szCs w:val="16"/>
              </w:rPr>
              <w:t>parameter or number</w:t>
            </w:r>
          </w:p>
        </w:tc>
        <w:tc>
          <w:tcPr>
            <w:tcW w:w="4769" w:type="dxa"/>
          </w:tcPr>
          <w:p w14:paraId="5BF067AA" w14:textId="77777777" w:rsidR="00A14A4B" w:rsidRPr="005A1633" w:rsidRDefault="00A14A4B" w:rsidP="009574B5">
            <w:pPr>
              <w:rPr>
                <w:rFonts w:ascii="Arial" w:hAnsi="Arial" w:cs="Arial"/>
                <w:sz w:val="20"/>
                <w:szCs w:val="16"/>
              </w:rPr>
            </w:pPr>
            <w:r>
              <w:rPr>
                <w:rFonts w:ascii="Arial" w:hAnsi="Arial" w:cs="Arial"/>
                <w:sz w:val="20"/>
                <w:szCs w:val="16"/>
              </w:rPr>
              <w:t>Upper bound of the expanded time series (</w:t>
            </w:r>
            <w:r w:rsidRPr="0080643D">
              <w:rPr>
                <w:rFonts w:ascii="Arial" w:hAnsi="Arial" w:cs="Arial"/>
                <w:i/>
                <w:iCs/>
                <w:sz w:val="20"/>
                <w:szCs w:val="16"/>
              </w:rPr>
              <w:t>u</w:t>
            </w:r>
            <w:r>
              <w:rPr>
                <w:rFonts w:ascii="Arial" w:hAnsi="Arial" w:cs="Arial"/>
                <w:sz w:val="20"/>
                <w:szCs w:val="16"/>
              </w:rPr>
              <w:t xml:space="preserve"> in the above description).</w:t>
            </w:r>
          </w:p>
        </w:tc>
      </w:tr>
    </w:tbl>
    <w:p w14:paraId="2E27DA01" w14:textId="77777777" w:rsidR="00A14A4B" w:rsidRDefault="00A14A4B" w:rsidP="00A14A4B">
      <w:pPr>
        <w:pStyle w:val="Heading3"/>
      </w:pPr>
      <w:proofErr w:type="spellStart"/>
      <w:r>
        <w:t>copy_terms</w:t>
      </w:r>
      <w:proofErr w:type="spellEnd"/>
      <w:r>
        <w:t>()</w:t>
      </w:r>
    </w:p>
    <w:p w14:paraId="49E3247D" w14:textId="77777777" w:rsidR="00A14A4B" w:rsidRDefault="00A14A4B" w:rsidP="00A14A4B">
      <w:pPr>
        <w:pStyle w:val="Heading4"/>
      </w:pPr>
      <w:r>
        <w:t>Description</w:t>
      </w:r>
    </w:p>
    <w:p w14:paraId="29FBBE3B" w14:textId="77777777" w:rsidR="00A14A4B" w:rsidRDefault="00A14A4B" w:rsidP="00A14A4B">
      <w:r>
        <w:t xml:space="preserve">The outcome of function </w:t>
      </w:r>
      <w:proofErr w:type="spellStart"/>
      <w:r>
        <w:rPr>
          <w:i/>
          <w:iCs/>
        </w:rPr>
        <w:t>copy</w:t>
      </w:r>
      <w:r w:rsidRPr="0016311E">
        <w:rPr>
          <w:i/>
          <w:iCs/>
        </w:rPr>
        <w:t>_terms</w:t>
      </w:r>
      <w:proofErr w:type="spellEnd"/>
      <w:r w:rsidRPr="00FA6C50">
        <w:rPr>
          <w:i/>
          <w:iCs/>
        </w:rPr>
        <w:t>()</w:t>
      </w:r>
      <w:r>
        <w:t xml:space="preserve"> is a time series. As usual, this can be an existing time series, or a time series that is created through evaluation of the function. This output time series is formed by copying terms from one time series over one time interval, while copying terms from another time series over the remainder of the time interval spanned by </w:t>
      </w:r>
      <w:proofErr w:type="spellStart"/>
      <w:r>
        <w:t>all time</w:t>
      </w:r>
      <w:proofErr w:type="spellEnd"/>
      <w:r>
        <w:t xml:space="preserve"> series. Where the output time series is one of the time series from which copying is performed, this amounts to partial series replacement of terms of that time series by terms of the other time series. </w:t>
      </w:r>
    </w:p>
    <w:p w14:paraId="39BDA9B6" w14:textId="77777777" w:rsidR="00A14A4B" w:rsidRDefault="00A14A4B" w:rsidP="00A14A4B">
      <w:pPr>
        <w:pStyle w:val="Heading4"/>
      </w:pPr>
      <w:r>
        <w:t>Example</w:t>
      </w:r>
    </w:p>
    <w:p w14:paraId="3C248183" w14:textId="77777777" w:rsidR="00A14A4B" w:rsidRPr="005A1633" w:rsidRDefault="00A14A4B" w:rsidP="00A14A4B">
      <w:pPr>
        <w:rPr>
          <w:rFonts w:ascii="Courier New" w:hAnsi="Courier New" w:cs="Courier New"/>
          <w:sz w:val="20"/>
        </w:rPr>
      </w:pPr>
      <w:r>
        <w:rPr>
          <w:rFonts w:ascii="Courier New" w:hAnsi="Courier New" w:cs="Courier New"/>
          <w:sz w:val="20"/>
        </w:rPr>
        <w:t>ts1</w:t>
      </w:r>
      <w:r w:rsidRPr="005A1633">
        <w:rPr>
          <w:rFonts w:ascii="Courier New" w:hAnsi="Courier New" w:cs="Courier New"/>
          <w:sz w:val="20"/>
        </w:rPr>
        <w:t xml:space="preserve"> = </w:t>
      </w:r>
      <w:proofErr w:type="spellStart"/>
      <w:r>
        <w:rPr>
          <w:rFonts w:ascii="Courier New" w:hAnsi="Courier New" w:cs="Courier New"/>
          <w:sz w:val="20"/>
        </w:rPr>
        <w:t>copy_terms</w:t>
      </w:r>
      <w:proofErr w:type="spellEnd"/>
      <w:r>
        <w:rPr>
          <w:rFonts w:ascii="Courier New" w:hAnsi="Courier New" w:cs="Courier New"/>
          <w:sz w:val="20"/>
        </w:rPr>
        <w:t>(ts1,ts2,100.0,300.0</w:t>
      </w:r>
      <w:r w:rsidRPr="005A1633">
        <w:rPr>
          <w:rFonts w:ascii="Courier New" w:hAnsi="Courier New" w:cs="Courier New"/>
          <w:sz w:val="20"/>
        </w:rPr>
        <w:t>)</w:t>
      </w:r>
    </w:p>
    <w:p w14:paraId="5F8942A0" w14:textId="77777777" w:rsidR="00A14A4B" w:rsidRDefault="00A14A4B" w:rsidP="00A14A4B">
      <w:pPr>
        <w:pStyle w:val="Heading4"/>
      </w:pPr>
      <w:r>
        <w:t>Arguments</w:t>
      </w:r>
    </w:p>
    <w:tbl>
      <w:tblPr>
        <w:tblStyle w:val="TableGrid"/>
        <w:tblW w:w="0" w:type="auto"/>
        <w:tblLook w:val="04A0" w:firstRow="1" w:lastRow="0" w:firstColumn="1" w:lastColumn="0" w:noHBand="0" w:noVBand="1"/>
      </w:tblPr>
      <w:tblGrid>
        <w:gridCol w:w="1980"/>
        <w:gridCol w:w="2268"/>
        <w:gridCol w:w="4769"/>
      </w:tblGrid>
      <w:tr w:rsidR="00A14A4B" w14:paraId="6DF4F21F" w14:textId="77777777" w:rsidTr="009574B5">
        <w:tc>
          <w:tcPr>
            <w:tcW w:w="1980" w:type="dxa"/>
          </w:tcPr>
          <w:p w14:paraId="2FCDCB45" w14:textId="77777777" w:rsidR="00A14A4B" w:rsidRPr="005A1633" w:rsidRDefault="00A14A4B" w:rsidP="009574B5">
            <w:pPr>
              <w:rPr>
                <w:rFonts w:ascii="Arial" w:hAnsi="Arial" w:cs="Arial"/>
                <w:b/>
                <w:bCs/>
                <w:sz w:val="20"/>
                <w:szCs w:val="16"/>
              </w:rPr>
            </w:pPr>
            <w:r w:rsidRPr="005A1633">
              <w:rPr>
                <w:rFonts w:ascii="Arial" w:hAnsi="Arial" w:cs="Arial"/>
                <w:b/>
                <w:bCs/>
                <w:sz w:val="20"/>
                <w:szCs w:val="16"/>
              </w:rPr>
              <w:t>Argument number</w:t>
            </w:r>
          </w:p>
        </w:tc>
        <w:tc>
          <w:tcPr>
            <w:tcW w:w="2268" w:type="dxa"/>
          </w:tcPr>
          <w:p w14:paraId="04FBD310" w14:textId="77777777" w:rsidR="00A14A4B" w:rsidRPr="005A1633" w:rsidRDefault="00A14A4B" w:rsidP="009574B5">
            <w:pPr>
              <w:rPr>
                <w:rFonts w:ascii="Arial" w:hAnsi="Arial" w:cs="Arial"/>
                <w:b/>
                <w:bCs/>
                <w:sz w:val="20"/>
                <w:szCs w:val="16"/>
              </w:rPr>
            </w:pPr>
            <w:r w:rsidRPr="005A1633">
              <w:rPr>
                <w:rFonts w:ascii="Arial" w:hAnsi="Arial" w:cs="Arial"/>
                <w:b/>
                <w:bCs/>
                <w:sz w:val="20"/>
                <w:szCs w:val="16"/>
              </w:rPr>
              <w:t>Type of entity</w:t>
            </w:r>
          </w:p>
        </w:tc>
        <w:tc>
          <w:tcPr>
            <w:tcW w:w="4769" w:type="dxa"/>
          </w:tcPr>
          <w:p w14:paraId="4BDCBABE" w14:textId="77777777" w:rsidR="00A14A4B" w:rsidRPr="005A1633" w:rsidRDefault="00A14A4B" w:rsidP="009574B5">
            <w:pPr>
              <w:rPr>
                <w:rFonts w:ascii="Arial" w:hAnsi="Arial" w:cs="Arial"/>
                <w:b/>
                <w:bCs/>
                <w:sz w:val="20"/>
                <w:szCs w:val="16"/>
              </w:rPr>
            </w:pPr>
            <w:r>
              <w:rPr>
                <w:rFonts w:ascii="Arial" w:hAnsi="Arial" w:cs="Arial"/>
                <w:b/>
                <w:bCs/>
                <w:sz w:val="20"/>
                <w:szCs w:val="16"/>
              </w:rPr>
              <w:t>Specifications</w:t>
            </w:r>
          </w:p>
        </w:tc>
      </w:tr>
      <w:tr w:rsidR="00A14A4B" w14:paraId="32F36454" w14:textId="77777777" w:rsidTr="009574B5">
        <w:tc>
          <w:tcPr>
            <w:tcW w:w="1980" w:type="dxa"/>
          </w:tcPr>
          <w:p w14:paraId="68F98D10" w14:textId="77777777" w:rsidR="00A14A4B" w:rsidRPr="005A1633" w:rsidRDefault="00A14A4B" w:rsidP="009574B5">
            <w:pPr>
              <w:rPr>
                <w:rFonts w:ascii="Arial" w:hAnsi="Arial" w:cs="Arial"/>
                <w:sz w:val="20"/>
                <w:szCs w:val="16"/>
              </w:rPr>
            </w:pPr>
            <w:r w:rsidRPr="005A1633">
              <w:rPr>
                <w:rFonts w:ascii="Arial" w:hAnsi="Arial" w:cs="Arial"/>
                <w:sz w:val="20"/>
                <w:szCs w:val="16"/>
              </w:rPr>
              <w:t>1</w:t>
            </w:r>
          </w:p>
        </w:tc>
        <w:tc>
          <w:tcPr>
            <w:tcW w:w="2268" w:type="dxa"/>
          </w:tcPr>
          <w:p w14:paraId="48A59E1E" w14:textId="77777777" w:rsidR="00A14A4B" w:rsidRPr="005A1633" w:rsidRDefault="00A14A4B" w:rsidP="009574B5">
            <w:pPr>
              <w:rPr>
                <w:rFonts w:ascii="Arial" w:hAnsi="Arial" w:cs="Arial"/>
                <w:sz w:val="20"/>
                <w:szCs w:val="16"/>
              </w:rPr>
            </w:pPr>
            <w:r>
              <w:rPr>
                <w:rFonts w:ascii="Arial" w:hAnsi="Arial" w:cs="Arial"/>
                <w:sz w:val="20"/>
                <w:szCs w:val="16"/>
              </w:rPr>
              <w:t>t</w:t>
            </w:r>
            <w:r w:rsidRPr="005A1633">
              <w:rPr>
                <w:rFonts w:ascii="Arial" w:hAnsi="Arial" w:cs="Arial"/>
                <w:sz w:val="20"/>
                <w:szCs w:val="16"/>
              </w:rPr>
              <w:t>ime series</w:t>
            </w:r>
          </w:p>
        </w:tc>
        <w:tc>
          <w:tcPr>
            <w:tcW w:w="4769" w:type="dxa"/>
          </w:tcPr>
          <w:p w14:paraId="14AFAFAE" w14:textId="77777777" w:rsidR="00A14A4B" w:rsidRPr="005A1633" w:rsidRDefault="00A14A4B" w:rsidP="009574B5">
            <w:pPr>
              <w:rPr>
                <w:rFonts w:ascii="Arial" w:hAnsi="Arial" w:cs="Arial"/>
                <w:sz w:val="20"/>
                <w:szCs w:val="16"/>
              </w:rPr>
            </w:pPr>
            <w:r>
              <w:rPr>
                <w:rFonts w:ascii="Arial" w:hAnsi="Arial" w:cs="Arial"/>
                <w:sz w:val="20"/>
                <w:szCs w:val="16"/>
              </w:rPr>
              <w:t>Terms are copied from this time series outside the user-defined time period.</w:t>
            </w:r>
          </w:p>
        </w:tc>
      </w:tr>
      <w:tr w:rsidR="00A14A4B" w14:paraId="5D4DCDC8" w14:textId="77777777" w:rsidTr="009574B5">
        <w:tc>
          <w:tcPr>
            <w:tcW w:w="1980" w:type="dxa"/>
          </w:tcPr>
          <w:p w14:paraId="3E5CB43F" w14:textId="77777777" w:rsidR="00A14A4B" w:rsidRPr="005A1633" w:rsidRDefault="00A14A4B" w:rsidP="009574B5">
            <w:pPr>
              <w:rPr>
                <w:rFonts w:ascii="Arial" w:hAnsi="Arial" w:cs="Arial"/>
                <w:sz w:val="20"/>
                <w:szCs w:val="16"/>
              </w:rPr>
            </w:pPr>
            <w:r w:rsidRPr="005A1633">
              <w:rPr>
                <w:rFonts w:ascii="Arial" w:hAnsi="Arial" w:cs="Arial"/>
                <w:sz w:val="20"/>
                <w:szCs w:val="16"/>
              </w:rPr>
              <w:t>2</w:t>
            </w:r>
          </w:p>
        </w:tc>
        <w:tc>
          <w:tcPr>
            <w:tcW w:w="2268" w:type="dxa"/>
          </w:tcPr>
          <w:p w14:paraId="057BA48A" w14:textId="77777777" w:rsidR="00A14A4B" w:rsidRPr="005A1633" w:rsidRDefault="00A14A4B" w:rsidP="009574B5">
            <w:pPr>
              <w:rPr>
                <w:rFonts w:ascii="Arial" w:hAnsi="Arial" w:cs="Arial"/>
                <w:sz w:val="20"/>
                <w:szCs w:val="16"/>
              </w:rPr>
            </w:pPr>
            <w:r>
              <w:rPr>
                <w:rFonts w:ascii="Arial" w:hAnsi="Arial" w:cs="Arial"/>
                <w:sz w:val="20"/>
                <w:szCs w:val="16"/>
              </w:rPr>
              <w:t>time series</w:t>
            </w:r>
          </w:p>
        </w:tc>
        <w:tc>
          <w:tcPr>
            <w:tcW w:w="4769" w:type="dxa"/>
          </w:tcPr>
          <w:p w14:paraId="7363F8D4" w14:textId="77777777" w:rsidR="00A14A4B" w:rsidRPr="005A1633" w:rsidRDefault="00A14A4B" w:rsidP="009574B5">
            <w:pPr>
              <w:rPr>
                <w:rFonts w:ascii="Arial" w:hAnsi="Arial" w:cs="Arial"/>
                <w:sz w:val="20"/>
                <w:szCs w:val="16"/>
              </w:rPr>
            </w:pPr>
            <w:r>
              <w:rPr>
                <w:rFonts w:ascii="Arial" w:hAnsi="Arial" w:cs="Arial"/>
                <w:sz w:val="20"/>
                <w:szCs w:val="16"/>
              </w:rPr>
              <w:t>Terms are copied from this time series inside the user-defined time period.</w:t>
            </w:r>
          </w:p>
        </w:tc>
      </w:tr>
      <w:tr w:rsidR="00A14A4B" w14:paraId="51C673AE" w14:textId="77777777" w:rsidTr="009574B5">
        <w:tc>
          <w:tcPr>
            <w:tcW w:w="1980" w:type="dxa"/>
          </w:tcPr>
          <w:p w14:paraId="0CDC59BC" w14:textId="77777777" w:rsidR="00A14A4B" w:rsidRPr="005A1633" w:rsidRDefault="00A14A4B" w:rsidP="009574B5">
            <w:pPr>
              <w:rPr>
                <w:rFonts w:ascii="Arial" w:hAnsi="Arial" w:cs="Arial"/>
                <w:sz w:val="20"/>
                <w:szCs w:val="16"/>
              </w:rPr>
            </w:pPr>
            <w:r>
              <w:rPr>
                <w:rFonts w:ascii="Arial" w:hAnsi="Arial" w:cs="Arial"/>
                <w:sz w:val="20"/>
                <w:szCs w:val="16"/>
              </w:rPr>
              <w:t>3</w:t>
            </w:r>
          </w:p>
        </w:tc>
        <w:tc>
          <w:tcPr>
            <w:tcW w:w="2268" w:type="dxa"/>
          </w:tcPr>
          <w:p w14:paraId="7C6B403C" w14:textId="77777777" w:rsidR="00A14A4B" w:rsidRDefault="00A14A4B" w:rsidP="009574B5">
            <w:pPr>
              <w:rPr>
                <w:rFonts w:ascii="Arial" w:hAnsi="Arial" w:cs="Arial"/>
                <w:sz w:val="20"/>
                <w:szCs w:val="16"/>
              </w:rPr>
            </w:pPr>
            <w:r>
              <w:rPr>
                <w:rFonts w:ascii="Arial" w:hAnsi="Arial" w:cs="Arial"/>
                <w:sz w:val="20"/>
                <w:szCs w:val="16"/>
              </w:rPr>
              <w:t>parameter or number</w:t>
            </w:r>
          </w:p>
        </w:tc>
        <w:tc>
          <w:tcPr>
            <w:tcW w:w="4769" w:type="dxa"/>
          </w:tcPr>
          <w:p w14:paraId="398C2DD1" w14:textId="77777777" w:rsidR="00A14A4B" w:rsidRPr="005A1633" w:rsidRDefault="00A14A4B" w:rsidP="009574B5">
            <w:pPr>
              <w:rPr>
                <w:rFonts w:ascii="Arial" w:hAnsi="Arial" w:cs="Arial"/>
                <w:sz w:val="20"/>
                <w:szCs w:val="16"/>
              </w:rPr>
            </w:pPr>
            <w:r>
              <w:rPr>
                <w:rFonts w:ascii="Arial" w:hAnsi="Arial" w:cs="Arial"/>
                <w:sz w:val="20"/>
                <w:szCs w:val="16"/>
              </w:rPr>
              <w:t>A time equal to or greater than the beginning of the time series.</w:t>
            </w:r>
          </w:p>
        </w:tc>
      </w:tr>
      <w:tr w:rsidR="00A14A4B" w14:paraId="3611BE95" w14:textId="77777777" w:rsidTr="009574B5">
        <w:tc>
          <w:tcPr>
            <w:tcW w:w="1980" w:type="dxa"/>
          </w:tcPr>
          <w:p w14:paraId="4550C25C" w14:textId="77777777" w:rsidR="00A14A4B" w:rsidRPr="005A1633" w:rsidRDefault="00A14A4B" w:rsidP="009574B5">
            <w:pPr>
              <w:rPr>
                <w:rFonts w:ascii="Arial" w:hAnsi="Arial" w:cs="Arial"/>
                <w:sz w:val="20"/>
                <w:szCs w:val="16"/>
              </w:rPr>
            </w:pPr>
            <w:r>
              <w:rPr>
                <w:rFonts w:ascii="Arial" w:hAnsi="Arial" w:cs="Arial"/>
                <w:sz w:val="20"/>
                <w:szCs w:val="16"/>
              </w:rPr>
              <w:t>4</w:t>
            </w:r>
          </w:p>
        </w:tc>
        <w:tc>
          <w:tcPr>
            <w:tcW w:w="2268" w:type="dxa"/>
          </w:tcPr>
          <w:p w14:paraId="463D2FB1" w14:textId="77777777" w:rsidR="00A14A4B" w:rsidRDefault="00A14A4B" w:rsidP="009574B5">
            <w:pPr>
              <w:rPr>
                <w:rFonts w:ascii="Arial" w:hAnsi="Arial" w:cs="Arial"/>
                <w:sz w:val="20"/>
                <w:szCs w:val="16"/>
              </w:rPr>
            </w:pPr>
            <w:r>
              <w:rPr>
                <w:rFonts w:ascii="Arial" w:hAnsi="Arial" w:cs="Arial"/>
                <w:sz w:val="20"/>
                <w:szCs w:val="16"/>
              </w:rPr>
              <w:t>parameter or number</w:t>
            </w:r>
          </w:p>
        </w:tc>
        <w:tc>
          <w:tcPr>
            <w:tcW w:w="4769" w:type="dxa"/>
          </w:tcPr>
          <w:p w14:paraId="345B8533" w14:textId="77777777" w:rsidR="00A14A4B" w:rsidRPr="005A1633" w:rsidRDefault="00A14A4B" w:rsidP="009574B5">
            <w:pPr>
              <w:rPr>
                <w:rFonts w:ascii="Arial" w:hAnsi="Arial" w:cs="Arial"/>
                <w:sz w:val="20"/>
                <w:szCs w:val="16"/>
              </w:rPr>
            </w:pPr>
            <w:r>
              <w:rPr>
                <w:rFonts w:ascii="Arial" w:hAnsi="Arial" w:cs="Arial"/>
                <w:sz w:val="20"/>
                <w:szCs w:val="16"/>
              </w:rPr>
              <w:t>A time equal to or less than the end of the time series.</w:t>
            </w:r>
          </w:p>
        </w:tc>
      </w:tr>
    </w:tbl>
    <w:p w14:paraId="61C937CA" w14:textId="77777777" w:rsidR="00A14A4B" w:rsidRDefault="00A14A4B" w:rsidP="00A14A4B">
      <w:pPr>
        <w:pStyle w:val="Heading4"/>
      </w:pPr>
      <w:r>
        <w:t>Notes</w:t>
      </w:r>
    </w:p>
    <w:p w14:paraId="7F6E1C2B" w14:textId="77777777" w:rsidR="00A14A4B" w:rsidRDefault="00A14A4B" w:rsidP="00A14A4B">
      <w:pPr>
        <w:pStyle w:val="ListParagraph"/>
        <w:numPr>
          <w:ilvl w:val="0"/>
          <w:numId w:val="44"/>
        </w:numPr>
      </w:pPr>
      <w:r>
        <w:t>The 3</w:t>
      </w:r>
      <w:r w:rsidRPr="00D367EE">
        <w:rPr>
          <w:vertAlign w:val="superscript"/>
        </w:rPr>
        <w:t>rd</w:t>
      </w:r>
      <w:r>
        <w:t xml:space="preserve"> and 4</w:t>
      </w:r>
      <w:r w:rsidRPr="00D367EE">
        <w:rPr>
          <w:vertAlign w:val="superscript"/>
        </w:rPr>
        <w:t>th</w:t>
      </w:r>
      <w:r>
        <w:t xml:space="preserve"> arguments of function </w:t>
      </w:r>
      <w:proofErr w:type="spellStart"/>
      <w:r w:rsidRPr="00C325A0">
        <w:rPr>
          <w:i/>
          <w:iCs/>
        </w:rPr>
        <w:t>copy_terms</w:t>
      </w:r>
      <w:proofErr w:type="spellEnd"/>
      <w:r w:rsidRPr="00C325A0">
        <w:rPr>
          <w:i/>
          <w:iCs/>
        </w:rPr>
        <w:t>()</w:t>
      </w:r>
      <w:r>
        <w:t xml:space="preserve"> define a time period. Within this time period, terms from the second time series are copied to the output time series. Outside of that time period, terms from the first time series are copied to the output time series.</w:t>
      </w:r>
    </w:p>
    <w:p w14:paraId="6674814F" w14:textId="77777777" w:rsidR="00A14A4B" w:rsidRDefault="00A14A4B" w:rsidP="00A14A4B">
      <w:pPr>
        <w:pStyle w:val="ListParagraph"/>
        <w:numPr>
          <w:ilvl w:val="0"/>
          <w:numId w:val="44"/>
        </w:numPr>
      </w:pPr>
      <w:r>
        <w:lastRenderedPageBreak/>
        <w:t>Although the function allows it, it would be unusual for the 3</w:t>
      </w:r>
      <w:r w:rsidRPr="00A14A4B">
        <w:rPr>
          <w:vertAlign w:val="superscript"/>
        </w:rPr>
        <w:t>rd</w:t>
      </w:r>
      <w:r>
        <w:t xml:space="preserve"> and 4</w:t>
      </w:r>
      <w:r w:rsidRPr="00A14A4B">
        <w:rPr>
          <w:vertAlign w:val="superscript"/>
        </w:rPr>
        <w:t>th</w:t>
      </w:r>
      <w:r>
        <w:t xml:space="preserve"> argument of function </w:t>
      </w:r>
      <w:proofErr w:type="spellStart"/>
      <w:r w:rsidRPr="00A14A4B">
        <w:rPr>
          <w:i/>
          <w:iCs/>
        </w:rPr>
        <w:t>copy_terms</w:t>
      </w:r>
      <w:proofErr w:type="spellEnd"/>
      <w:r w:rsidRPr="00A14A4B">
        <w:rPr>
          <w:i/>
          <w:iCs/>
        </w:rPr>
        <w:t>()</w:t>
      </w:r>
      <w:r>
        <w:t xml:space="preserve"> to be parameters rather than numbers. It would be difficult to estimate these parameters during an inversion process, as alterations to their values would cause discontinuous changes to the output time series.</w:t>
      </w:r>
    </w:p>
    <w:p w14:paraId="62C6E9CB" w14:textId="51D34EF7" w:rsidR="0008220A" w:rsidRDefault="0008220A" w:rsidP="0008220A">
      <w:pPr>
        <w:pStyle w:val="Heading3"/>
      </w:pPr>
      <w:proofErr w:type="spellStart"/>
      <w:r>
        <w:t>assign_terms</w:t>
      </w:r>
      <w:proofErr w:type="spellEnd"/>
      <w:r>
        <w:t>()</w:t>
      </w:r>
    </w:p>
    <w:p w14:paraId="04040F01" w14:textId="77777777" w:rsidR="0008220A" w:rsidRDefault="0008220A" w:rsidP="0008220A">
      <w:pPr>
        <w:pStyle w:val="Heading4"/>
      </w:pPr>
      <w:r>
        <w:t>Description</w:t>
      </w:r>
    </w:p>
    <w:p w14:paraId="2AC04F50" w14:textId="050DEF85" w:rsidR="0008220A" w:rsidRDefault="0008220A" w:rsidP="0008220A">
      <w:r>
        <w:t xml:space="preserve">The outcome of function </w:t>
      </w:r>
      <w:proofErr w:type="spellStart"/>
      <w:r>
        <w:rPr>
          <w:i/>
          <w:iCs/>
        </w:rPr>
        <w:t>assign</w:t>
      </w:r>
      <w:r w:rsidRPr="0016311E">
        <w:rPr>
          <w:i/>
          <w:iCs/>
        </w:rPr>
        <w:t>_terms</w:t>
      </w:r>
      <w:proofErr w:type="spellEnd"/>
      <w:r w:rsidRPr="00FA6C50">
        <w:rPr>
          <w:i/>
          <w:iCs/>
        </w:rPr>
        <w:t>()</w:t>
      </w:r>
      <w:r>
        <w:t xml:space="preserve"> is a time series. As usual, this can be an existing time series, or a time series that is created through evaluation of the function. This output time series is formed by assigning a user-specified value to terms of the series over one time interval</w:t>
      </w:r>
      <w:r w:rsidR="00AD2BAA">
        <w:t>,</w:t>
      </w:r>
      <w:r>
        <w:t xml:space="preserve"> and by copying terms from another time series </w:t>
      </w:r>
      <w:r w:rsidR="00AD2BAA">
        <w:t>within the remaining time interval</w:t>
      </w:r>
      <w:r>
        <w:t xml:space="preserve">. Where the output time series is the time series from which copying is performed, this amounts to partial series replacement of terms of that time series by </w:t>
      </w:r>
      <w:r w:rsidR="00AD2BAA">
        <w:t>the</w:t>
      </w:r>
      <w:r>
        <w:t xml:space="preserve"> user-specified value.</w:t>
      </w:r>
    </w:p>
    <w:p w14:paraId="2EAF8183" w14:textId="77777777" w:rsidR="0008220A" w:rsidRDefault="0008220A" w:rsidP="0008220A">
      <w:pPr>
        <w:pStyle w:val="Heading4"/>
      </w:pPr>
      <w:r>
        <w:t>Example</w:t>
      </w:r>
    </w:p>
    <w:p w14:paraId="1E084314" w14:textId="6158BC43" w:rsidR="0008220A" w:rsidRPr="005A1633" w:rsidRDefault="0008220A" w:rsidP="0008220A">
      <w:pPr>
        <w:rPr>
          <w:rFonts w:ascii="Courier New" w:hAnsi="Courier New" w:cs="Courier New"/>
          <w:sz w:val="20"/>
        </w:rPr>
      </w:pPr>
      <w:r>
        <w:rPr>
          <w:rFonts w:ascii="Courier New" w:hAnsi="Courier New" w:cs="Courier New"/>
          <w:sz w:val="20"/>
        </w:rPr>
        <w:t>ts1</w:t>
      </w:r>
      <w:r w:rsidRPr="005A1633">
        <w:rPr>
          <w:rFonts w:ascii="Courier New" w:hAnsi="Courier New" w:cs="Courier New"/>
          <w:sz w:val="20"/>
        </w:rPr>
        <w:t xml:space="preserve"> = </w:t>
      </w:r>
      <w:proofErr w:type="spellStart"/>
      <w:r>
        <w:rPr>
          <w:rFonts w:ascii="Courier New" w:hAnsi="Courier New" w:cs="Courier New"/>
          <w:sz w:val="20"/>
        </w:rPr>
        <w:t>assign_terms</w:t>
      </w:r>
      <w:proofErr w:type="spellEnd"/>
      <w:r>
        <w:rPr>
          <w:rFonts w:ascii="Courier New" w:hAnsi="Courier New" w:cs="Courier New"/>
          <w:sz w:val="20"/>
        </w:rPr>
        <w:t>(ts1,value,100.0,300.0</w:t>
      </w:r>
      <w:r w:rsidRPr="005A1633">
        <w:rPr>
          <w:rFonts w:ascii="Courier New" w:hAnsi="Courier New" w:cs="Courier New"/>
          <w:sz w:val="20"/>
        </w:rPr>
        <w:t>)</w:t>
      </w:r>
    </w:p>
    <w:p w14:paraId="3E020A7E" w14:textId="77777777" w:rsidR="0008220A" w:rsidRDefault="0008220A" w:rsidP="0008220A">
      <w:pPr>
        <w:pStyle w:val="Heading4"/>
      </w:pPr>
      <w:r>
        <w:t>Arguments</w:t>
      </w:r>
    </w:p>
    <w:tbl>
      <w:tblPr>
        <w:tblStyle w:val="TableGrid"/>
        <w:tblW w:w="0" w:type="auto"/>
        <w:tblLook w:val="04A0" w:firstRow="1" w:lastRow="0" w:firstColumn="1" w:lastColumn="0" w:noHBand="0" w:noVBand="1"/>
      </w:tblPr>
      <w:tblGrid>
        <w:gridCol w:w="1980"/>
        <w:gridCol w:w="2268"/>
        <w:gridCol w:w="4769"/>
      </w:tblGrid>
      <w:tr w:rsidR="0008220A" w14:paraId="3AF4FE60" w14:textId="77777777" w:rsidTr="009574B5">
        <w:tc>
          <w:tcPr>
            <w:tcW w:w="1980" w:type="dxa"/>
          </w:tcPr>
          <w:p w14:paraId="6F594E66" w14:textId="77777777" w:rsidR="0008220A" w:rsidRPr="005A1633" w:rsidRDefault="0008220A" w:rsidP="009574B5">
            <w:pPr>
              <w:rPr>
                <w:rFonts w:ascii="Arial" w:hAnsi="Arial" w:cs="Arial"/>
                <w:b/>
                <w:bCs/>
                <w:sz w:val="20"/>
                <w:szCs w:val="16"/>
              </w:rPr>
            </w:pPr>
            <w:r w:rsidRPr="005A1633">
              <w:rPr>
                <w:rFonts w:ascii="Arial" w:hAnsi="Arial" w:cs="Arial"/>
                <w:b/>
                <w:bCs/>
                <w:sz w:val="20"/>
                <w:szCs w:val="16"/>
              </w:rPr>
              <w:t>Argument number</w:t>
            </w:r>
          </w:p>
        </w:tc>
        <w:tc>
          <w:tcPr>
            <w:tcW w:w="2268" w:type="dxa"/>
          </w:tcPr>
          <w:p w14:paraId="50219BF6" w14:textId="77777777" w:rsidR="0008220A" w:rsidRPr="005A1633" w:rsidRDefault="0008220A" w:rsidP="009574B5">
            <w:pPr>
              <w:rPr>
                <w:rFonts w:ascii="Arial" w:hAnsi="Arial" w:cs="Arial"/>
                <w:b/>
                <w:bCs/>
                <w:sz w:val="20"/>
                <w:szCs w:val="16"/>
              </w:rPr>
            </w:pPr>
            <w:r w:rsidRPr="005A1633">
              <w:rPr>
                <w:rFonts w:ascii="Arial" w:hAnsi="Arial" w:cs="Arial"/>
                <w:b/>
                <w:bCs/>
                <w:sz w:val="20"/>
                <w:szCs w:val="16"/>
              </w:rPr>
              <w:t>Type of entity</w:t>
            </w:r>
          </w:p>
        </w:tc>
        <w:tc>
          <w:tcPr>
            <w:tcW w:w="4769" w:type="dxa"/>
          </w:tcPr>
          <w:p w14:paraId="3468FE6A" w14:textId="77777777" w:rsidR="0008220A" w:rsidRPr="005A1633" w:rsidRDefault="0008220A" w:rsidP="009574B5">
            <w:pPr>
              <w:rPr>
                <w:rFonts w:ascii="Arial" w:hAnsi="Arial" w:cs="Arial"/>
                <w:b/>
                <w:bCs/>
                <w:sz w:val="20"/>
                <w:szCs w:val="16"/>
              </w:rPr>
            </w:pPr>
            <w:r>
              <w:rPr>
                <w:rFonts w:ascii="Arial" w:hAnsi="Arial" w:cs="Arial"/>
                <w:b/>
                <w:bCs/>
                <w:sz w:val="20"/>
                <w:szCs w:val="16"/>
              </w:rPr>
              <w:t>Specifications</w:t>
            </w:r>
          </w:p>
        </w:tc>
      </w:tr>
      <w:tr w:rsidR="0008220A" w14:paraId="46A071CD" w14:textId="77777777" w:rsidTr="009574B5">
        <w:tc>
          <w:tcPr>
            <w:tcW w:w="1980" w:type="dxa"/>
          </w:tcPr>
          <w:p w14:paraId="63CF88DB" w14:textId="77777777" w:rsidR="0008220A" w:rsidRPr="005A1633" w:rsidRDefault="0008220A" w:rsidP="009574B5">
            <w:pPr>
              <w:rPr>
                <w:rFonts w:ascii="Arial" w:hAnsi="Arial" w:cs="Arial"/>
                <w:sz w:val="20"/>
                <w:szCs w:val="16"/>
              </w:rPr>
            </w:pPr>
            <w:r w:rsidRPr="005A1633">
              <w:rPr>
                <w:rFonts w:ascii="Arial" w:hAnsi="Arial" w:cs="Arial"/>
                <w:sz w:val="20"/>
                <w:szCs w:val="16"/>
              </w:rPr>
              <w:t>1</w:t>
            </w:r>
          </w:p>
        </w:tc>
        <w:tc>
          <w:tcPr>
            <w:tcW w:w="2268" w:type="dxa"/>
          </w:tcPr>
          <w:p w14:paraId="2BC22D8D" w14:textId="77777777" w:rsidR="0008220A" w:rsidRPr="005A1633" w:rsidRDefault="0008220A" w:rsidP="009574B5">
            <w:pPr>
              <w:rPr>
                <w:rFonts w:ascii="Arial" w:hAnsi="Arial" w:cs="Arial"/>
                <w:sz w:val="20"/>
                <w:szCs w:val="16"/>
              </w:rPr>
            </w:pPr>
            <w:r>
              <w:rPr>
                <w:rFonts w:ascii="Arial" w:hAnsi="Arial" w:cs="Arial"/>
                <w:sz w:val="20"/>
                <w:szCs w:val="16"/>
              </w:rPr>
              <w:t>t</w:t>
            </w:r>
            <w:r w:rsidRPr="005A1633">
              <w:rPr>
                <w:rFonts w:ascii="Arial" w:hAnsi="Arial" w:cs="Arial"/>
                <w:sz w:val="20"/>
                <w:szCs w:val="16"/>
              </w:rPr>
              <w:t>ime series</w:t>
            </w:r>
          </w:p>
        </w:tc>
        <w:tc>
          <w:tcPr>
            <w:tcW w:w="4769" w:type="dxa"/>
          </w:tcPr>
          <w:p w14:paraId="535A3497" w14:textId="77777777" w:rsidR="0008220A" w:rsidRPr="005A1633" w:rsidRDefault="0008220A" w:rsidP="009574B5">
            <w:pPr>
              <w:rPr>
                <w:rFonts w:ascii="Arial" w:hAnsi="Arial" w:cs="Arial"/>
                <w:sz w:val="20"/>
                <w:szCs w:val="16"/>
              </w:rPr>
            </w:pPr>
            <w:r>
              <w:rPr>
                <w:rFonts w:ascii="Arial" w:hAnsi="Arial" w:cs="Arial"/>
                <w:sz w:val="20"/>
                <w:szCs w:val="16"/>
              </w:rPr>
              <w:t>Terms are copied from this time series outside the user-defined time period.</w:t>
            </w:r>
          </w:p>
        </w:tc>
      </w:tr>
      <w:tr w:rsidR="0008220A" w14:paraId="48D1C31D" w14:textId="77777777" w:rsidTr="009574B5">
        <w:tc>
          <w:tcPr>
            <w:tcW w:w="1980" w:type="dxa"/>
          </w:tcPr>
          <w:p w14:paraId="143AA35C" w14:textId="77777777" w:rsidR="0008220A" w:rsidRPr="005A1633" w:rsidRDefault="0008220A" w:rsidP="009574B5">
            <w:pPr>
              <w:rPr>
                <w:rFonts w:ascii="Arial" w:hAnsi="Arial" w:cs="Arial"/>
                <w:sz w:val="20"/>
                <w:szCs w:val="16"/>
              </w:rPr>
            </w:pPr>
            <w:r w:rsidRPr="005A1633">
              <w:rPr>
                <w:rFonts w:ascii="Arial" w:hAnsi="Arial" w:cs="Arial"/>
                <w:sz w:val="20"/>
                <w:szCs w:val="16"/>
              </w:rPr>
              <w:t>2</w:t>
            </w:r>
          </w:p>
        </w:tc>
        <w:tc>
          <w:tcPr>
            <w:tcW w:w="2268" w:type="dxa"/>
          </w:tcPr>
          <w:p w14:paraId="2899CAC1" w14:textId="29604B6E" w:rsidR="0008220A" w:rsidRPr="005A1633" w:rsidRDefault="0008220A" w:rsidP="009574B5">
            <w:pPr>
              <w:rPr>
                <w:rFonts w:ascii="Arial" w:hAnsi="Arial" w:cs="Arial"/>
                <w:sz w:val="20"/>
                <w:szCs w:val="16"/>
              </w:rPr>
            </w:pPr>
            <w:r>
              <w:rPr>
                <w:rFonts w:ascii="Arial" w:hAnsi="Arial" w:cs="Arial"/>
                <w:sz w:val="20"/>
                <w:szCs w:val="16"/>
              </w:rPr>
              <w:t>parameter or number</w:t>
            </w:r>
          </w:p>
        </w:tc>
        <w:tc>
          <w:tcPr>
            <w:tcW w:w="4769" w:type="dxa"/>
          </w:tcPr>
          <w:p w14:paraId="2F0408C9" w14:textId="1D2FBD5F" w:rsidR="0008220A" w:rsidRPr="005A1633" w:rsidRDefault="0008220A" w:rsidP="009574B5">
            <w:pPr>
              <w:rPr>
                <w:rFonts w:ascii="Arial" w:hAnsi="Arial" w:cs="Arial"/>
                <w:sz w:val="20"/>
                <w:szCs w:val="16"/>
              </w:rPr>
            </w:pPr>
            <w:r>
              <w:rPr>
                <w:rFonts w:ascii="Arial" w:hAnsi="Arial" w:cs="Arial"/>
                <w:sz w:val="20"/>
                <w:szCs w:val="16"/>
              </w:rPr>
              <w:t>Terms are assigned this value inside the user-defined time period.</w:t>
            </w:r>
          </w:p>
        </w:tc>
      </w:tr>
      <w:tr w:rsidR="0008220A" w14:paraId="673768D1" w14:textId="77777777" w:rsidTr="009574B5">
        <w:tc>
          <w:tcPr>
            <w:tcW w:w="1980" w:type="dxa"/>
          </w:tcPr>
          <w:p w14:paraId="3236FCF0" w14:textId="77777777" w:rsidR="0008220A" w:rsidRPr="005A1633" w:rsidRDefault="0008220A" w:rsidP="009574B5">
            <w:pPr>
              <w:rPr>
                <w:rFonts w:ascii="Arial" w:hAnsi="Arial" w:cs="Arial"/>
                <w:sz w:val="20"/>
                <w:szCs w:val="16"/>
              </w:rPr>
            </w:pPr>
            <w:r>
              <w:rPr>
                <w:rFonts w:ascii="Arial" w:hAnsi="Arial" w:cs="Arial"/>
                <w:sz w:val="20"/>
                <w:szCs w:val="16"/>
              </w:rPr>
              <w:t>3</w:t>
            </w:r>
          </w:p>
        </w:tc>
        <w:tc>
          <w:tcPr>
            <w:tcW w:w="2268" w:type="dxa"/>
          </w:tcPr>
          <w:p w14:paraId="02924F05" w14:textId="77777777" w:rsidR="0008220A" w:rsidRDefault="0008220A" w:rsidP="009574B5">
            <w:pPr>
              <w:rPr>
                <w:rFonts w:ascii="Arial" w:hAnsi="Arial" w:cs="Arial"/>
                <w:sz w:val="20"/>
                <w:szCs w:val="16"/>
              </w:rPr>
            </w:pPr>
            <w:r>
              <w:rPr>
                <w:rFonts w:ascii="Arial" w:hAnsi="Arial" w:cs="Arial"/>
                <w:sz w:val="20"/>
                <w:szCs w:val="16"/>
              </w:rPr>
              <w:t>parameter or number</w:t>
            </w:r>
          </w:p>
        </w:tc>
        <w:tc>
          <w:tcPr>
            <w:tcW w:w="4769" w:type="dxa"/>
          </w:tcPr>
          <w:p w14:paraId="41EE1F66" w14:textId="77777777" w:rsidR="0008220A" w:rsidRPr="005A1633" w:rsidRDefault="0008220A" w:rsidP="009574B5">
            <w:pPr>
              <w:rPr>
                <w:rFonts w:ascii="Arial" w:hAnsi="Arial" w:cs="Arial"/>
                <w:sz w:val="20"/>
                <w:szCs w:val="16"/>
              </w:rPr>
            </w:pPr>
            <w:r>
              <w:rPr>
                <w:rFonts w:ascii="Arial" w:hAnsi="Arial" w:cs="Arial"/>
                <w:sz w:val="20"/>
                <w:szCs w:val="16"/>
              </w:rPr>
              <w:t>A time equal to or greater than the beginning of the time series.</w:t>
            </w:r>
          </w:p>
        </w:tc>
      </w:tr>
      <w:tr w:rsidR="0008220A" w14:paraId="4CB29F4B" w14:textId="77777777" w:rsidTr="009574B5">
        <w:tc>
          <w:tcPr>
            <w:tcW w:w="1980" w:type="dxa"/>
          </w:tcPr>
          <w:p w14:paraId="53BD05D2" w14:textId="77777777" w:rsidR="0008220A" w:rsidRPr="005A1633" w:rsidRDefault="0008220A" w:rsidP="009574B5">
            <w:pPr>
              <w:rPr>
                <w:rFonts w:ascii="Arial" w:hAnsi="Arial" w:cs="Arial"/>
                <w:sz w:val="20"/>
                <w:szCs w:val="16"/>
              </w:rPr>
            </w:pPr>
            <w:r>
              <w:rPr>
                <w:rFonts w:ascii="Arial" w:hAnsi="Arial" w:cs="Arial"/>
                <w:sz w:val="20"/>
                <w:szCs w:val="16"/>
              </w:rPr>
              <w:t>4</w:t>
            </w:r>
          </w:p>
        </w:tc>
        <w:tc>
          <w:tcPr>
            <w:tcW w:w="2268" w:type="dxa"/>
          </w:tcPr>
          <w:p w14:paraId="159538B6" w14:textId="77777777" w:rsidR="0008220A" w:rsidRDefault="0008220A" w:rsidP="009574B5">
            <w:pPr>
              <w:rPr>
                <w:rFonts w:ascii="Arial" w:hAnsi="Arial" w:cs="Arial"/>
                <w:sz w:val="20"/>
                <w:szCs w:val="16"/>
              </w:rPr>
            </w:pPr>
            <w:r>
              <w:rPr>
                <w:rFonts w:ascii="Arial" w:hAnsi="Arial" w:cs="Arial"/>
                <w:sz w:val="20"/>
                <w:szCs w:val="16"/>
              </w:rPr>
              <w:t>parameter or number</w:t>
            </w:r>
          </w:p>
        </w:tc>
        <w:tc>
          <w:tcPr>
            <w:tcW w:w="4769" w:type="dxa"/>
          </w:tcPr>
          <w:p w14:paraId="18AD556B" w14:textId="77777777" w:rsidR="0008220A" w:rsidRPr="005A1633" w:rsidRDefault="0008220A" w:rsidP="009574B5">
            <w:pPr>
              <w:rPr>
                <w:rFonts w:ascii="Arial" w:hAnsi="Arial" w:cs="Arial"/>
                <w:sz w:val="20"/>
                <w:szCs w:val="16"/>
              </w:rPr>
            </w:pPr>
            <w:r>
              <w:rPr>
                <w:rFonts w:ascii="Arial" w:hAnsi="Arial" w:cs="Arial"/>
                <w:sz w:val="20"/>
                <w:szCs w:val="16"/>
              </w:rPr>
              <w:t>A time equal to or less than the end of the time series.</w:t>
            </w:r>
          </w:p>
        </w:tc>
      </w:tr>
    </w:tbl>
    <w:p w14:paraId="7B95EDA3" w14:textId="77777777" w:rsidR="0008220A" w:rsidRDefault="0008220A" w:rsidP="0008220A">
      <w:pPr>
        <w:pStyle w:val="Heading4"/>
      </w:pPr>
      <w:r>
        <w:t>Notes</w:t>
      </w:r>
    </w:p>
    <w:p w14:paraId="41CA8DE9" w14:textId="2C55BE21" w:rsidR="0008220A" w:rsidRDefault="0008220A" w:rsidP="0008220A">
      <w:pPr>
        <w:pStyle w:val="ListParagraph"/>
        <w:numPr>
          <w:ilvl w:val="0"/>
          <w:numId w:val="45"/>
        </w:numPr>
      </w:pPr>
      <w:r>
        <w:t>The 3</w:t>
      </w:r>
      <w:r w:rsidRPr="00D367EE">
        <w:rPr>
          <w:vertAlign w:val="superscript"/>
        </w:rPr>
        <w:t>rd</w:t>
      </w:r>
      <w:r>
        <w:t xml:space="preserve"> and 4</w:t>
      </w:r>
      <w:r w:rsidRPr="00D367EE">
        <w:rPr>
          <w:vertAlign w:val="superscript"/>
        </w:rPr>
        <w:t>th</w:t>
      </w:r>
      <w:r>
        <w:t xml:space="preserve"> arguments of function </w:t>
      </w:r>
      <w:proofErr w:type="spellStart"/>
      <w:r>
        <w:rPr>
          <w:i/>
          <w:iCs/>
        </w:rPr>
        <w:t>assign</w:t>
      </w:r>
      <w:r w:rsidRPr="00C325A0">
        <w:rPr>
          <w:i/>
          <w:iCs/>
        </w:rPr>
        <w:t>_terms</w:t>
      </w:r>
      <w:proofErr w:type="spellEnd"/>
      <w:r w:rsidRPr="00C325A0">
        <w:rPr>
          <w:i/>
          <w:iCs/>
        </w:rPr>
        <w:t>()</w:t>
      </w:r>
      <w:r>
        <w:t xml:space="preserve"> define a time period. Within this time period, terms of the output time series are assigned a value equal to the 2</w:t>
      </w:r>
      <w:r w:rsidRPr="0008220A">
        <w:rPr>
          <w:vertAlign w:val="superscript"/>
        </w:rPr>
        <w:t>nd</w:t>
      </w:r>
      <w:r>
        <w:t xml:space="preserve"> argument. Outside of that time period, terms from the time series</w:t>
      </w:r>
      <w:r w:rsidR="00AD2BAA">
        <w:t xml:space="preserve"> supplied as the first argument</w:t>
      </w:r>
      <w:r>
        <w:t xml:space="preserve"> are copied to the output time series.</w:t>
      </w:r>
    </w:p>
    <w:p w14:paraId="12B2FBB0" w14:textId="4C5DEABA" w:rsidR="0008220A" w:rsidRDefault="0008220A" w:rsidP="0008220A">
      <w:pPr>
        <w:pStyle w:val="ListParagraph"/>
        <w:numPr>
          <w:ilvl w:val="0"/>
          <w:numId w:val="45"/>
        </w:numPr>
      </w:pPr>
      <w:r>
        <w:t>Although the function allows it, it would be unusual for the 3</w:t>
      </w:r>
      <w:r w:rsidRPr="00A14A4B">
        <w:rPr>
          <w:vertAlign w:val="superscript"/>
        </w:rPr>
        <w:t>rd</w:t>
      </w:r>
      <w:r>
        <w:t xml:space="preserve"> and 4</w:t>
      </w:r>
      <w:r w:rsidRPr="00A14A4B">
        <w:rPr>
          <w:vertAlign w:val="superscript"/>
        </w:rPr>
        <w:t>th</w:t>
      </w:r>
      <w:r>
        <w:t xml:space="preserve"> argument of function </w:t>
      </w:r>
      <w:proofErr w:type="spellStart"/>
      <w:r w:rsidR="00AD2BAA">
        <w:rPr>
          <w:i/>
          <w:iCs/>
        </w:rPr>
        <w:t>assign</w:t>
      </w:r>
      <w:r w:rsidRPr="00A14A4B">
        <w:rPr>
          <w:i/>
          <w:iCs/>
        </w:rPr>
        <w:t>_terms</w:t>
      </w:r>
      <w:proofErr w:type="spellEnd"/>
      <w:r w:rsidRPr="00A14A4B">
        <w:rPr>
          <w:i/>
          <w:iCs/>
        </w:rPr>
        <w:t>()</w:t>
      </w:r>
      <w:r>
        <w:t xml:space="preserve"> to be parameters rather than numbers. It would be difficult to estimate these parameters during an inversion process, as alterations to their values would cause discontinuous changes to the output time series.</w:t>
      </w:r>
    </w:p>
    <w:p w14:paraId="20C5E3F5" w14:textId="77777777" w:rsidR="0008220A" w:rsidRDefault="0008220A" w:rsidP="00A14A4B"/>
    <w:p w14:paraId="737B8203" w14:textId="2D3AD19B" w:rsidR="00217C12" w:rsidRPr="009D6FE7" w:rsidRDefault="00217C12" w:rsidP="00A14A4B"/>
    <w:sectPr w:rsidR="00217C12" w:rsidRPr="009D6FE7" w:rsidSect="00921E24">
      <w:headerReference w:type="default" r:id="rId14"/>
      <w:pgSz w:w="11907" w:h="16840" w:code="9"/>
      <w:pgMar w:top="1699" w:right="1440" w:bottom="1656" w:left="1440" w:header="11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3C6A7" w14:textId="77777777" w:rsidR="007D39A9" w:rsidRDefault="007D39A9">
      <w:r>
        <w:separator/>
      </w:r>
    </w:p>
  </w:endnote>
  <w:endnote w:type="continuationSeparator" w:id="0">
    <w:p w14:paraId="1742D40C" w14:textId="77777777" w:rsidR="007D39A9" w:rsidRDefault="007D3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15CDD" w14:textId="77777777" w:rsidR="009574B5" w:rsidRDefault="009574B5">
    <w:pPr>
      <w:pStyle w:val="Footer"/>
      <w:framePr w:wrap="auto" w:vAnchor="text" w:hAnchor="margin" w:xAlign="right" w:y="1"/>
      <w:rPr>
        <w:rStyle w:val="PageNumber"/>
      </w:rPr>
    </w:pPr>
  </w:p>
  <w:p w14:paraId="3DF495E1" w14:textId="77777777" w:rsidR="009574B5" w:rsidRDefault="009574B5">
    <w:pPr>
      <w:pStyle w:val="Footer"/>
      <w:framePr w:wrap="auto" w:vAnchor="text" w:hAnchor="margin" w:xAlign="right" w:y="1"/>
      <w:ind w:right="360"/>
      <w:rPr>
        <w:rStyle w:val="PageNumber"/>
      </w:rPr>
    </w:pPr>
  </w:p>
  <w:p w14:paraId="6B269B7F" w14:textId="77777777" w:rsidR="009574B5" w:rsidRDefault="009574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36648" w14:textId="77777777" w:rsidR="007D39A9" w:rsidRDefault="007D39A9">
      <w:r>
        <w:separator/>
      </w:r>
    </w:p>
  </w:footnote>
  <w:footnote w:type="continuationSeparator" w:id="0">
    <w:p w14:paraId="038C6E25" w14:textId="77777777" w:rsidR="007D39A9" w:rsidRDefault="007D3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2A0E6" w14:textId="648A531D" w:rsidR="009574B5" w:rsidRDefault="009574B5">
    <w:pPr>
      <w:pStyle w:val="Header"/>
      <w:tabs>
        <w:tab w:val="clear" w:pos="8306"/>
        <w:tab w:val="right" w:pos="8640"/>
      </w:tabs>
      <w:spacing w:before="0" w:after="0"/>
      <w:rPr>
        <w:i/>
      </w:rPr>
    </w:pPr>
    <w:r>
      <w:rPr>
        <w:i/>
      </w:rPr>
      <w:t>Acknowledgements</w:t>
    </w:r>
    <w:r>
      <w:rPr>
        <w:i/>
      </w:rPr>
      <w:tab/>
    </w:r>
    <w:r>
      <w:rPr>
        <w:i/>
      </w:rPr>
      <w:tab/>
    </w:r>
  </w:p>
  <w:p w14:paraId="51A399C8" w14:textId="04389E28" w:rsidR="009574B5" w:rsidRDefault="009574B5">
    <w:pPr>
      <w:pStyle w:val="Header"/>
      <w:spacing w:before="0" w:after="0"/>
    </w:pPr>
    <w:r>
      <w:rPr>
        <w:noProof/>
      </w:rPr>
      <mc:AlternateContent>
        <mc:Choice Requires="wps">
          <w:drawing>
            <wp:anchor distT="0" distB="0" distL="114300" distR="114300" simplePos="0" relativeHeight="251637760" behindDoc="0" locked="0" layoutInCell="0" allowOverlap="1" wp14:anchorId="28F6997D" wp14:editId="63F9E0F9">
              <wp:simplePos x="0" y="0"/>
              <wp:positionH relativeFrom="column">
                <wp:posOffset>-43180</wp:posOffset>
              </wp:positionH>
              <wp:positionV relativeFrom="paragraph">
                <wp:posOffset>100965</wp:posOffset>
              </wp:positionV>
              <wp:extent cx="5807710" cy="635"/>
              <wp:effectExtent l="13970" t="5715" r="7620" b="12700"/>
              <wp:wrapNone/>
              <wp:docPr id="8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DD366" id="Line 1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7.95pt" to="453.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" o:allowincell="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FB" w14:textId="29A3795F" w:rsidR="009574B5" w:rsidRDefault="009574B5">
    <w:pPr>
      <w:pStyle w:val="Header"/>
      <w:tabs>
        <w:tab w:val="clear" w:pos="8306"/>
        <w:tab w:val="right" w:pos="8640"/>
      </w:tabs>
      <w:spacing w:before="0" w:after="0"/>
      <w:rPr>
        <w:i/>
      </w:rPr>
    </w:pPr>
    <w:r>
      <w:rPr>
        <w:i/>
      </w:rPr>
      <w:t>Table of Contents</w:t>
    </w:r>
    <w:r>
      <w:rPr>
        <w:i/>
      </w:rPr>
      <w:tab/>
    </w:r>
    <w:r>
      <w:rPr>
        <w:i/>
      </w:rPr>
      <w:tab/>
    </w:r>
  </w:p>
  <w:p w14:paraId="1F6E0BA6" w14:textId="0EC0EEE0" w:rsidR="009574B5" w:rsidRDefault="009574B5">
    <w:pPr>
      <w:pStyle w:val="Header"/>
      <w:spacing w:before="0" w:after="0"/>
    </w:pPr>
    <w:r>
      <w:rPr>
        <w:noProof/>
      </w:rPr>
      <mc:AlternateContent>
        <mc:Choice Requires="wps">
          <w:drawing>
            <wp:anchor distT="0" distB="0" distL="114300" distR="114300" simplePos="0" relativeHeight="251661312" behindDoc="0" locked="0" layoutInCell="0" allowOverlap="1" wp14:anchorId="176B1319" wp14:editId="793C060C">
              <wp:simplePos x="0" y="0"/>
              <wp:positionH relativeFrom="column">
                <wp:posOffset>-43180</wp:posOffset>
              </wp:positionH>
              <wp:positionV relativeFrom="paragraph">
                <wp:posOffset>100965</wp:posOffset>
              </wp:positionV>
              <wp:extent cx="5807710" cy="635"/>
              <wp:effectExtent l="13970" t="5715" r="7620" b="12700"/>
              <wp:wrapNone/>
              <wp:docPr id="8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4A26C" id="Line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7.95pt" to="453.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" o:allowincell="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A6AF9" w14:textId="0833EAE6" w:rsidR="009574B5" w:rsidRDefault="009574B5">
    <w:pPr>
      <w:pStyle w:val="Header"/>
      <w:tabs>
        <w:tab w:val="clear" w:pos="8306"/>
        <w:tab w:val="right" w:pos="8640"/>
      </w:tabs>
      <w:spacing w:before="0" w:after="0"/>
      <w:rPr>
        <w:i/>
      </w:rPr>
    </w:pPr>
    <w:r>
      <w:rPr>
        <w:i/>
      </w:rPr>
      <w:t>Introduction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p>
  <w:p w14:paraId="39A6D894" w14:textId="77777777" w:rsidR="009574B5" w:rsidRDefault="009574B5">
    <w:pPr>
      <w:pStyle w:val="Header"/>
      <w:spacing w:before="0" w:after="0"/>
    </w:pPr>
    <w:r>
      <w:rPr>
        <w:noProof/>
      </w:rPr>
      <mc:AlternateContent>
        <mc:Choice Requires="wps">
          <w:drawing>
            <wp:anchor distT="0" distB="0" distL="114300" distR="114300" simplePos="0" relativeHeight="251663360" behindDoc="0" locked="0" layoutInCell="0" allowOverlap="1" wp14:anchorId="50CF8500" wp14:editId="442E25AB">
              <wp:simplePos x="0" y="0"/>
              <wp:positionH relativeFrom="column">
                <wp:posOffset>-43180</wp:posOffset>
              </wp:positionH>
              <wp:positionV relativeFrom="paragraph">
                <wp:posOffset>100965</wp:posOffset>
              </wp:positionV>
              <wp:extent cx="5807710" cy="635"/>
              <wp:effectExtent l="13970" t="5715" r="7620" b="12700"/>
              <wp:wrapNone/>
              <wp:docPr id="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EB5D2" id="Line 4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7.95pt" to="453.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" o:allowincell="f"/>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EA53B" w14:textId="70C1B1EE" w:rsidR="009574B5" w:rsidRDefault="009574B5">
    <w:pPr>
      <w:pStyle w:val="Header"/>
      <w:tabs>
        <w:tab w:val="clear" w:pos="8306"/>
        <w:tab w:val="right" w:pos="8640"/>
      </w:tabs>
      <w:spacing w:before="0" w:after="0"/>
      <w:rPr>
        <w:i/>
      </w:rPr>
    </w:pPr>
    <w:r>
      <w:rPr>
        <w:i/>
      </w:rPr>
      <w:t>TS6PROC Control 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p>
  <w:p w14:paraId="21459A68" w14:textId="77777777" w:rsidR="009574B5" w:rsidRDefault="009574B5">
    <w:pPr>
      <w:pStyle w:val="Header"/>
      <w:spacing w:before="0" w:after="0"/>
    </w:pPr>
    <w:r>
      <w:rPr>
        <w:noProof/>
      </w:rPr>
      <mc:AlternateContent>
        <mc:Choice Requires="wps">
          <w:drawing>
            <wp:anchor distT="0" distB="0" distL="114300" distR="114300" simplePos="0" relativeHeight="251665408" behindDoc="0" locked="0" layoutInCell="0" allowOverlap="1" wp14:anchorId="064156AF" wp14:editId="13A73551">
              <wp:simplePos x="0" y="0"/>
              <wp:positionH relativeFrom="column">
                <wp:posOffset>-43180</wp:posOffset>
              </wp:positionH>
              <wp:positionV relativeFrom="paragraph">
                <wp:posOffset>100965</wp:posOffset>
              </wp:positionV>
              <wp:extent cx="5807710" cy="635"/>
              <wp:effectExtent l="13970" t="5715" r="7620" b="12700"/>
              <wp:wrapNone/>
              <wp:docPr id="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2A25C" id="Line 4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7.95pt" to="453.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" o:allowincell="f"/>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BA945" w14:textId="6967A24E" w:rsidR="009574B5" w:rsidRDefault="009574B5">
    <w:pPr>
      <w:pStyle w:val="Header"/>
      <w:tabs>
        <w:tab w:val="clear" w:pos="8306"/>
        <w:tab w:val="right" w:pos="8640"/>
      </w:tabs>
      <w:spacing w:before="0" w:after="0"/>
      <w:rPr>
        <w:i/>
      </w:rPr>
    </w:pPr>
    <w:r>
      <w:rPr>
        <w:i/>
      </w:rPr>
      <w:t>Equations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p>
  <w:p w14:paraId="46E99B73" w14:textId="77777777" w:rsidR="009574B5" w:rsidRDefault="009574B5">
    <w:pPr>
      <w:pStyle w:val="Header"/>
      <w:spacing w:before="0" w:after="0"/>
    </w:pPr>
    <w:r>
      <w:rPr>
        <w:noProof/>
      </w:rPr>
      <mc:AlternateContent>
        <mc:Choice Requires="wps">
          <w:drawing>
            <wp:anchor distT="0" distB="0" distL="114300" distR="114300" simplePos="0" relativeHeight="251667456" behindDoc="0" locked="0" layoutInCell="0" allowOverlap="1" wp14:anchorId="0AFD6D63" wp14:editId="375A23F1">
              <wp:simplePos x="0" y="0"/>
              <wp:positionH relativeFrom="column">
                <wp:posOffset>-43180</wp:posOffset>
              </wp:positionH>
              <wp:positionV relativeFrom="paragraph">
                <wp:posOffset>100965</wp:posOffset>
              </wp:positionV>
              <wp:extent cx="5807710" cy="635"/>
              <wp:effectExtent l="13970" t="5715" r="7620" b="12700"/>
              <wp:wrapNone/>
              <wp:docPr id="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71BB8" id="Line 4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7.95pt" to="453.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" o:allowincell="f"/>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4D7CA" w14:textId="1FDEFC65" w:rsidR="009574B5" w:rsidRDefault="009574B5">
    <w:pPr>
      <w:pStyle w:val="Header"/>
      <w:tabs>
        <w:tab w:val="clear" w:pos="8306"/>
        <w:tab w:val="right" w:pos="8640"/>
      </w:tabs>
      <w:spacing w:before="0" w:after="0"/>
      <w:rPr>
        <w:i/>
      </w:rPr>
    </w:pPr>
    <w:r>
      <w:rPr>
        <w:i/>
      </w:rPr>
      <w:t xml:space="preserve">TS6PROC </w:t>
    </w:r>
    <w:proofErr w:type="spellStart"/>
    <w:r>
      <w:rPr>
        <w:i/>
      </w:rPr>
      <w:t>Fnuctions</w:t>
    </w:r>
    <w:proofErr w:type="spellEnd"/>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p>
  <w:p w14:paraId="3CE75067" w14:textId="77777777" w:rsidR="009574B5" w:rsidRDefault="009574B5">
    <w:pPr>
      <w:pStyle w:val="Header"/>
      <w:spacing w:before="0" w:after="0"/>
    </w:pPr>
    <w:r>
      <w:rPr>
        <w:noProof/>
      </w:rPr>
      <mc:AlternateContent>
        <mc:Choice Requires="wps">
          <w:drawing>
            <wp:anchor distT="0" distB="0" distL="114300" distR="114300" simplePos="0" relativeHeight="251669504" behindDoc="0" locked="0" layoutInCell="0" allowOverlap="1" wp14:anchorId="1104481A" wp14:editId="6C4EC843">
              <wp:simplePos x="0" y="0"/>
              <wp:positionH relativeFrom="column">
                <wp:posOffset>-43180</wp:posOffset>
              </wp:positionH>
              <wp:positionV relativeFrom="paragraph">
                <wp:posOffset>100965</wp:posOffset>
              </wp:positionV>
              <wp:extent cx="5807710" cy="635"/>
              <wp:effectExtent l="13970" t="5715" r="7620" b="12700"/>
              <wp:wrapNone/>
              <wp:docPr id="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92D6" id="Line 4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7.95pt" to="453.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0EB"/>
    <w:multiLevelType w:val="hybridMultilevel"/>
    <w:tmpl w:val="2542B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32684F"/>
    <w:multiLevelType w:val="hybridMultilevel"/>
    <w:tmpl w:val="D4D47556"/>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2" w15:restartNumberingAfterBreak="0">
    <w:nsid w:val="06EC45CD"/>
    <w:multiLevelType w:val="hybridMultilevel"/>
    <w:tmpl w:val="03BEF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BC147A"/>
    <w:multiLevelType w:val="hybridMultilevel"/>
    <w:tmpl w:val="84A4F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E91186"/>
    <w:multiLevelType w:val="hybridMultilevel"/>
    <w:tmpl w:val="E14E2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007603"/>
    <w:multiLevelType w:val="hybridMultilevel"/>
    <w:tmpl w:val="658658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CD3463"/>
    <w:multiLevelType w:val="hybridMultilevel"/>
    <w:tmpl w:val="E36AF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F4A09"/>
    <w:multiLevelType w:val="hybridMultilevel"/>
    <w:tmpl w:val="01F0C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436691"/>
    <w:multiLevelType w:val="hybridMultilevel"/>
    <w:tmpl w:val="09E2A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01410"/>
    <w:multiLevelType w:val="hybridMultilevel"/>
    <w:tmpl w:val="A1D4B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886E5A"/>
    <w:multiLevelType w:val="hybridMultilevel"/>
    <w:tmpl w:val="964A2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B62E08"/>
    <w:multiLevelType w:val="hybridMultilevel"/>
    <w:tmpl w:val="3CAE3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3A65A4"/>
    <w:multiLevelType w:val="hybridMultilevel"/>
    <w:tmpl w:val="1C88D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EF4373"/>
    <w:multiLevelType w:val="hybridMultilevel"/>
    <w:tmpl w:val="8FC85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48A76A5"/>
    <w:multiLevelType w:val="hybridMultilevel"/>
    <w:tmpl w:val="4006BA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A43471"/>
    <w:multiLevelType w:val="hybridMultilevel"/>
    <w:tmpl w:val="45B45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F2785C"/>
    <w:multiLevelType w:val="hybridMultilevel"/>
    <w:tmpl w:val="4FA62D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512B46"/>
    <w:multiLevelType w:val="hybridMultilevel"/>
    <w:tmpl w:val="B52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4E7F9C"/>
    <w:multiLevelType w:val="hybridMultilevel"/>
    <w:tmpl w:val="B0F2A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151D04"/>
    <w:multiLevelType w:val="hybridMultilevel"/>
    <w:tmpl w:val="4006BA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496626"/>
    <w:multiLevelType w:val="hybridMultilevel"/>
    <w:tmpl w:val="1EAE8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5E0C31"/>
    <w:multiLevelType w:val="hybridMultilevel"/>
    <w:tmpl w:val="7938E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6AA5A5E"/>
    <w:multiLevelType w:val="hybridMultilevel"/>
    <w:tmpl w:val="4006BA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D9661F8"/>
    <w:multiLevelType w:val="hybridMultilevel"/>
    <w:tmpl w:val="8410E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4C2DBD"/>
    <w:multiLevelType w:val="hybridMultilevel"/>
    <w:tmpl w:val="D570E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37935B7"/>
    <w:multiLevelType w:val="hybridMultilevel"/>
    <w:tmpl w:val="D3C23C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6F4853"/>
    <w:multiLevelType w:val="hybridMultilevel"/>
    <w:tmpl w:val="94FC1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8110834"/>
    <w:multiLevelType w:val="hybridMultilevel"/>
    <w:tmpl w:val="C0E80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89C3CDD"/>
    <w:multiLevelType w:val="hybridMultilevel"/>
    <w:tmpl w:val="3286A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B0C4493"/>
    <w:multiLevelType w:val="hybridMultilevel"/>
    <w:tmpl w:val="DA188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F292237"/>
    <w:multiLevelType w:val="hybridMultilevel"/>
    <w:tmpl w:val="BE988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FC03D04"/>
    <w:multiLevelType w:val="hybridMultilevel"/>
    <w:tmpl w:val="E9AC0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5C07ECB"/>
    <w:multiLevelType w:val="hybridMultilevel"/>
    <w:tmpl w:val="E8165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61478A5"/>
    <w:multiLevelType w:val="hybridMultilevel"/>
    <w:tmpl w:val="4006BA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F3E1013"/>
    <w:multiLevelType w:val="hybridMultilevel"/>
    <w:tmpl w:val="A79A7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D9411A5"/>
    <w:multiLevelType w:val="hybridMultilevel"/>
    <w:tmpl w:val="2806D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EDF33BB"/>
    <w:multiLevelType w:val="hybridMultilevel"/>
    <w:tmpl w:val="7DA48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F532DD"/>
    <w:multiLevelType w:val="hybridMultilevel"/>
    <w:tmpl w:val="2D988E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050440"/>
    <w:multiLevelType w:val="hybridMultilevel"/>
    <w:tmpl w:val="4006BA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E31721"/>
    <w:multiLevelType w:val="hybridMultilevel"/>
    <w:tmpl w:val="1244F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C25F67"/>
    <w:multiLevelType w:val="hybridMultilevel"/>
    <w:tmpl w:val="96D4B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CD5B9F"/>
    <w:multiLevelType w:val="hybridMultilevel"/>
    <w:tmpl w:val="7ADA8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76D5E6B"/>
    <w:multiLevelType w:val="hybridMultilevel"/>
    <w:tmpl w:val="658658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28427F"/>
    <w:multiLevelType w:val="hybridMultilevel"/>
    <w:tmpl w:val="740A1A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9D4662"/>
    <w:multiLevelType w:val="hybridMultilevel"/>
    <w:tmpl w:val="9F309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D9A5F58"/>
    <w:multiLevelType w:val="hybridMultilevel"/>
    <w:tmpl w:val="0010E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20"/>
  </w:num>
  <w:num w:numId="4">
    <w:abstractNumId w:val="13"/>
  </w:num>
  <w:num w:numId="5">
    <w:abstractNumId w:val="0"/>
  </w:num>
  <w:num w:numId="6">
    <w:abstractNumId w:val="40"/>
  </w:num>
  <w:num w:numId="7">
    <w:abstractNumId w:val="1"/>
  </w:num>
  <w:num w:numId="8">
    <w:abstractNumId w:val="2"/>
  </w:num>
  <w:num w:numId="9">
    <w:abstractNumId w:val="28"/>
  </w:num>
  <w:num w:numId="10">
    <w:abstractNumId w:val="23"/>
  </w:num>
  <w:num w:numId="11">
    <w:abstractNumId w:val="45"/>
  </w:num>
  <w:num w:numId="12">
    <w:abstractNumId w:val="15"/>
  </w:num>
  <w:num w:numId="13">
    <w:abstractNumId w:val="4"/>
  </w:num>
  <w:num w:numId="14">
    <w:abstractNumId w:val="32"/>
  </w:num>
  <w:num w:numId="15">
    <w:abstractNumId w:val="12"/>
  </w:num>
  <w:num w:numId="16">
    <w:abstractNumId w:val="36"/>
  </w:num>
  <w:num w:numId="17">
    <w:abstractNumId w:val="39"/>
  </w:num>
  <w:num w:numId="18">
    <w:abstractNumId w:val="6"/>
  </w:num>
  <w:num w:numId="19">
    <w:abstractNumId w:val="16"/>
  </w:num>
  <w:num w:numId="20">
    <w:abstractNumId w:val="10"/>
  </w:num>
  <w:num w:numId="21">
    <w:abstractNumId w:val="26"/>
  </w:num>
  <w:num w:numId="22">
    <w:abstractNumId w:val="31"/>
  </w:num>
  <w:num w:numId="23">
    <w:abstractNumId w:val="35"/>
  </w:num>
  <w:num w:numId="24">
    <w:abstractNumId w:val="9"/>
  </w:num>
  <w:num w:numId="25">
    <w:abstractNumId w:val="30"/>
  </w:num>
  <w:num w:numId="26">
    <w:abstractNumId w:val="17"/>
  </w:num>
  <w:num w:numId="27">
    <w:abstractNumId w:val="24"/>
  </w:num>
  <w:num w:numId="28">
    <w:abstractNumId w:val="18"/>
  </w:num>
  <w:num w:numId="29">
    <w:abstractNumId w:val="11"/>
  </w:num>
  <w:num w:numId="30">
    <w:abstractNumId w:val="29"/>
  </w:num>
  <w:num w:numId="31">
    <w:abstractNumId w:val="8"/>
  </w:num>
  <w:num w:numId="32">
    <w:abstractNumId w:val="37"/>
  </w:num>
  <w:num w:numId="33">
    <w:abstractNumId w:val="44"/>
  </w:num>
  <w:num w:numId="34">
    <w:abstractNumId w:val="41"/>
  </w:num>
  <w:num w:numId="35">
    <w:abstractNumId w:val="43"/>
  </w:num>
  <w:num w:numId="36">
    <w:abstractNumId w:val="21"/>
  </w:num>
  <w:num w:numId="37">
    <w:abstractNumId w:val="25"/>
  </w:num>
  <w:num w:numId="38">
    <w:abstractNumId w:val="3"/>
  </w:num>
  <w:num w:numId="39">
    <w:abstractNumId w:val="34"/>
  </w:num>
  <w:num w:numId="40">
    <w:abstractNumId w:val="33"/>
  </w:num>
  <w:num w:numId="41">
    <w:abstractNumId w:val="38"/>
  </w:num>
  <w:num w:numId="42">
    <w:abstractNumId w:val="19"/>
  </w:num>
  <w:num w:numId="43">
    <w:abstractNumId w:val="14"/>
  </w:num>
  <w:num w:numId="44">
    <w:abstractNumId w:val="5"/>
  </w:num>
  <w:num w:numId="45">
    <w:abstractNumId w:val="42"/>
  </w:num>
  <w:num w:numId="46">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activeWritingStyle w:appName="MSWord" w:lang="en-GB" w:vendorID="8" w:dllVersion="513" w:checkStyle="1"/>
  <w:activeWritingStyle w:appName="MSWord" w:lang="en-US" w:vendorID="8" w:dllVersion="513"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EF"/>
    <w:rsid w:val="00002858"/>
    <w:rsid w:val="00003F63"/>
    <w:rsid w:val="00004399"/>
    <w:rsid w:val="000045B7"/>
    <w:rsid w:val="0000594A"/>
    <w:rsid w:val="000065E5"/>
    <w:rsid w:val="00006901"/>
    <w:rsid w:val="00006E74"/>
    <w:rsid w:val="00007404"/>
    <w:rsid w:val="000102CF"/>
    <w:rsid w:val="00010441"/>
    <w:rsid w:val="000108CB"/>
    <w:rsid w:val="0001111A"/>
    <w:rsid w:val="000120FF"/>
    <w:rsid w:val="000126DE"/>
    <w:rsid w:val="00012FCE"/>
    <w:rsid w:val="00013582"/>
    <w:rsid w:val="00013B8A"/>
    <w:rsid w:val="0001434B"/>
    <w:rsid w:val="0001445B"/>
    <w:rsid w:val="000150D8"/>
    <w:rsid w:val="000159F6"/>
    <w:rsid w:val="000160EA"/>
    <w:rsid w:val="00016270"/>
    <w:rsid w:val="00016C7D"/>
    <w:rsid w:val="00017778"/>
    <w:rsid w:val="0001777C"/>
    <w:rsid w:val="000178CF"/>
    <w:rsid w:val="00017ADB"/>
    <w:rsid w:val="000200B5"/>
    <w:rsid w:val="00020BC6"/>
    <w:rsid w:val="000215D5"/>
    <w:rsid w:val="00021C56"/>
    <w:rsid w:val="0002353C"/>
    <w:rsid w:val="00023605"/>
    <w:rsid w:val="00024B14"/>
    <w:rsid w:val="00025087"/>
    <w:rsid w:val="00025251"/>
    <w:rsid w:val="00026AB8"/>
    <w:rsid w:val="000270BA"/>
    <w:rsid w:val="000304DC"/>
    <w:rsid w:val="00031B3D"/>
    <w:rsid w:val="000336E8"/>
    <w:rsid w:val="0003455B"/>
    <w:rsid w:val="000346A4"/>
    <w:rsid w:val="0003472E"/>
    <w:rsid w:val="00037692"/>
    <w:rsid w:val="0004348B"/>
    <w:rsid w:val="000438DC"/>
    <w:rsid w:val="000452CE"/>
    <w:rsid w:val="0004532E"/>
    <w:rsid w:val="0004572A"/>
    <w:rsid w:val="00045F5D"/>
    <w:rsid w:val="0004614F"/>
    <w:rsid w:val="00046F89"/>
    <w:rsid w:val="000475EA"/>
    <w:rsid w:val="00047F99"/>
    <w:rsid w:val="00047FC1"/>
    <w:rsid w:val="00050BCA"/>
    <w:rsid w:val="00051368"/>
    <w:rsid w:val="00051633"/>
    <w:rsid w:val="00051698"/>
    <w:rsid w:val="0005230E"/>
    <w:rsid w:val="000523D4"/>
    <w:rsid w:val="00053650"/>
    <w:rsid w:val="00053A04"/>
    <w:rsid w:val="00053A8F"/>
    <w:rsid w:val="00054B06"/>
    <w:rsid w:val="00055691"/>
    <w:rsid w:val="00056B78"/>
    <w:rsid w:val="000575A0"/>
    <w:rsid w:val="000577E4"/>
    <w:rsid w:val="00057C91"/>
    <w:rsid w:val="000604D5"/>
    <w:rsid w:val="00060C6F"/>
    <w:rsid w:val="00061008"/>
    <w:rsid w:val="00062422"/>
    <w:rsid w:val="00062D71"/>
    <w:rsid w:val="00064028"/>
    <w:rsid w:val="00064C35"/>
    <w:rsid w:val="00064E66"/>
    <w:rsid w:val="00065945"/>
    <w:rsid w:val="00065B3B"/>
    <w:rsid w:val="00067765"/>
    <w:rsid w:val="00070304"/>
    <w:rsid w:val="00070694"/>
    <w:rsid w:val="0007108E"/>
    <w:rsid w:val="000726C6"/>
    <w:rsid w:val="000732DD"/>
    <w:rsid w:val="00073CAD"/>
    <w:rsid w:val="00075A58"/>
    <w:rsid w:val="0007762D"/>
    <w:rsid w:val="00077C0E"/>
    <w:rsid w:val="00081326"/>
    <w:rsid w:val="00081332"/>
    <w:rsid w:val="00081987"/>
    <w:rsid w:val="00081E26"/>
    <w:rsid w:val="00081FE0"/>
    <w:rsid w:val="0008220A"/>
    <w:rsid w:val="000830BE"/>
    <w:rsid w:val="0008448A"/>
    <w:rsid w:val="000859D3"/>
    <w:rsid w:val="00085E30"/>
    <w:rsid w:val="00086A3A"/>
    <w:rsid w:val="000903B9"/>
    <w:rsid w:val="0009085F"/>
    <w:rsid w:val="00091EA0"/>
    <w:rsid w:val="000934AB"/>
    <w:rsid w:val="000949E7"/>
    <w:rsid w:val="00094ECC"/>
    <w:rsid w:val="0009620D"/>
    <w:rsid w:val="000965C4"/>
    <w:rsid w:val="00096B47"/>
    <w:rsid w:val="00097E35"/>
    <w:rsid w:val="000A1673"/>
    <w:rsid w:val="000A1962"/>
    <w:rsid w:val="000A324C"/>
    <w:rsid w:val="000A4D79"/>
    <w:rsid w:val="000A5CD2"/>
    <w:rsid w:val="000A6054"/>
    <w:rsid w:val="000A61A6"/>
    <w:rsid w:val="000A6443"/>
    <w:rsid w:val="000A65B8"/>
    <w:rsid w:val="000A707C"/>
    <w:rsid w:val="000B1096"/>
    <w:rsid w:val="000B2378"/>
    <w:rsid w:val="000B24DF"/>
    <w:rsid w:val="000B37B9"/>
    <w:rsid w:val="000B44B6"/>
    <w:rsid w:val="000B558D"/>
    <w:rsid w:val="000B608D"/>
    <w:rsid w:val="000B62AF"/>
    <w:rsid w:val="000C04BD"/>
    <w:rsid w:val="000C48BE"/>
    <w:rsid w:val="000C5F0E"/>
    <w:rsid w:val="000C5F43"/>
    <w:rsid w:val="000C670B"/>
    <w:rsid w:val="000C7454"/>
    <w:rsid w:val="000D07F3"/>
    <w:rsid w:val="000D0A48"/>
    <w:rsid w:val="000D1469"/>
    <w:rsid w:val="000D2E69"/>
    <w:rsid w:val="000D2E94"/>
    <w:rsid w:val="000D3CBF"/>
    <w:rsid w:val="000D4091"/>
    <w:rsid w:val="000D4281"/>
    <w:rsid w:val="000D4E0F"/>
    <w:rsid w:val="000D4FE8"/>
    <w:rsid w:val="000D5965"/>
    <w:rsid w:val="000D6950"/>
    <w:rsid w:val="000D6DAD"/>
    <w:rsid w:val="000D6F1B"/>
    <w:rsid w:val="000D6F95"/>
    <w:rsid w:val="000D771A"/>
    <w:rsid w:val="000D7FA0"/>
    <w:rsid w:val="000E3623"/>
    <w:rsid w:val="000E37D5"/>
    <w:rsid w:val="000E3A65"/>
    <w:rsid w:val="000E3BFA"/>
    <w:rsid w:val="000E40D7"/>
    <w:rsid w:val="000E47A1"/>
    <w:rsid w:val="000E5623"/>
    <w:rsid w:val="000E6AF5"/>
    <w:rsid w:val="000E70E7"/>
    <w:rsid w:val="000E71F8"/>
    <w:rsid w:val="000E7C06"/>
    <w:rsid w:val="000F009E"/>
    <w:rsid w:val="000F0EC0"/>
    <w:rsid w:val="000F15E0"/>
    <w:rsid w:val="000F2431"/>
    <w:rsid w:val="000F3B16"/>
    <w:rsid w:val="000F40A4"/>
    <w:rsid w:val="000F4C63"/>
    <w:rsid w:val="000F6FD5"/>
    <w:rsid w:val="000F7070"/>
    <w:rsid w:val="000F745E"/>
    <w:rsid w:val="000F7716"/>
    <w:rsid w:val="000F7CEC"/>
    <w:rsid w:val="001003BE"/>
    <w:rsid w:val="0010057D"/>
    <w:rsid w:val="00100821"/>
    <w:rsid w:val="001018BF"/>
    <w:rsid w:val="001022BF"/>
    <w:rsid w:val="001030E2"/>
    <w:rsid w:val="00104871"/>
    <w:rsid w:val="00104A00"/>
    <w:rsid w:val="00104A56"/>
    <w:rsid w:val="001050DB"/>
    <w:rsid w:val="001065CE"/>
    <w:rsid w:val="00110B9C"/>
    <w:rsid w:val="00110BFE"/>
    <w:rsid w:val="0011187F"/>
    <w:rsid w:val="00112D0F"/>
    <w:rsid w:val="001140F7"/>
    <w:rsid w:val="00114AF0"/>
    <w:rsid w:val="001157C9"/>
    <w:rsid w:val="0011664E"/>
    <w:rsid w:val="00117FB9"/>
    <w:rsid w:val="0012100E"/>
    <w:rsid w:val="00121168"/>
    <w:rsid w:val="001213C5"/>
    <w:rsid w:val="00121489"/>
    <w:rsid w:val="00121F27"/>
    <w:rsid w:val="00123171"/>
    <w:rsid w:val="00123DF2"/>
    <w:rsid w:val="001245B6"/>
    <w:rsid w:val="001248C6"/>
    <w:rsid w:val="00124DC3"/>
    <w:rsid w:val="001262E7"/>
    <w:rsid w:val="001273D0"/>
    <w:rsid w:val="00127F2B"/>
    <w:rsid w:val="00130D8C"/>
    <w:rsid w:val="00131615"/>
    <w:rsid w:val="00132719"/>
    <w:rsid w:val="00133957"/>
    <w:rsid w:val="00133B27"/>
    <w:rsid w:val="00134DE5"/>
    <w:rsid w:val="00134F0E"/>
    <w:rsid w:val="00135DB2"/>
    <w:rsid w:val="00136693"/>
    <w:rsid w:val="00143134"/>
    <w:rsid w:val="00145D85"/>
    <w:rsid w:val="00146D4A"/>
    <w:rsid w:val="00150B18"/>
    <w:rsid w:val="001519EA"/>
    <w:rsid w:val="00152CF2"/>
    <w:rsid w:val="00153084"/>
    <w:rsid w:val="001531D4"/>
    <w:rsid w:val="0015398B"/>
    <w:rsid w:val="00156357"/>
    <w:rsid w:val="00157F5B"/>
    <w:rsid w:val="00160F8F"/>
    <w:rsid w:val="00161C10"/>
    <w:rsid w:val="00161E54"/>
    <w:rsid w:val="00162B8A"/>
    <w:rsid w:val="0016311E"/>
    <w:rsid w:val="00163370"/>
    <w:rsid w:val="001638CE"/>
    <w:rsid w:val="00163E08"/>
    <w:rsid w:val="00164781"/>
    <w:rsid w:val="0016482E"/>
    <w:rsid w:val="00164C6E"/>
    <w:rsid w:val="0016513D"/>
    <w:rsid w:val="00165EF8"/>
    <w:rsid w:val="001703E0"/>
    <w:rsid w:val="0017096E"/>
    <w:rsid w:val="0017294F"/>
    <w:rsid w:val="00172A85"/>
    <w:rsid w:val="00172E80"/>
    <w:rsid w:val="0018068C"/>
    <w:rsid w:val="00180F2F"/>
    <w:rsid w:val="0018143E"/>
    <w:rsid w:val="00182818"/>
    <w:rsid w:val="00183D91"/>
    <w:rsid w:val="00183FED"/>
    <w:rsid w:val="00187464"/>
    <w:rsid w:val="00187FC5"/>
    <w:rsid w:val="00190107"/>
    <w:rsid w:val="00190F84"/>
    <w:rsid w:val="00191C5C"/>
    <w:rsid w:val="00191E96"/>
    <w:rsid w:val="00193D2F"/>
    <w:rsid w:val="001953BF"/>
    <w:rsid w:val="00195803"/>
    <w:rsid w:val="00195830"/>
    <w:rsid w:val="00195B6C"/>
    <w:rsid w:val="00196AD4"/>
    <w:rsid w:val="00197F88"/>
    <w:rsid w:val="001A1020"/>
    <w:rsid w:val="001A1E9F"/>
    <w:rsid w:val="001A6028"/>
    <w:rsid w:val="001A606F"/>
    <w:rsid w:val="001A770C"/>
    <w:rsid w:val="001B0AB6"/>
    <w:rsid w:val="001B30A0"/>
    <w:rsid w:val="001B3144"/>
    <w:rsid w:val="001B3954"/>
    <w:rsid w:val="001B44D6"/>
    <w:rsid w:val="001B72FD"/>
    <w:rsid w:val="001C0B27"/>
    <w:rsid w:val="001C2EC0"/>
    <w:rsid w:val="001C32E5"/>
    <w:rsid w:val="001C4725"/>
    <w:rsid w:val="001C52EF"/>
    <w:rsid w:val="001C576E"/>
    <w:rsid w:val="001C6097"/>
    <w:rsid w:val="001C68CA"/>
    <w:rsid w:val="001C69EC"/>
    <w:rsid w:val="001C738D"/>
    <w:rsid w:val="001C7A89"/>
    <w:rsid w:val="001D136F"/>
    <w:rsid w:val="001D1F33"/>
    <w:rsid w:val="001D2489"/>
    <w:rsid w:val="001D2B77"/>
    <w:rsid w:val="001D2BAA"/>
    <w:rsid w:val="001D2C32"/>
    <w:rsid w:val="001D2F5E"/>
    <w:rsid w:val="001D48D1"/>
    <w:rsid w:val="001D492E"/>
    <w:rsid w:val="001D4951"/>
    <w:rsid w:val="001E023A"/>
    <w:rsid w:val="001E09FD"/>
    <w:rsid w:val="001E1C5D"/>
    <w:rsid w:val="001E1D0B"/>
    <w:rsid w:val="001E2964"/>
    <w:rsid w:val="001E5009"/>
    <w:rsid w:val="001E5A50"/>
    <w:rsid w:val="001E64CD"/>
    <w:rsid w:val="001E7CD5"/>
    <w:rsid w:val="001E7E6E"/>
    <w:rsid w:val="001F0988"/>
    <w:rsid w:val="001F1A50"/>
    <w:rsid w:val="001F1FD8"/>
    <w:rsid w:val="001F2F08"/>
    <w:rsid w:val="001F407A"/>
    <w:rsid w:val="001F4129"/>
    <w:rsid w:val="001F5294"/>
    <w:rsid w:val="001F55A8"/>
    <w:rsid w:val="001F5E76"/>
    <w:rsid w:val="001F6560"/>
    <w:rsid w:val="001F7D8C"/>
    <w:rsid w:val="002005D8"/>
    <w:rsid w:val="002011C4"/>
    <w:rsid w:val="00201D19"/>
    <w:rsid w:val="0020212E"/>
    <w:rsid w:val="00202C67"/>
    <w:rsid w:val="00203258"/>
    <w:rsid w:val="0020353E"/>
    <w:rsid w:val="002046A0"/>
    <w:rsid w:val="00204D28"/>
    <w:rsid w:val="002055E1"/>
    <w:rsid w:val="00205A6E"/>
    <w:rsid w:val="00205BED"/>
    <w:rsid w:val="00206941"/>
    <w:rsid w:val="00206E26"/>
    <w:rsid w:val="00207A37"/>
    <w:rsid w:val="0021099E"/>
    <w:rsid w:val="00211B5D"/>
    <w:rsid w:val="00211C28"/>
    <w:rsid w:val="00214420"/>
    <w:rsid w:val="002147B6"/>
    <w:rsid w:val="0021490D"/>
    <w:rsid w:val="002150A0"/>
    <w:rsid w:val="00215CAF"/>
    <w:rsid w:val="00216054"/>
    <w:rsid w:val="00216BC3"/>
    <w:rsid w:val="00217672"/>
    <w:rsid w:val="00217BC3"/>
    <w:rsid w:val="00217C12"/>
    <w:rsid w:val="002211AD"/>
    <w:rsid w:val="00221220"/>
    <w:rsid w:val="0022222B"/>
    <w:rsid w:val="00223BF4"/>
    <w:rsid w:val="00223DA0"/>
    <w:rsid w:val="00225316"/>
    <w:rsid w:val="002253FB"/>
    <w:rsid w:val="00225F21"/>
    <w:rsid w:val="00227261"/>
    <w:rsid w:val="00227E84"/>
    <w:rsid w:val="002324E6"/>
    <w:rsid w:val="00232DFD"/>
    <w:rsid w:val="002331A3"/>
    <w:rsid w:val="00235803"/>
    <w:rsid w:val="00235AC5"/>
    <w:rsid w:val="002365EA"/>
    <w:rsid w:val="00236C4E"/>
    <w:rsid w:val="00237544"/>
    <w:rsid w:val="00237B0A"/>
    <w:rsid w:val="00237C1D"/>
    <w:rsid w:val="00241FC0"/>
    <w:rsid w:val="002421B3"/>
    <w:rsid w:val="00242ADD"/>
    <w:rsid w:val="00242C9D"/>
    <w:rsid w:val="0024315D"/>
    <w:rsid w:val="00243779"/>
    <w:rsid w:val="002437F6"/>
    <w:rsid w:val="002441B3"/>
    <w:rsid w:val="002445A8"/>
    <w:rsid w:val="002449A0"/>
    <w:rsid w:val="00244AA8"/>
    <w:rsid w:val="002451EB"/>
    <w:rsid w:val="002470DE"/>
    <w:rsid w:val="002506DE"/>
    <w:rsid w:val="002509C2"/>
    <w:rsid w:val="0025181B"/>
    <w:rsid w:val="002519AB"/>
    <w:rsid w:val="00253227"/>
    <w:rsid w:val="0025503D"/>
    <w:rsid w:val="00255C93"/>
    <w:rsid w:val="00256410"/>
    <w:rsid w:val="0025663E"/>
    <w:rsid w:val="00256A63"/>
    <w:rsid w:val="00260A41"/>
    <w:rsid w:val="002611EC"/>
    <w:rsid w:val="002629F7"/>
    <w:rsid w:val="0026470E"/>
    <w:rsid w:val="0026471E"/>
    <w:rsid w:val="002656FF"/>
    <w:rsid w:val="00265BB0"/>
    <w:rsid w:val="00266C63"/>
    <w:rsid w:val="00270063"/>
    <w:rsid w:val="0027022C"/>
    <w:rsid w:val="002703A3"/>
    <w:rsid w:val="00270B3F"/>
    <w:rsid w:val="0027159A"/>
    <w:rsid w:val="00271838"/>
    <w:rsid w:val="002722C5"/>
    <w:rsid w:val="0027294B"/>
    <w:rsid w:val="00272CD4"/>
    <w:rsid w:val="002731F1"/>
    <w:rsid w:val="002754D8"/>
    <w:rsid w:val="00275C54"/>
    <w:rsid w:val="00276FF0"/>
    <w:rsid w:val="002773D0"/>
    <w:rsid w:val="00277AF0"/>
    <w:rsid w:val="002801AC"/>
    <w:rsid w:val="002801DB"/>
    <w:rsid w:val="00280381"/>
    <w:rsid w:val="0028085C"/>
    <w:rsid w:val="00280AB8"/>
    <w:rsid w:val="00281244"/>
    <w:rsid w:val="00281B4D"/>
    <w:rsid w:val="0028213E"/>
    <w:rsid w:val="002825D0"/>
    <w:rsid w:val="00283894"/>
    <w:rsid w:val="00283A00"/>
    <w:rsid w:val="00284D3C"/>
    <w:rsid w:val="00284D3F"/>
    <w:rsid w:val="00284D56"/>
    <w:rsid w:val="002853F6"/>
    <w:rsid w:val="00286526"/>
    <w:rsid w:val="00287740"/>
    <w:rsid w:val="00287A22"/>
    <w:rsid w:val="002912CC"/>
    <w:rsid w:val="0029247F"/>
    <w:rsid w:val="002939CA"/>
    <w:rsid w:val="00294EDC"/>
    <w:rsid w:val="00295882"/>
    <w:rsid w:val="002962E4"/>
    <w:rsid w:val="002962F4"/>
    <w:rsid w:val="00297D74"/>
    <w:rsid w:val="002A0B28"/>
    <w:rsid w:val="002A0F29"/>
    <w:rsid w:val="002A11FC"/>
    <w:rsid w:val="002A1615"/>
    <w:rsid w:val="002A25DB"/>
    <w:rsid w:val="002A45E5"/>
    <w:rsid w:val="002A4E1B"/>
    <w:rsid w:val="002A67F3"/>
    <w:rsid w:val="002A6831"/>
    <w:rsid w:val="002B0DC6"/>
    <w:rsid w:val="002B29FB"/>
    <w:rsid w:val="002B2DA5"/>
    <w:rsid w:val="002B378E"/>
    <w:rsid w:val="002B4CA1"/>
    <w:rsid w:val="002B4F57"/>
    <w:rsid w:val="002B63B6"/>
    <w:rsid w:val="002C1998"/>
    <w:rsid w:val="002C27CF"/>
    <w:rsid w:val="002C3024"/>
    <w:rsid w:val="002C32AF"/>
    <w:rsid w:val="002C4284"/>
    <w:rsid w:val="002C4C80"/>
    <w:rsid w:val="002C57F2"/>
    <w:rsid w:val="002C5901"/>
    <w:rsid w:val="002C5C4F"/>
    <w:rsid w:val="002C620D"/>
    <w:rsid w:val="002D041B"/>
    <w:rsid w:val="002D09BB"/>
    <w:rsid w:val="002D0C38"/>
    <w:rsid w:val="002D1BAC"/>
    <w:rsid w:val="002D2ADC"/>
    <w:rsid w:val="002D363C"/>
    <w:rsid w:val="002D3D5C"/>
    <w:rsid w:val="002D5567"/>
    <w:rsid w:val="002D63D2"/>
    <w:rsid w:val="002E0466"/>
    <w:rsid w:val="002E074B"/>
    <w:rsid w:val="002E18BF"/>
    <w:rsid w:val="002E2115"/>
    <w:rsid w:val="002E2DB9"/>
    <w:rsid w:val="002E31E8"/>
    <w:rsid w:val="002E3395"/>
    <w:rsid w:val="002E374E"/>
    <w:rsid w:val="002E3819"/>
    <w:rsid w:val="002E41A6"/>
    <w:rsid w:val="002E49D8"/>
    <w:rsid w:val="002E720E"/>
    <w:rsid w:val="002F006D"/>
    <w:rsid w:val="002F04AF"/>
    <w:rsid w:val="002F0D0C"/>
    <w:rsid w:val="002F21C4"/>
    <w:rsid w:val="002F2524"/>
    <w:rsid w:val="002F255C"/>
    <w:rsid w:val="002F2ABB"/>
    <w:rsid w:val="002F334C"/>
    <w:rsid w:val="002F49EF"/>
    <w:rsid w:val="002F56CE"/>
    <w:rsid w:val="002F5A20"/>
    <w:rsid w:val="002F62D2"/>
    <w:rsid w:val="002F6C5E"/>
    <w:rsid w:val="002F76B2"/>
    <w:rsid w:val="002F7867"/>
    <w:rsid w:val="002F7CA2"/>
    <w:rsid w:val="002F7D73"/>
    <w:rsid w:val="003005ED"/>
    <w:rsid w:val="003013A6"/>
    <w:rsid w:val="00302EAE"/>
    <w:rsid w:val="0030540D"/>
    <w:rsid w:val="00305B34"/>
    <w:rsid w:val="003070F0"/>
    <w:rsid w:val="00310E75"/>
    <w:rsid w:val="00313CDF"/>
    <w:rsid w:val="00314F79"/>
    <w:rsid w:val="0031560C"/>
    <w:rsid w:val="00316566"/>
    <w:rsid w:val="00316B21"/>
    <w:rsid w:val="0031702C"/>
    <w:rsid w:val="003206D6"/>
    <w:rsid w:val="00320FFB"/>
    <w:rsid w:val="003218D9"/>
    <w:rsid w:val="00322E43"/>
    <w:rsid w:val="00323F1F"/>
    <w:rsid w:val="00323FC1"/>
    <w:rsid w:val="00324D98"/>
    <w:rsid w:val="0032558B"/>
    <w:rsid w:val="00326E00"/>
    <w:rsid w:val="00327D83"/>
    <w:rsid w:val="0033054C"/>
    <w:rsid w:val="00330EAB"/>
    <w:rsid w:val="00331449"/>
    <w:rsid w:val="003319DD"/>
    <w:rsid w:val="003355CC"/>
    <w:rsid w:val="00336482"/>
    <w:rsid w:val="00336DF9"/>
    <w:rsid w:val="00336E06"/>
    <w:rsid w:val="00342044"/>
    <w:rsid w:val="00344572"/>
    <w:rsid w:val="0034469B"/>
    <w:rsid w:val="00344ED0"/>
    <w:rsid w:val="00345AD4"/>
    <w:rsid w:val="00345F62"/>
    <w:rsid w:val="00346898"/>
    <w:rsid w:val="00346D23"/>
    <w:rsid w:val="00350A41"/>
    <w:rsid w:val="003519A5"/>
    <w:rsid w:val="003525BE"/>
    <w:rsid w:val="00352D0A"/>
    <w:rsid w:val="00352F82"/>
    <w:rsid w:val="0035463B"/>
    <w:rsid w:val="00356BB8"/>
    <w:rsid w:val="00357B5B"/>
    <w:rsid w:val="00360296"/>
    <w:rsid w:val="00360C1C"/>
    <w:rsid w:val="003612AB"/>
    <w:rsid w:val="003619D7"/>
    <w:rsid w:val="00362F48"/>
    <w:rsid w:val="0036482D"/>
    <w:rsid w:val="003651B1"/>
    <w:rsid w:val="00365210"/>
    <w:rsid w:val="003658F3"/>
    <w:rsid w:val="00365944"/>
    <w:rsid w:val="00366A8E"/>
    <w:rsid w:val="00366AEA"/>
    <w:rsid w:val="003670E5"/>
    <w:rsid w:val="00371012"/>
    <w:rsid w:val="00371DE2"/>
    <w:rsid w:val="003729EA"/>
    <w:rsid w:val="003742F3"/>
    <w:rsid w:val="0037677D"/>
    <w:rsid w:val="0037681F"/>
    <w:rsid w:val="00376B09"/>
    <w:rsid w:val="003807E4"/>
    <w:rsid w:val="00381658"/>
    <w:rsid w:val="00381839"/>
    <w:rsid w:val="00384515"/>
    <w:rsid w:val="003846E5"/>
    <w:rsid w:val="00385019"/>
    <w:rsid w:val="0038505A"/>
    <w:rsid w:val="00386671"/>
    <w:rsid w:val="00386ACB"/>
    <w:rsid w:val="00387BF1"/>
    <w:rsid w:val="00387D26"/>
    <w:rsid w:val="003902B7"/>
    <w:rsid w:val="0039040B"/>
    <w:rsid w:val="0039102E"/>
    <w:rsid w:val="00391442"/>
    <w:rsid w:val="003914D6"/>
    <w:rsid w:val="00392B8C"/>
    <w:rsid w:val="00392ED1"/>
    <w:rsid w:val="0039355E"/>
    <w:rsid w:val="003938CF"/>
    <w:rsid w:val="00393ABB"/>
    <w:rsid w:val="00394626"/>
    <w:rsid w:val="00394AC9"/>
    <w:rsid w:val="003952EE"/>
    <w:rsid w:val="00397803"/>
    <w:rsid w:val="003A16B1"/>
    <w:rsid w:val="003A20CD"/>
    <w:rsid w:val="003A2D32"/>
    <w:rsid w:val="003A331B"/>
    <w:rsid w:val="003A3678"/>
    <w:rsid w:val="003A37BD"/>
    <w:rsid w:val="003A58A6"/>
    <w:rsid w:val="003A74C1"/>
    <w:rsid w:val="003A7722"/>
    <w:rsid w:val="003A7A6F"/>
    <w:rsid w:val="003B1064"/>
    <w:rsid w:val="003B10CA"/>
    <w:rsid w:val="003B32B7"/>
    <w:rsid w:val="003B3EA0"/>
    <w:rsid w:val="003B430E"/>
    <w:rsid w:val="003B481E"/>
    <w:rsid w:val="003B4D25"/>
    <w:rsid w:val="003B6492"/>
    <w:rsid w:val="003B6E3C"/>
    <w:rsid w:val="003B750B"/>
    <w:rsid w:val="003C01E8"/>
    <w:rsid w:val="003C3893"/>
    <w:rsid w:val="003C3AA5"/>
    <w:rsid w:val="003C3B7A"/>
    <w:rsid w:val="003C5012"/>
    <w:rsid w:val="003C589D"/>
    <w:rsid w:val="003C5ABD"/>
    <w:rsid w:val="003C60B2"/>
    <w:rsid w:val="003D0D1D"/>
    <w:rsid w:val="003D1D16"/>
    <w:rsid w:val="003D285A"/>
    <w:rsid w:val="003D2D9C"/>
    <w:rsid w:val="003D5A72"/>
    <w:rsid w:val="003D7419"/>
    <w:rsid w:val="003D7BD5"/>
    <w:rsid w:val="003E03C3"/>
    <w:rsid w:val="003E0802"/>
    <w:rsid w:val="003E1352"/>
    <w:rsid w:val="003E14A4"/>
    <w:rsid w:val="003E2025"/>
    <w:rsid w:val="003E47C6"/>
    <w:rsid w:val="003E4841"/>
    <w:rsid w:val="003E54CC"/>
    <w:rsid w:val="003E5C55"/>
    <w:rsid w:val="003E6868"/>
    <w:rsid w:val="003E7902"/>
    <w:rsid w:val="003E7E66"/>
    <w:rsid w:val="003E7EE6"/>
    <w:rsid w:val="003F004B"/>
    <w:rsid w:val="003F0876"/>
    <w:rsid w:val="003F0ABD"/>
    <w:rsid w:val="003F3E4D"/>
    <w:rsid w:val="003F4CEF"/>
    <w:rsid w:val="003F77D9"/>
    <w:rsid w:val="00400CA7"/>
    <w:rsid w:val="00400CCE"/>
    <w:rsid w:val="004031BD"/>
    <w:rsid w:val="00403BEF"/>
    <w:rsid w:val="00403E18"/>
    <w:rsid w:val="0040629D"/>
    <w:rsid w:val="00407223"/>
    <w:rsid w:val="004111C6"/>
    <w:rsid w:val="00411C66"/>
    <w:rsid w:val="00411CB7"/>
    <w:rsid w:val="00411F0E"/>
    <w:rsid w:val="0041369C"/>
    <w:rsid w:val="00414568"/>
    <w:rsid w:val="00415562"/>
    <w:rsid w:val="004157F8"/>
    <w:rsid w:val="00415B20"/>
    <w:rsid w:val="00417061"/>
    <w:rsid w:val="00417749"/>
    <w:rsid w:val="00420961"/>
    <w:rsid w:val="00421F2E"/>
    <w:rsid w:val="00422DA5"/>
    <w:rsid w:val="004231DF"/>
    <w:rsid w:val="00423717"/>
    <w:rsid w:val="004248C7"/>
    <w:rsid w:val="00424AFF"/>
    <w:rsid w:val="00424B8C"/>
    <w:rsid w:val="00426223"/>
    <w:rsid w:val="0042739E"/>
    <w:rsid w:val="00430B6D"/>
    <w:rsid w:val="00430E69"/>
    <w:rsid w:val="0043189A"/>
    <w:rsid w:val="00432A7D"/>
    <w:rsid w:val="00435855"/>
    <w:rsid w:val="0043686B"/>
    <w:rsid w:val="00436D08"/>
    <w:rsid w:val="004409DD"/>
    <w:rsid w:val="004409DF"/>
    <w:rsid w:val="00440C26"/>
    <w:rsid w:val="004418F2"/>
    <w:rsid w:val="0044292B"/>
    <w:rsid w:val="00442A2D"/>
    <w:rsid w:val="00442C90"/>
    <w:rsid w:val="00442ED9"/>
    <w:rsid w:val="004430AC"/>
    <w:rsid w:val="00443313"/>
    <w:rsid w:val="0044353C"/>
    <w:rsid w:val="00444471"/>
    <w:rsid w:val="00444DC1"/>
    <w:rsid w:val="00446043"/>
    <w:rsid w:val="0044672A"/>
    <w:rsid w:val="004467D3"/>
    <w:rsid w:val="00446865"/>
    <w:rsid w:val="0044692B"/>
    <w:rsid w:val="004507C8"/>
    <w:rsid w:val="00450D17"/>
    <w:rsid w:val="004516E6"/>
    <w:rsid w:val="0045223D"/>
    <w:rsid w:val="0045266E"/>
    <w:rsid w:val="00452F63"/>
    <w:rsid w:val="00453353"/>
    <w:rsid w:val="00453427"/>
    <w:rsid w:val="00454F4B"/>
    <w:rsid w:val="00457DF2"/>
    <w:rsid w:val="00460011"/>
    <w:rsid w:val="00460957"/>
    <w:rsid w:val="00461D31"/>
    <w:rsid w:val="00462704"/>
    <w:rsid w:val="00462BEF"/>
    <w:rsid w:val="00463079"/>
    <w:rsid w:val="004634D8"/>
    <w:rsid w:val="00464833"/>
    <w:rsid w:val="00465175"/>
    <w:rsid w:val="004652D8"/>
    <w:rsid w:val="004658CB"/>
    <w:rsid w:val="00466797"/>
    <w:rsid w:val="00467647"/>
    <w:rsid w:val="00472811"/>
    <w:rsid w:val="00473869"/>
    <w:rsid w:val="004756FC"/>
    <w:rsid w:val="004767AC"/>
    <w:rsid w:val="00477BD5"/>
    <w:rsid w:val="004803A0"/>
    <w:rsid w:val="00480A2D"/>
    <w:rsid w:val="004828B5"/>
    <w:rsid w:val="00482C71"/>
    <w:rsid w:val="00484C76"/>
    <w:rsid w:val="0048511D"/>
    <w:rsid w:val="004853E5"/>
    <w:rsid w:val="004873A1"/>
    <w:rsid w:val="0048773A"/>
    <w:rsid w:val="00487ABA"/>
    <w:rsid w:val="00487C4A"/>
    <w:rsid w:val="00487D8D"/>
    <w:rsid w:val="004905D7"/>
    <w:rsid w:val="00491506"/>
    <w:rsid w:val="0049187D"/>
    <w:rsid w:val="00491C36"/>
    <w:rsid w:val="00491C90"/>
    <w:rsid w:val="00491F20"/>
    <w:rsid w:val="00491FAD"/>
    <w:rsid w:val="004930A9"/>
    <w:rsid w:val="00494C87"/>
    <w:rsid w:val="00495003"/>
    <w:rsid w:val="0049550F"/>
    <w:rsid w:val="00495E30"/>
    <w:rsid w:val="00496C2A"/>
    <w:rsid w:val="00497C3B"/>
    <w:rsid w:val="004A0453"/>
    <w:rsid w:val="004A070C"/>
    <w:rsid w:val="004A1135"/>
    <w:rsid w:val="004A157D"/>
    <w:rsid w:val="004A15E0"/>
    <w:rsid w:val="004A15EA"/>
    <w:rsid w:val="004A1DBD"/>
    <w:rsid w:val="004A2456"/>
    <w:rsid w:val="004A254C"/>
    <w:rsid w:val="004A2D52"/>
    <w:rsid w:val="004A3417"/>
    <w:rsid w:val="004A4712"/>
    <w:rsid w:val="004A4A5D"/>
    <w:rsid w:val="004A4D54"/>
    <w:rsid w:val="004A519D"/>
    <w:rsid w:val="004A52D0"/>
    <w:rsid w:val="004A5391"/>
    <w:rsid w:val="004A5D88"/>
    <w:rsid w:val="004A5DBF"/>
    <w:rsid w:val="004A6F8D"/>
    <w:rsid w:val="004A76AC"/>
    <w:rsid w:val="004B1528"/>
    <w:rsid w:val="004B191D"/>
    <w:rsid w:val="004B2128"/>
    <w:rsid w:val="004B253B"/>
    <w:rsid w:val="004B388E"/>
    <w:rsid w:val="004B6C4D"/>
    <w:rsid w:val="004B7638"/>
    <w:rsid w:val="004B7BD3"/>
    <w:rsid w:val="004C01B8"/>
    <w:rsid w:val="004C0C1B"/>
    <w:rsid w:val="004C15AF"/>
    <w:rsid w:val="004C1A37"/>
    <w:rsid w:val="004C20A9"/>
    <w:rsid w:val="004C23DA"/>
    <w:rsid w:val="004C27DC"/>
    <w:rsid w:val="004C382F"/>
    <w:rsid w:val="004C42B0"/>
    <w:rsid w:val="004C5215"/>
    <w:rsid w:val="004C529F"/>
    <w:rsid w:val="004C5DF5"/>
    <w:rsid w:val="004C5EC2"/>
    <w:rsid w:val="004C60FF"/>
    <w:rsid w:val="004C71C1"/>
    <w:rsid w:val="004C7464"/>
    <w:rsid w:val="004C7765"/>
    <w:rsid w:val="004C7B30"/>
    <w:rsid w:val="004D0384"/>
    <w:rsid w:val="004D198D"/>
    <w:rsid w:val="004D1C07"/>
    <w:rsid w:val="004D21CA"/>
    <w:rsid w:val="004D2BE5"/>
    <w:rsid w:val="004D2D5D"/>
    <w:rsid w:val="004D3ABB"/>
    <w:rsid w:val="004D75DB"/>
    <w:rsid w:val="004D7952"/>
    <w:rsid w:val="004E1EAF"/>
    <w:rsid w:val="004E2F46"/>
    <w:rsid w:val="004E3399"/>
    <w:rsid w:val="004E3A9E"/>
    <w:rsid w:val="004E592B"/>
    <w:rsid w:val="004E5A10"/>
    <w:rsid w:val="004E63E4"/>
    <w:rsid w:val="004E66A7"/>
    <w:rsid w:val="004F0B03"/>
    <w:rsid w:val="004F1027"/>
    <w:rsid w:val="004F1352"/>
    <w:rsid w:val="004F14FE"/>
    <w:rsid w:val="004F29D7"/>
    <w:rsid w:val="004F3277"/>
    <w:rsid w:val="004F3541"/>
    <w:rsid w:val="004F4B03"/>
    <w:rsid w:val="005005BF"/>
    <w:rsid w:val="00500606"/>
    <w:rsid w:val="0050070B"/>
    <w:rsid w:val="00500D6A"/>
    <w:rsid w:val="00501611"/>
    <w:rsid w:val="00505031"/>
    <w:rsid w:val="00505FDE"/>
    <w:rsid w:val="0050690D"/>
    <w:rsid w:val="00507BA2"/>
    <w:rsid w:val="00513325"/>
    <w:rsid w:val="0051378B"/>
    <w:rsid w:val="00513D81"/>
    <w:rsid w:val="00513E78"/>
    <w:rsid w:val="005146FB"/>
    <w:rsid w:val="00515C38"/>
    <w:rsid w:val="00515D1D"/>
    <w:rsid w:val="005169CA"/>
    <w:rsid w:val="00517AC4"/>
    <w:rsid w:val="00520C45"/>
    <w:rsid w:val="00521746"/>
    <w:rsid w:val="00522760"/>
    <w:rsid w:val="00523721"/>
    <w:rsid w:val="00523A3B"/>
    <w:rsid w:val="005240B1"/>
    <w:rsid w:val="00524C62"/>
    <w:rsid w:val="00525AB7"/>
    <w:rsid w:val="00527ED0"/>
    <w:rsid w:val="00530077"/>
    <w:rsid w:val="00530B43"/>
    <w:rsid w:val="00530FBA"/>
    <w:rsid w:val="00531398"/>
    <w:rsid w:val="0053318C"/>
    <w:rsid w:val="0053526D"/>
    <w:rsid w:val="00535ABF"/>
    <w:rsid w:val="00535BDA"/>
    <w:rsid w:val="005370A5"/>
    <w:rsid w:val="00537D62"/>
    <w:rsid w:val="00540056"/>
    <w:rsid w:val="005417B6"/>
    <w:rsid w:val="00541EDB"/>
    <w:rsid w:val="00542290"/>
    <w:rsid w:val="005445CF"/>
    <w:rsid w:val="00544987"/>
    <w:rsid w:val="00544A47"/>
    <w:rsid w:val="005469CA"/>
    <w:rsid w:val="005478BC"/>
    <w:rsid w:val="00547FF1"/>
    <w:rsid w:val="00552CED"/>
    <w:rsid w:val="00553418"/>
    <w:rsid w:val="005557D5"/>
    <w:rsid w:val="0055613F"/>
    <w:rsid w:val="00556432"/>
    <w:rsid w:val="00556D70"/>
    <w:rsid w:val="00557485"/>
    <w:rsid w:val="005577DA"/>
    <w:rsid w:val="00560023"/>
    <w:rsid w:val="005600E8"/>
    <w:rsid w:val="005601F5"/>
    <w:rsid w:val="005608EB"/>
    <w:rsid w:val="005630C6"/>
    <w:rsid w:val="0056526E"/>
    <w:rsid w:val="0056639E"/>
    <w:rsid w:val="00566C09"/>
    <w:rsid w:val="00566F92"/>
    <w:rsid w:val="00567C86"/>
    <w:rsid w:val="005704C3"/>
    <w:rsid w:val="00570C18"/>
    <w:rsid w:val="005718FA"/>
    <w:rsid w:val="00571E68"/>
    <w:rsid w:val="0057215A"/>
    <w:rsid w:val="005728DB"/>
    <w:rsid w:val="005741AC"/>
    <w:rsid w:val="00574838"/>
    <w:rsid w:val="00574F08"/>
    <w:rsid w:val="00575EB5"/>
    <w:rsid w:val="0058005F"/>
    <w:rsid w:val="0058063C"/>
    <w:rsid w:val="00580C54"/>
    <w:rsid w:val="00582557"/>
    <w:rsid w:val="005831DE"/>
    <w:rsid w:val="00583952"/>
    <w:rsid w:val="00583A6A"/>
    <w:rsid w:val="00583E88"/>
    <w:rsid w:val="0058414A"/>
    <w:rsid w:val="00584837"/>
    <w:rsid w:val="00584A19"/>
    <w:rsid w:val="00584ECE"/>
    <w:rsid w:val="00585C82"/>
    <w:rsid w:val="00585FA8"/>
    <w:rsid w:val="005861BA"/>
    <w:rsid w:val="00586BD1"/>
    <w:rsid w:val="0058716F"/>
    <w:rsid w:val="00587AEF"/>
    <w:rsid w:val="00591384"/>
    <w:rsid w:val="00591A8F"/>
    <w:rsid w:val="00591D9B"/>
    <w:rsid w:val="00594257"/>
    <w:rsid w:val="005947FB"/>
    <w:rsid w:val="005950AE"/>
    <w:rsid w:val="0059527E"/>
    <w:rsid w:val="005964AA"/>
    <w:rsid w:val="005964AE"/>
    <w:rsid w:val="00597886"/>
    <w:rsid w:val="00597C0C"/>
    <w:rsid w:val="005A1322"/>
    <w:rsid w:val="005A1633"/>
    <w:rsid w:val="005A296D"/>
    <w:rsid w:val="005A311F"/>
    <w:rsid w:val="005A4C69"/>
    <w:rsid w:val="005A521C"/>
    <w:rsid w:val="005A6D9A"/>
    <w:rsid w:val="005B02CF"/>
    <w:rsid w:val="005B090E"/>
    <w:rsid w:val="005B0E78"/>
    <w:rsid w:val="005B0F22"/>
    <w:rsid w:val="005B1E18"/>
    <w:rsid w:val="005B2C99"/>
    <w:rsid w:val="005B46FC"/>
    <w:rsid w:val="005B4A7F"/>
    <w:rsid w:val="005B4C70"/>
    <w:rsid w:val="005B54B1"/>
    <w:rsid w:val="005B5D53"/>
    <w:rsid w:val="005B7053"/>
    <w:rsid w:val="005B7E86"/>
    <w:rsid w:val="005B7FEB"/>
    <w:rsid w:val="005C073E"/>
    <w:rsid w:val="005C08B5"/>
    <w:rsid w:val="005C12B5"/>
    <w:rsid w:val="005C30CF"/>
    <w:rsid w:val="005C5A42"/>
    <w:rsid w:val="005C60FC"/>
    <w:rsid w:val="005C6BC6"/>
    <w:rsid w:val="005C6D0B"/>
    <w:rsid w:val="005C751B"/>
    <w:rsid w:val="005D0FF0"/>
    <w:rsid w:val="005D26D2"/>
    <w:rsid w:val="005D2B90"/>
    <w:rsid w:val="005D3CC6"/>
    <w:rsid w:val="005D3FFE"/>
    <w:rsid w:val="005D5768"/>
    <w:rsid w:val="005D58A2"/>
    <w:rsid w:val="005D5948"/>
    <w:rsid w:val="005D6048"/>
    <w:rsid w:val="005D62AD"/>
    <w:rsid w:val="005D6771"/>
    <w:rsid w:val="005D6782"/>
    <w:rsid w:val="005D71D9"/>
    <w:rsid w:val="005E0560"/>
    <w:rsid w:val="005E0CDE"/>
    <w:rsid w:val="005E21B3"/>
    <w:rsid w:val="005E2A18"/>
    <w:rsid w:val="005E2A70"/>
    <w:rsid w:val="005E3BBA"/>
    <w:rsid w:val="005E3F42"/>
    <w:rsid w:val="005E3F6E"/>
    <w:rsid w:val="005E7092"/>
    <w:rsid w:val="005F0B2F"/>
    <w:rsid w:val="005F1345"/>
    <w:rsid w:val="005F1602"/>
    <w:rsid w:val="005F19E4"/>
    <w:rsid w:val="005F1D36"/>
    <w:rsid w:val="005F1F94"/>
    <w:rsid w:val="005F2B88"/>
    <w:rsid w:val="005F2BD3"/>
    <w:rsid w:val="005F3072"/>
    <w:rsid w:val="005F3CF0"/>
    <w:rsid w:val="005F5100"/>
    <w:rsid w:val="005F57E8"/>
    <w:rsid w:val="005F6173"/>
    <w:rsid w:val="005F640A"/>
    <w:rsid w:val="005F72E4"/>
    <w:rsid w:val="006014E2"/>
    <w:rsid w:val="00602F2E"/>
    <w:rsid w:val="00603B88"/>
    <w:rsid w:val="006041A2"/>
    <w:rsid w:val="00604670"/>
    <w:rsid w:val="00604A19"/>
    <w:rsid w:val="0060576C"/>
    <w:rsid w:val="00605AFC"/>
    <w:rsid w:val="00605DA6"/>
    <w:rsid w:val="006063BE"/>
    <w:rsid w:val="00606A68"/>
    <w:rsid w:val="00610CC7"/>
    <w:rsid w:val="006117A6"/>
    <w:rsid w:val="00612BB0"/>
    <w:rsid w:val="00612EAC"/>
    <w:rsid w:val="00614C15"/>
    <w:rsid w:val="00616162"/>
    <w:rsid w:val="006167EE"/>
    <w:rsid w:val="006168AA"/>
    <w:rsid w:val="00616D93"/>
    <w:rsid w:val="00617CE8"/>
    <w:rsid w:val="00617FAF"/>
    <w:rsid w:val="0062169F"/>
    <w:rsid w:val="00622584"/>
    <w:rsid w:val="00622CF5"/>
    <w:rsid w:val="00622F87"/>
    <w:rsid w:val="00625F68"/>
    <w:rsid w:val="00626401"/>
    <w:rsid w:val="00630333"/>
    <w:rsid w:val="00631209"/>
    <w:rsid w:val="00631412"/>
    <w:rsid w:val="00632400"/>
    <w:rsid w:val="0063434F"/>
    <w:rsid w:val="00634A72"/>
    <w:rsid w:val="006351F8"/>
    <w:rsid w:val="00635DD0"/>
    <w:rsid w:val="00637858"/>
    <w:rsid w:val="00637D02"/>
    <w:rsid w:val="00640512"/>
    <w:rsid w:val="0064218D"/>
    <w:rsid w:val="00643E88"/>
    <w:rsid w:val="00644F9D"/>
    <w:rsid w:val="00645469"/>
    <w:rsid w:val="0064592A"/>
    <w:rsid w:val="00646B7D"/>
    <w:rsid w:val="0064791F"/>
    <w:rsid w:val="00651AE2"/>
    <w:rsid w:val="00652876"/>
    <w:rsid w:val="006529CF"/>
    <w:rsid w:val="00652F5C"/>
    <w:rsid w:val="00653B61"/>
    <w:rsid w:val="00653CBD"/>
    <w:rsid w:val="00654639"/>
    <w:rsid w:val="00655A73"/>
    <w:rsid w:val="00657272"/>
    <w:rsid w:val="006576A4"/>
    <w:rsid w:val="00660132"/>
    <w:rsid w:val="00660B22"/>
    <w:rsid w:val="00660E03"/>
    <w:rsid w:val="00661285"/>
    <w:rsid w:val="00661BA5"/>
    <w:rsid w:val="006621D1"/>
    <w:rsid w:val="00662F9D"/>
    <w:rsid w:val="006642BA"/>
    <w:rsid w:val="00665DF3"/>
    <w:rsid w:val="006666CB"/>
    <w:rsid w:val="00666DD7"/>
    <w:rsid w:val="00667D6B"/>
    <w:rsid w:val="00671362"/>
    <w:rsid w:val="006716DC"/>
    <w:rsid w:val="00671BC3"/>
    <w:rsid w:val="00671C1E"/>
    <w:rsid w:val="00671C37"/>
    <w:rsid w:val="00675255"/>
    <w:rsid w:val="0067592F"/>
    <w:rsid w:val="006766D9"/>
    <w:rsid w:val="00676F71"/>
    <w:rsid w:val="00676FE8"/>
    <w:rsid w:val="00677233"/>
    <w:rsid w:val="00677407"/>
    <w:rsid w:val="00677AAE"/>
    <w:rsid w:val="006800BE"/>
    <w:rsid w:val="00680CE1"/>
    <w:rsid w:val="00682320"/>
    <w:rsid w:val="00682514"/>
    <w:rsid w:val="00682A66"/>
    <w:rsid w:val="00682FC5"/>
    <w:rsid w:val="00683AC5"/>
    <w:rsid w:val="00683BE0"/>
    <w:rsid w:val="00684661"/>
    <w:rsid w:val="006861DC"/>
    <w:rsid w:val="00687709"/>
    <w:rsid w:val="006921A6"/>
    <w:rsid w:val="006925DD"/>
    <w:rsid w:val="00692E52"/>
    <w:rsid w:val="006935CC"/>
    <w:rsid w:val="00693921"/>
    <w:rsid w:val="0069599B"/>
    <w:rsid w:val="00695ED0"/>
    <w:rsid w:val="006A07C9"/>
    <w:rsid w:val="006A242E"/>
    <w:rsid w:val="006A3733"/>
    <w:rsid w:val="006A3BFF"/>
    <w:rsid w:val="006A4862"/>
    <w:rsid w:val="006A4B7A"/>
    <w:rsid w:val="006A71BD"/>
    <w:rsid w:val="006B053A"/>
    <w:rsid w:val="006B0C38"/>
    <w:rsid w:val="006B1DF0"/>
    <w:rsid w:val="006B2437"/>
    <w:rsid w:val="006B2551"/>
    <w:rsid w:val="006B256E"/>
    <w:rsid w:val="006B2584"/>
    <w:rsid w:val="006B2AC3"/>
    <w:rsid w:val="006B3EC4"/>
    <w:rsid w:val="006B601E"/>
    <w:rsid w:val="006B6192"/>
    <w:rsid w:val="006C20E3"/>
    <w:rsid w:val="006C2D8F"/>
    <w:rsid w:val="006C37CA"/>
    <w:rsid w:val="006C3807"/>
    <w:rsid w:val="006C4562"/>
    <w:rsid w:val="006C51EF"/>
    <w:rsid w:val="006C5F36"/>
    <w:rsid w:val="006C61F9"/>
    <w:rsid w:val="006C6F4E"/>
    <w:rsid w:val="006C7773"/>
    <w:rsid w:val="006D05F5"/>
    <w:rsid w:val="006D1015"/>
    <w:rsid w:val="006D1C01"/>
    <w:rsid w:val="006D4DDC"/>
    <w:rsid w:val="006D4EA8"/>
    <w:rsid w:val="006D6027"/>
    <w:rsid w:val="006D61AC"/>
    <w:rsid w:val="006D72C3"/>
    <w:rsid w:val="006E026F"/>
    <w:rsid w:val="006E0EF2"/>
    <w:rsid w:val="006E2B31"/>
    <w:rsid w:val="006E3772"/>
    <w:rsid w:val="006E3D87"/>
    <w:rsid w:val="006E4CAC"/>
    <w:rsid w:val="006E53C9"/>
    <w:rsid w:val="006E55BB"/>
    <w:rsid w:val="006E57ED"/>
    <w:rsid w:val="006E7F66"/>
    <w:rsid w:val="006F0447"/>
    <w:rsid w:val="006F12DF"/>
    <w:rsid w:val="006F1340"/>
    <w:rsid w:val="006F1DD7"/>
    <w:rsid w:val="006F5519"/>
    <w:rsid w:val="006F58EA"/>
    <w:rsid w:val="006F5EA9"/>
    <w:rsid w:val="00700C13"/>
    <w:rsid w:val="00701B67"/>
    <w:rsid w:val="00702D81"/>
    <w:rsid w:val="00703BEE"/>
    <w:rsid w:val="007043E7"/>
    <w:rsid w:val="007047B8"/>
    <w:rsid w:val="00704C73"/>
    <w:rsid w:val="0070651C"/>
    <w:rsid w:val="00706EFC"/>
    <w:rsid w:val="00710649"/>
    <w:rsid w:val="00710973"/>
    <w:rsid w:val="007109B9"/>
    <w:rsid w:val="00710E38"/>
    <w:rsid w:val="0071131C"/>
    <w:rsid w:val="007117A7"/>
    <w:rsid w:val="00711DEE"/>
    <w:rsid w:val="0071431F"/>
    <w:rsid w:val="007143EB"/>
    <w:rsid w:val="0071442B"/>
    <w:rsid w:val="00715442"/>
    <w:rsid w:val="00715E13"/>
    <w:rsid w:val="0071647C"/>
    <w:rsid w:val="00717BDC"/>
    <w:rsid w:val="0072004F"/>
    <w:rsid w:val="0072019E"/>
    <w:rsid w:val="00720CAF"/>
    <w:rsid w:val="00721FC9"/>
    <w:rsid w:val="007223E1"/>
    <w:rsid w:val="00722E7D"/>
    <w:rsid w:val="00722EBC"/>
    <w:rsid w:val="00723303"/>
    <w:rsid w:val="0072333D"/>
    <w:rsid w:val="0072463E"/>
    <w:rsid w:val="00724B22"/>
    <w:rsid w:val="00725252"/>
    <w:rsid w:val="00726796"/>
    <w:rsid w:val="00726E2E"/>
    <w:rsid w:val="007276E6"/>
    <w:rsid w:val="00730FB0"/>
    <w:rsid w:val="00731A14"/>
    <w:rsid w:val="00731CC3"/>
    <w:rsid w:val="007328C9"/>
    <w:rsid w:val="00734272"/>
    <w:rsid w:val="00735B70"/>
    <w:rsid w:val="00735C36"/>
    <w:rsid w:val="00735DCA"/>
    <w:rsid w:val="00737946"/>
    <w:rsid w:val="007409AD"/>
    <w:rsid w:val="007419FB"/>
    <w:rsid w:val="00742122"/>
    <w:rsid w:val="007427CC"/>
    <w:rsid w:val="0074329D"/>
    <w:rsid w:val="00743300"/>
    <w:rsid w:val="00743A80"/>
    <w:rsid w:val="00744E28"/>
    <w:rsid w:val="0074503D"/>
    <w:rsid w:val="0074521E"/>
    <w:rsid w:val="00746489"/>
    <w:rsid w:val="007467B2"/>
    <w:rsid w:val="00746823"/>
    <w:rsid w:val="00747DD2"/>
    <w:rsid w:val="00750B73"/>
    <w:rsid w:val="00751DAA"/>
    <w:rsid w:val="00756029"/>
    <w:rsid w:val="007564C6"/>
    <w:rsid w:val="00757C67"/>
    <w:rsid w:val="00760246"/>
    <w:rsid w:val="00761494"/>
    <w:rsid w:val="0076266F"/>
    <w:rsid w:val="00764221"/>
    <w:rsid w:val="00764493"/>
    <w:rsid w:val="00764FAD"/>
    <w:rsid w:val="00766036"/>
    <w:rsid w:val="00766C19"/>
    <w:rsid w:val="00767CD5"/>
    <w:rsid w:val="007711D7"/>
    <w:rsid w:val="00772756"/>
    <w:rsid w:val="007732A1"/>
    <w:rsid w:val="00775B7B"/>
    <w:rsid w:val="00776B7A"/>
    <w:rsid w:val="00776D9C"/>
    <w:rsid w:val="00777C99"/>
    <w:rsid w:val="00780D96"/>
    <w:rsid w:val="00781B0E"/>
    <w:rsid w:val="00782168"/>
    <w:rsid w:val="00782308"/>
    <w:rsid w:val="00784BEA"/>
    <w:rsid w:val="00784CEF"/>
    <w:rsid w:val="00785320"/>
    <w:rsid w:val="00785738"/>
    <w:rsid w:val="007876CF"/>
    <w:rsid w:val="007878A8"/>
    <w:rsid w:val="00787DE2"/>
    <w:rsid w:val="00791671"/>
    <w:rsid w:val="00791B31"/>
    <w:rsid w:val="007929C5"/>
    <w:rsid w:val="0079374D"/>
    <w:rsid w:val="00793EB1"/>
    <w:rsid w:val="007943CB"/>
    <w:rsid w:val="00795424"/>
    <w:rsid w:val="0079670C"/>
    <w:rsid w:val="00797745"/>
    <w:rsid w:val="00797F77"/>
    <w:rsid w:val="007A000F"/>
    <w:rsid w:val="007A1261"/>
    <w:rsid w:val="007A13BF"/>
    <w:rsid w:val="007A1CFF"/>
    <w:rsid w:val="007A2FF2"/>
    <w:rsid w:val="007A3893"/>
    <w:rsid w:val="007A4607"/>
    <w:rsid w:val="007A48EE"/>
    <w:rsid w:val="007A5C0B"/>
    <w:rsid w:val="007A5EE2"/>
    <w:rsid w:val="007A620D"/>
    <w:rsid w:val="007A65DA"/>
    <w:rsid w:val="007A7C37"/>
    <w:rsid w:val="007A7ED4"/>
    <w:rsid w:val="007B07A8"/>
    <w:rsid w:val="007B1D0A"/>
    <w:rsid w:val="007B42E5"/>
    <w:rsid w:val="007B45EB"/>
    <w:rsid w:val="007B4EE3"/>
    <w:rsid w:val="007B4F3E"/>
    <w:rsid w:val="007B50AA"/>
    <w:rsid w:val="007B68A8"/>
    <w:rsid w:val="007B7075"/>
    <w:rsid w:val="007B7F31"/>
    <w:rsid w:val="007C0EF7"/>
    <w:rsid w:val="007C219F"/>
    <w:rsid w:val="007C2E5D"/>
    <w:rsid w:val="007C4BE7"/>
    <w:rsid w:val="007C502E"/>
    <w:rsid w:val="007C7A59"/>
    <w:rsid w:val="007D085B"/>
    <w:rsid w:val="007D1522"/>
    <w:rsid w:val="007D17C9"/>
    <w:rsid w:val="007D23BF"/>
    <w:rsid w:val="007D272C"/>
    <w:rsid w:val="007D2B2A"/>
    <w:rsid w:val="007D39A9"/>
    <w:rsid w:val="007D4F25"/>
    <w:rsid w:val="007D68A8"/>
    <w:rsid w:val="007D6CFF"/>
    <w:rsid w:val="007D7BA9"/>
    <w:rsid w:val="007D7FA9"/>
    <w:rsid w:val="007E0165"/>
    <w:rsid w:val="007E0DA5"/>
    <w:rsid w:val="007E3665"/>
    <w:rsid w:val="007E3DB1"/>
    <w:rsid w:val="007E45C7"/>
    <w:rsid w:val="007E4E4C"/>
    <w:rsid w:val="007E5F99"/>
    <w:rsid w:val="007E6379"/>
    <w:rsid w:val="007E6396"/>
    <w:rsid w:val="007E645D"/>
    <w:rsid w:val="007E6669"/>
    <w:rsid w:val="007E6982"/>
    <w:rsid w:val="007E6D10"/>
    <w:rsid w:val="007F1014"/>
    <w:rsid w:val="007F1138"/>
    <w:rsid w:val="007F27A4"/>
    <w:rsid w:val="007F287C"/>
    <w:rsid w:val="007F32BF"/>
    <w:rsid w:val="007F333A"/>
    <w:rsid w:val="007F340F"/>
    <w:rsid w:val="007F37D3"/>
    <w:rsid w:val="007F383E"/>
    <w:rsid w:val="007F3FEA"/>
    <w:rsid w:val="007F4034"/>
    <w:rsid w:val="007F4E19"/>
    <w:rsid w:val="007F54E8"/>
    <w:rsid w:val="007F5AD3"/>
    <w:rsid w:val="007F6C02"/>
    <w:rsid w:val="007F702C"/>
    <w:rsid w:val="007F7BF3"/>
    <w:rsid w:val="00800123"/>
    <w:rsid w:val="00800D82"/>
    <w:rsid w:val="00800FAD"/>
    <w:rsid w:val="00802AA1"/>
    <w:rsid w:val="00802FE3"/>
    <w:rsid w:val="00805659"/>
    <w:rsid w:val="00805D79"/>
    <w:rsid w:val="0080643D"/>
    <w:rsid w:val="00811B4D"/>
    <w:rsid w:val="00812104"/>
    <w:rsid w:val="00812646"/>
    <w:rsid w:val="008133E2"/>
    <w:rsid w:val="0081358C"/>
    <w:rsid w:val="0081437E"/>
    <w:rsid w:val="008201BD"/>
    <w:rsid w:val="00821ED6"/>
    <w:rsid w:val="008221BD"/>
    <w:rsid w:val="00823DA4"/>
    <w:rsid w:val="008240B1"/>
    <w:rsid w:val="00824101"/>
    <w:rsid w:val="00825109"/>
    <w:rsid w:val="00825CD6"/>
    <w:rsid w:val="00825CE6"/>
    <w:rsid w:val="0082623A"/>
    <w:rsid w:val="00826430"/>
    <w:rsid w:val="00826CD4"/>
    <w:rsid w:val="0082731E"/>
    <w:rsid w:val="00827671"/>
    <w:rsid w:val="00827D39"/>
    <w:rsid w:val="00831719"/>
    <w:rsid w:val="00833A1E"/>
    <w:rsid w:val="00833B59"/>
    <w:rsid w:val="00834233"/>
    <w:rsid w:val="00834451"/>
    <w:rsid w:val="00835094"/>
    <w:rsid w:val="008366E6"/>
    <w:rsid w:val="00836D93"/>
    <w:rsid w:val="008370D7"/>
    <w:rsid w:val="00837762"/>
    <w:rsid w:val="008404DE"/>
    <w:rsid w:val="008414EC"/>
    <w:rsid w:val="00841CF7"/>
    <w:rsid w:val="00841F6C"/>
    <w:rsid w:val="00842C54"/>
    <w:rsid w:val="00843A07"/>
    <w:rsid w:val="00843A33"/>
    <w:rsid w:val="00843CAE"/>
    <w:rsid w:val="00843DE1"/>
    <w:rsid w:val="008442D2"/>
    <w:rsid w:val="0084483B"/>
    <w:rsid w:val="0084560F"/>
    <w:rsid w:val="00845AEC"/>
    <w:rsid w:val="008468A2"/>
    <w:rsid w:val="008468D3"/>
    <w:rsid w:val="00846D22"/>
    <w:rsid w:val="0084741F"/>
    <w:rsid w:val="008475E9"/>
    <w:rsid w:val="00847C55"/>
    <w:rsid w:val="00851544"/>
    <w:rsid w:val="00852101"/>
    <w:rsid w:val="00852E74"/>
    <w:rsid w:val="00853583"/>
    <w:rsid w:val="00853759"/>
    <w:rsid w:val="00853840"/>
    <w:rsid w:val="008544EE"/>
    <w:rsid w:val="008551C5"/>
    <w:rsid w:val="008564F4"/>
    <w:rsid w:val="0085747F"/>
    <w:rsid w:val="0086074A"/>
    <w:rsid w:val="008609A9"/>
    <w:rsid w:val="008618E3"/>
    <w:rsid w:val="00862382"/>
    <w:rsid w:val="00862CE4"/>
    <w:rsid w:val="008639C2"/>
    <w:rsid w:val="00864818"/>
    <w:rsid w:val="00864B4D"/>
    <w:rsid w:val="0086528F"/>
    <w:rsid w:val="00866B66"/>
    <w:rsid w:val="00867099"/>
    <w:rsid w:val="008679E6"/>
    <w:rsid w:val="00867C5F"/>
    <w:rsid w:val="00867E12"/>
    <w:rsid w:val="008721D7"/>
    <w:rsid w:val="00873132"/>
    <w:rsid w:val="00873426"/>
    <w:rsid w:val="008738A6"/>
    <w:rsid w:val="00873EEF"/>
    <w:rsid w:val="0087628B"/>
    <w:rsid w:val="0088083F"/>
    <w:rsid w:val="008822E2"/>
    <w:rsid w:val="008828E0"/>
    <w:rsid w:val="00882D86"/>
    <w:rsid w:val="00883077"/>
    <w:rsid w:val="008831D3"/>
    <w:rsid w:val="008834BF"/>
    <w:rsid w:val="008834F4"/>
    <w:rsid w:val="00883954"/>
    <w:rsid w:val="008852BC"/>
    <w:rsid w:val="008867E6"/>
    <w:rsid w:val="0088698F"/>
    <w:rsid w:val="0088773E"/>
    <w:rsid w:val="008905F9"/>
    <w:rsid w:val="0089089D"/>
    <w:rsid w:val="00890F24"/>
    <w:rsid w:val="00891222"/>
    <w:rsid w:val="008916EC"/>
    <w:rsid w:val="00891ABC"/>
    <w:rsid w:val="00892538"/>
    <w:rsid w:val="00892D0E"/>
    <w:rsid w:val="00894BBE"/>
    <w:rsid w:val="0089704D"/>
    <w:rsid w:val="00897283"/>
    <w:rsid w:val="008976CD"/>
    <w:rsid w:val="008A044F"/>
    <w:rsid w:val="008A051C"/>
    <w:rsid w:val="008A1A82"/>
    <w:rsid w:val="008A2920"/>
    <w:rsid w:val="008A2AF3"/>
    <w:rsid w:val="008A2FD3"/>
    <w:rsid w:val="008A33EB"/>
    <w:rsid w:val="008A6DCE"/>
    <w:rsid w:val="008A6EB8"/>
    <w:rsid w:val="008A7900"/>
    <w:rsid w:val="008B0872"/>
    <w:rsid w:val="008B0A89"/>
    <w:rsid w:val="008B2C3A"/>
    <w:rsid w:val="008B391D"/>
    <w:rsid w:val="008B4B81"/>
    <w:rsid w:val="008B5648"/>
    <w:rsid w:val="008B5AD6"/>
    <w:rsid w:val="008B6634"/>
    <w:rsid w:val="008B6CC3"/>
    <w:rsid w:val="008B7097"/>
    <w:rsid w:val="008C10A6"/>
    <w:rsid w:val="008C1264"/>
    <w:rsid w:val="008C3618"/>
    <w:rsid w:val="008C376C"/>
    <w:rsid w:val="008C3862"/>
    <w:rsid w:val="008C4155"/>
    <w:rsid w:val="008C41AD"/>
    <w:rsid w:val="008C48E0"/>
    <w:rsid w:val="008C558D"/>
    <w:rsid w:val="008C6267"/>
    <w:rsid w:val="008C661D"/>
    <w:rsid w:val="008C6E97"/>
    <w:rsid w:val="008C72E7"/>
    <w:rsid w:val="008C7C1E"/>
    <w:rsid w:val="008C7D4B"/>
    <w:rsid w:val="008D0915"/>
    <w:rsid w:val="008D0C88"/>
    <w:rsid w:val="008D1DEA"/>
    <w:rsid w:val="008D24EA"/>
    <w:rsid w:val="008D2955"/>
    <w:rsid w:val="008D2C8E"/>
    <w:rsid w:val="008D3CFA"/>
    <w:rsid w:val="008D4EEF"/>
    <w:rsid w:val="008D6273"/>
    <w:rsid w:val="008D6F44"/>
    <w:rsid w:val="008D7918"/>
    <w:rsid w:val="008E0C6B"/>
    <w:rsid w:val="008E0D7A"/>
    <w:rsid w:val="008E1F39"/>
    <w:rsid w:val="008E2393"/>
    <w:rsid w:val="008E34D7"/>
    <w:rsid w:val="008E4BE3"/>
    <w:rsid w:val="008E54E3"/>
    <w:rsid w:val="008E5B2E"/>
    <w:rsid w:val="008E5D2C"/>
    <w:rsid w:val="008F012B"/>
    <w:rsid w:val="008F0A12"/>
    <w:rsid w:val="008F0DE5"/>
    <w:rsid w:val="008F252E"/>
    <w:rsid w:val="008F26A0"/>
    <w:rsid w:val="008F2A32"/>
    <w:rsid w:val="008F2AF2"/>
    <w:rsid w:val="008F3621"/>
    <w:rsid w:val="008F409B"/>
    <w:rsid w:val="008F5A17"/>
    <w:rsid w:val="008F6C97"/>
    <w:rsid w:val="008F75BD"/>
    <w:rsid w:val="008F78D2"/>
    <w:rsid w:val="008F7A98"/>
    <w:rsid w:val="008F7AC3"/>
    <w:rsid w:val="008F7B50"/>
    <w:rsid w:val="008F7B77"/>
    <w:rsid w:val="00900BF1"/>
    <w:rsid w:val="00901311"/>
    <w:rsid w:val="00901972"/>
    <w:rsid w:val="00901AE8"/>
    <w:rsid w:val="00902B2B"/>
    <w:rsid w:val="00902C5A"/>
    <w:rsid w:val="00903A10"/>
    <w:rsid w:val="009040D4"/>
    <w:rsid w:val="0090493A"/>
    <w:rsid w:val="00904C27"/>
    <w:rsid w:val="00904C8F"/>
    <w:rsid w:val="0090537A"/>
    <w:rsid w:val="00906E8E"/>
    <w:rsid w:val="00907F8F"/>
    <w:rsid w:val="00907F9F"/>
    <w:rsid w:val="00910655"/>
    <w:rsid w:val="0091091E"/>
    <w:rsid w:val="009111D5"/>
    <w:rsid w:val="00911BBA"/>
    <w:rsid w:val="00912BD5"/>
    <w:rsid w:val="00912FAD"/>
    <w:rsid w:val="00914271"/>
    <w:rsid w:val="0091436A"/>
    <w:rsid w:val="00914479"/>
    <w:rsid w:val="00914FC0"/>
    <w:rsid w:val="0091577D"/>
    <w:rsid w:val="00915CC7"/>
    <w:rsid w:val="00916047"/>
    <w:rsid w:val="00916399"/>
    <w:rsid w:val="009163A2"/>
    <w:rsid w:val="00916981"/>
    <w:rsid w:val="009200D5"/>
    <w:rsid w:val="00920577"/>
    <w:rsid w:val="00920A9A"/>
    <w:rsid w:val="0092120A"/>
    <w:rsid w:val="009213A8"/>
    <w:rsid w:val="00921E24"/>
    <w:rsid w:val="00923268"/>
    <w:rsid w:val="009246EB"/>
    <w:rsid w:val="00925DDE"/>
    <w:rsid w:val="00926134"/>
    <w:rsid w:val="00926AD7"/>
    <w:rsid w:val="00926BE3"/>
    <w:rsid w:val="009272A7"/>
    <w:rsid w:val="00932B0B"/>
    <w:rsid w:val="00933964"/>
    <w:rsid w:val="009359DE"/>
    <w:rsid w:val="009360C7"/>
    <w:rsid w:val="009365CD"/>
    <w:rsid w:val="0093674A"/>
    <w:rsid w:val="00936A05"/>
    <w:rsid w:val="00936E89"/>
    <w:rsid w:val="0094078C"/>
    <w:rsid w:val="00941409"/>
    <w:rsid w:val="009416A1"/>
    <w:rsid w:val="00941716"/>
    <w:rsid w:val="00942C8C"/>
    <w:rsid w:val="00942CCE"/>
    <w:rsid w:val="009441B9"/>
    <w:rsid w:val="009450B1"/>
    <w:rsid w:val="0094535F"/>
    <w:rsid w:val="00945DC8"/>
    <w:rsid w:val="00946726"/>
    <w:rsid w:val="00947096"/>
    <w:rsid w:val="00951502"/>
    <w:rsid w:val="00952558"/>
    <w:rsid w:val="00953974"/>
    <w:rsid w:val="009546DE"/>
    <w:rsid w:val="00955B7A"/>
    <w:rsid w:val="009574B5"/>
    <w:rsid w:val="00957907"/>
    <w:rsid w:val="00961F74"/>
    <w:rsid w:val="00963C7D"/>
    <w:rsid w:val="00964332"/>
    <w:rsid w:val="009651F7"/>
    <w:rsid w:val="00965865"/>
    <w:rsid w:val="00966B75"/>
    <w:rsid w:val="0096718D"/>
    <w:rsid w:val="00967B5E"/>
    <w:rsid w:val="00967DDC"/>
    <w:rsid w:val="009716A6"/>
    <w:rsid w:val="00971A12"/>
    <w:rsid w:val="00972BF6"/>
    <w:rsid w:val="00972E67"/>
    <w:rsid w:val="00975E1F"/>
    <w:rsid w:val="00976661"/>
    <w:rsid w:val="00976AF2"/>
    <w:rsid w:val="00977FA8"/>
    <w:rsid w:val="00980393"/>
    <w:rsid w:val="0098095F"/>
    <w:rsid w:val="009809F4"/>
    <w:rsid w:val="00980A9B"/>
    <w:rsid w:val="009825E1"/>
    <w:rsid w:val="00982BD3"/>
    <w:rsid w:val="00982D7B"/>
    <w:rsid w:val="00983400"/>
    <w:rsid w:val="00983D20"/>
    <w:rsid w:val="009840EA"/>
    <w:rsid w:val="009845A1"/>
    <w:rsid w:val="0098611A"/>
    <w:rsid w:val="0098643C"/>
    <w:rsid w:val="00986931"/>
    <w:rsid w:val="0098696C"/>
    <w:rsid w:val="00987C6C"/>
    <w:rsid w:val="0099005F"/>
    <w:rsid w:val="0099011F"/>
    <w:rsid w:val="00990D8E"/>
    <w:rsid w:val="00990DFA"/>
    <w:rsid w:val="009919BC"/>
    <w:rsid w:val="00992A1C"/>
    <w:rsid w:val="00993D62"/>
    <w:rsid w:val="0099463F"/>
    <w:rsid w:val="00994B15"/>
    <w:rsid w:val="00995964"/>
    <w:rsid w:val="00996F84"/>
    <w:rsid w:val="009A17E4"/>
    <w:rsid w:val="009A4587"/>
    <w:rsid w:val="009A4A78"/>
    <w:rsid w:val="009A5D4B"/>
    <w:rsid w:val="009A656D"/>
    <w:rsid w:val="009A68D2"/>
    <w:rsid w:val="009A7484"/>
    <w:rsid w:val="009B044E"/>
    <w:rsid w:val="009B05A6"/>
    <w:rsid w:val="009B0898"/>
    <w:rsid w:val="009B18D3"/>
    <w:rsid w:val="009B216A"/>
    <w:rsid w:val="009B3BEE"/>
    <w:rsid w:val="009B3E6F"/>
    <w:rsid w:val="009B4F8A"/>
    <w:rsid w:val="009B515A"/>
    <w:rsid w:val="009B5C40"/>
    <w:rsid w:val="009B7412"/>
    <w:rsid w:val="009B78A5"/>
    <w:rsid w:val="009C0564"/>
    <w:rsid w:val="009C0DD5"/>
    <w:rsid w:val="009C1034"/>
    <w:rsid w:val="009C1556"/>
    <w:rsid w:val="009C21A2"/>
    <w:rsid w:val="009C37A2"/>
    <w:rsid w:val="009C480F"/>
    <w:rsid w:val="009C4C62"/>
    <w:rsid w:val="009C5852"/>
    <w:rsid w:val="009C5B67"/>
    <w:rsid w:val="009C5BF5"/>
    <w:rsid w:val="009C5D18"/>
    <w:rsid w:val="009C7C91"/>
    <w:rsid w:val="009D04AA"/>
    <w:rsid w:val="009D1068"/>
    <w:rsid w:val="009D188B"/>
    <w:rsid w:val="009D1C41"/>
    <w:rsid w:val="009D244F"/>
    <w:rsid w:val="009D29A1"/>
    <w:rsid w:val="009D305F"/>
    <w:rsid w:val="009D4E3D"/>
    <w:rsid w:val="009D52A0"/>
    <w:rsid w:val="009D6FE7"/>
    <w:rsid w:val="009D7E01"/>
    <w:rsid w:val="009E1EA1"/>
    <w:rsid w:val="009E3613"/>
    <w:rsid w:val="009E5772"/>
    <w:rsid w:val="009E61A3"/>
    <w:rsid w:val="009E63F9"/>
    <w:rsid w:val="009E6F4A"/>
    <w:rsid w:val="009F08A1"/>
    <w:rsid w:val="009F1739"/>
    <w:rsid w:val="009F1CC0"/>
    <w:rsid w:val="009F2973"/>
    <w:rsid w:val="009F4123"/>
    <w:rsid w:val="009F4A11"/>
    <w:rsid w:val="009F5E6F"/>
    <w:rsid w:val="009F7DED"/>
    <w:rsid w:val="00A00242"/>
    <w:rsid w:val="00A0092F"/>
    <w:rsid w:val="00A013CE"/>
    <w:rsid w:val="00A043D0"/>
    <w:rsid w:val="00A05F20"/>
    <w:rsid w:val="00A06CD8"/>
    <w:rsid w:val="00A1037E"/>
    <w:rsid w:val="00A12618"/>
    <w:rsid w:val="00A137DC"/>
    <w:rsid w:val="00A13DC8"/>
    <w:rsid w:val="00A14A4B"/>
    <w:rsid w:val="00A154D0"/>
    <w:rsid w:val="00A20FB6"/>
    <w:rsid w:val="00A22188"/>
    <w:rsid w:val="00A2314B"/>
    <w:rsid w:val="00A253E3"/>
    <w:rsid w:val="00A25803"/>
    <w:rsid w:val="00A26559"/>
    <w:rsid w:val="00A27593"/>
    <w:rsid w:val="00A27DB2"/>
    <w:rsid w:val="00A308A6"/>
    <w:rsid w:val="00A31890"/>
    <w:rsid w:val="00A32D57"/>
    <w:rsid w:val="00A3389B"/>
    <w:rsid w:val="00A347A5"/>
    <w:rsid w:val="00A34A22"/>
    <w:rsid w:val="00A35461"/>
    <w:rsid w:val="00A358D4"/>
    <w:rsid w:val="00A35C23"/>
    <w:rsid w:val="00A36AC5"/>
    <w:rsid w:val="00A4067C"/>
    <w:rsid w:val="00A4145A"/>
    <w:rsid w:val="00A42CDF"/>
    <w:rsid w:val="00A43304"/>
    <w:rsid w:val="00A43C3D"/>
    <w:rsid w:val="00A4491B"/>
    <w:rsid w:val="00A462F9"/>
    <w:rsid w:val="00A46E1E"/>
    <w:rsid w:val="00A50837"/>
    <w:rsid w:val="00A5179F"/>
    <w:rsid w:val="00A526F5"/>
    <w:rsid w:val="00A539F7"/>
    <w:rsid w:val="00A53D29"/>
    <w:rsid w:val="00A53F60"/>
    <w:rsid w:val="00A54037"/>
    <w:rsid w:val="00A544C7"/>
    <w:rsid w:val="00A5492C"/>
    <w:rsid w:val="00A54AF9"/>
    <w:rsid w:val="00A55601"/>
    <w:rsid w:val="00A557A4"/>
    <w:rsid w:val="00A55D7F"/>
    <w:rsid w:val="00A5711D"/>
    <w:rsid w:val="00A57D5A"/>
    <w:rsid w:val="00A618EE"/>
    <w:rsid w:val="00A625CD"/>
    <w:rsid w:val="00A640E7"/>
    <w:rsid w:val="00A6434F"/>
    <w:rsid w:val="00A6618C"/>
    <w:rsid w:val="00A668EA"/>
    <w:rsid w:val="00A66F45"/>
    <w:rsid w:val="00A67050"/>
    <w:rsid w:val="00A67497"/>
    <w:rsid w:val="00A6750B"/>
    <w:rsid w:val="00A67D58"/>
    <w:rsid w:val="00A67F55"/>
    <w:rsid w:val="00A7152D"/>
    <w:rsid w:val="00A71C8E"/>
    <w:rsid w:val="00A72877"/>
    <w:rsid w:val="00A7297B"/>
    <w:rsid w:val="00A73395"/>
    <w:rsid w:val="00A73C22"/>
    <w:rsid w:val="00A74325"/>
    <w:rsid w:val="00A744E2"/>
    <w:rsid w:val="00A7472B"/>
    <w:rsid w:val="00A74A1E"/>
    <w:rsid w:val="00A76212"/>
    <w:rsid w:val="00A7685B"/>
    <w:rsid w:val="00A76A9F"/>
    <w:rsid w:val="00A76BB9"/>
    <w:rsid w:val="00A773CE"/>
    <w:rsid w:val="00A77904"/>
    <w:rsid w:val="00A80937"/>
    <w:rsid w:val="00A80E4E"/>
    <w:rsid w:val="00A80E55"/>
    <w:rsid w:val="00A81745"/>
    <w:rsid w:val="00A81E20"/>
    <w:rsid w:val="00A8401A"/>
    <w:rsid w:val="00A84277"/>
    <w:rsid w:val="00A84520"/>
    <w:rsid w:val="00A84C20"/>
    <w:rsid w:val="00A8542D"/>
    <w:rsid w:val="00A859DC"/>
    <w:rsid w:val="00A860E3"/>
    <w:rsid w:val="00A869C0"/>
    <w:rsid w:val="00A87BA2"/>
    <w:rsid w:val="00A87DE0"/>
    <w:rsid w:val="00A91061"/>
    <w:rsid w:val="00A91261"/>
    <w:rsid w:val="00A9219A"/>
    <w:rsid w:val="00A9246C"/>
    <w:rsid w:val="00A929DF"/>
    <w:rsid w:val="00A94E93"/>
    <w:rsid w:val="00A950BE"/>
    <w:rsid w:val="00A952B7"/>
    <w:rsid w:val="00A96F4C"/>
    <w:rsid w:val="00A97482"/>
    <w:rsid w:val="00A97AE3"/>
    <w:rsid w:val="00AA0C09"/>
    <w:rsid w:val="00AA0E68"/>
    <w:rsid w:val="00AA233B"/>
    <w:rsid w:val="00AA285C"/>
    <w:rsid w:val="00AA2EFC"/>
    <w:rsid w:val="00AA388F"/>
    <w:rsid w:val="00AA3BBE"/>
    <w:rsid w:val="00AA3C67"/>
    <w:rsid w:val="00AA4016"/>
    <w:rsid w:val="00AA4BBA"/>
    <w:rsid w:val="00AA4DEA"/>
    <w:rsid w:val="00AA51ED"/>
    <w:rsid w:val="00AA522B"/>
    <w:rsid w:val="00AA6B28"/>
    <w:rsid w:val="00AA706C"/>
    <w:rsid w:val="00AA7C17"/>
    <w:rsid w:val="00AB2309"/>
    <w:rsid w:val="00AB25E4"/>
    <w:rsid w:val="00AB318D"/>
    <w:rsid w:val="00AB3DCF"/>
    <w:rsid w:val="00AB4771"/>
    <w:rsid w:val="00AB488D"/>
    <w:rsid w:val="00AB5289"/>
    <w:rsid w:val="00AB6352"/>
    <w:rsid w:val="00AB6A2A"/>
    <w:rsid w:val="00AB6FD8"/>
    <w:rsid w:val="00AC05FF"/>
    <w:rsid w:val="00AC0B81"/>
    <w:rsid w:val="00AC2176"/>
    <w:rsid w:val="00AC2EC3"/>
    <w:rsid w:val="00AC4272"/>
    <w:rsid w:val="00AC5074"/>
    <w:rsid w:val="00AC50FF"/>
    <w:rsid w:val="00AC5FF3"/>
    <w:rsid w:val="00AC6C1B"/>
    <w:rsid w:val="00AC7634"/>
    <w:rsid w:val="00AD05ED"/>
    <w:rsid w:val="00AD1EB7"/>
    <w:rsid w:val="00AD22D0"/>
    <w:rsid w:val="00AD2BAA"/>
    <w:rsid w:val="00AD2D9A"/>
    <w:rsid w:val="00AD30E3"/>
    <w:rsid w:val="00AD3CA4"/>
    <w:rsid w:val="00AD40FB"/>
    <w:rsid w:val="00AD5A74"/>
    <w:rsid w:val="00AD60CB"/>
    <w:rsid w:val="00AD6355"/>
    <w:rsid w:val="00AD69FC"/>
    <w:rsid w:val="00AE02F1"/>
    <w:rsid w:val="00AE0646"/>
    <w:rsid w:val="00AE0E1F"/>
    <w:rsid w:val="00AE0E2D"/>
    <w:rsid w:val="00AE1E85"/>
    <w:rsid w:val="00AE1EFB"/>
    <w:rsid w:val="00AE1FE4"/>
    <w:rsid w:val="00AE2FA3"/>
    <w:rsid w:val="00AE38CC"/>
    <w:rsid w:val="00AE3B49"/>
    <w:rsid w:val="00AE5768"/>
    <w:rsid w:val="00AE5E7F"/>
    <w:rsid w:val="00AE60D8"/>
    <w:rsid w:val="00AE6788"/>
    <w:rsid w:val="00AE6D6C"/>
    <w:rsid w:val="00AF043A"/>
    <w:rsid w:val="00AF0F12"/>
    <w:rsid w:val="00AF1A31"/>
    <w:rsid w:val="00AF2064"/>
    <w:rsid w:val="00AF2563"/>
    <w:rsid w:val="00AF453B"/>
    <w:rsid w:val="00AF528E"/>
    <w:rsid w:val="00AF6B50"/>
    <w:rsid w:val="00AF6EE2"/>
    <w:rsid w:val="00AF7849"/>
    <w:rsid w:val="00B001D4"/>
    <w:rsid w:val="00B00F22"/>
    <w:rsid w:val="00B00F23"/>
    <w:rsid w:val="00B02C1B"/>
    <w:rsid w:val="00B0355A"/>
    <w:rsid w:val="00B03B62"/>
    <w:rsid w:val="00B0475A"/>
    <w:rsid w:val="00B04EEB"/>
    <w:rsid w:val="00B0550B"/>
    <w:rsid w:val="00B0661A"/>
    <w:rsid w:val="00B06CA2"/>
    <w:rsid w:val="00B06CB9"/>
    <w:rsid w:val="00B072C9"/>
    <w:rsid w:val="00B078F6"/>
    <w:rsid w:val="00B117B6"/>
    <w:rsid w:val="00B127AD"/>
    <w:rsid w:val="00B12F17"/>
    <w:rsid w:val="00B132F0"/>
    <w:rsid w:val="00B13339"/>
    <w:rsid w:val="00B13A1F"/>
    <w:rsid w:val="00B13D0D"/>
    <w:rsid w:val="00B14424"/>
    <w:rsid w:val="00B14614"/>
    <w:rsid w:val="00B1487F"/>
    <w:rsid w:val="00B14AFB"/>
    <w:rsid w:val="00B1527A"/>
    <w:rsid w:val="00B154D3"/>
    <w:rsid w:val="00B15661"/>
    <w:rsid w:val="00B16FA0"/>
    <w:rsid w:val="00B176D9"/>
    <w:rsid w:val="00B202CA"/>
    <w:rsid w:val="00B21405"/>
    <w:rsid w:val="00B21482"/>
    <w:rsid w:val="00B216D2"/>
    <w:rsid w:val="00B222A1"/>
    <w:rsid w:val="00B223C0"/>
    <w:rsid w:val="00B226B9"/>
    <w:rsid w:val="00B22CB9"/>
    <w:rsid w:val="00B2374F"/>
    <w:rsid w:val="00B23C41"/>
    <w:rsid w:val="00B23D40"/>
    <w:rsid w:val="00B2405A"/>
    <w:rsid w:val="00B24644"/>
    <w:rsid w:val="00B249A2"/>
    <w:rsid w:val="00B249ED"/>
    <w:rsid w:val="00B24C41"/>
    <w:rsid w:val="00B24C50"/>
    <w:rsid w:val="00B26B0F"/>
    <w:rsid w:val="00B30633"/>
    <w:rsid w:val="00B32A7E"/>
    <w:rsid w:val="00B32A92"/>
    <w:rsid w:val="00B340D1"/>
    <w:rsid w:val="00B34AC2"/>
    <w:rsid w:val="00B35101"/>
    <w:rsid w:val="00B35E13"/>
    <w:rsid w:val="00B379DA"/>
    <w:rsid w:val="00B40F8E"/>
    <w:rsid w:val="00B41C5B"/>
    <w:rsid w:val="00B4295E"/>
    <w:rsid w:val="00B42CA1"/>
    <w:rsid w:val="00B42CE6"/>
    <w:rsid w:val="00B43191"/>
    <w:rsid w:val="00B4368E"/>
    <w:rsid w:val="00B44089"/>
    <w:rsid w:val="00B47110"/>
    <w:rsid w:val="00B479ED"/>
    <w:rsid w:val="00B51B11"/>
    <w:rsid w:val="00B52AAA"/>
    <w:rsid w:val="00B52DF4"/>
    <w:rsid w:val="00B53829"/>
    <w:rsid w:val="00B53980"/>
    <w:rsid w:val="00B53FC5"/>
    <w:rsid w:val="00B54421"/>
    <w:rsid w:val="00B55264"/>
    <w:rsid w:val="00B576D7"/>
    <w:rsid w:val="00B615CE"/>
    <w:rsid w:val="00B6245F"/>
    <w:rsid w:val="00B63616"/>
    <w:rsid w:val="00B63B88"/>
    <w:rsid w:val="00B63D0C"/>
    <w:rsid w:val="00B646B3"/>
    <w:rsid w:val="00B64920"/>
    <w:rsid w:val="00B64938"/>
    <w:rsid w:val="00B64C6D"/>
    <w:rsid w:val="00B6546E"/>
    <w:rsid w:val="00B65AFC"/>
    <w:rsid w:val="00B665A8"/>
    <w:rsid w:val="00B66D41"/>
    <w:rsid w:val="00B66F60"/>
    <w:rsid w:val="00B67395"/>
    <w:rsid w:val="00B67477"/>
    <w:rsid w:val="00B67508"/>
    <w:rsid w:val="00B67ED7"/>
    <w:rsid w:val="00B700AD"/>
    <w:rsid w:val="00B7018E"/>
    <w:rsid w:val="00B702A9"/>
    <w:rsid w:val="00B7084E"/>
    <w:rsid w:val="00B70978"/>
    <w:rsid w:val="00B70996"/>
    <w:rsid w:val="00B71C61"/>
    <w:rsid w:val="00B727B8"/>
    <w:rsid w:val="00B7295F"/>
    <w:rsid w:val="00B72F34"/>
    <w:rsid w:val="00B73A8F"/>
    <w:rsid w:val="00B7473D"/>
    <w:rsid w:val="00B752E1"/>
    <w:rsid w:val="00B75FBC"/>
    <w:rsid w:val="00B7654C"/>
    <w:rsid w:val="00B77165"/>
    <w:rsid w:val="00B7754C"/>
    <w:rsid w:val="00B778D7"/>
    <w:rsid w:val="00B81163"/>
    <w:rsid w:val="00B81BD4"/>
    <w:rsid w:val="00B81CAD"/>
    <w:rsid w:val="00B81CD9"/>
    <w:rsid w:val="00B81FBF"/>
    <w:rsid w:val="00B82300"/>
    <w:rsid w:val="00B82BBD"/>
    <w:rsid w:val="00B83397"/>
    <w:rsid w:val="00B860B8"/>
    <w:rsid w:val="00B860F5"/>
    <w:rsid w:val="00B863A7"/>
    <w:rsid w:val="00B87610"/>
    <w:rsid w:val="00B91E11"/>
    <w:rsid w:val="00B91ECF"/>
    <w:rsid w:val="00B9447F"/>
    <w:rsid w:val="00B94C51"/>
    <w:rsid w:val="00B95196"/>
    <w:rsid w:val="00B965C2"/>
    <w:rsid w:val="00B96EAA"/>
    <w:rsid w:val="00BA02A8"/>
    <w:rsid w:val="00BA030D"/>
    <w:rsid w:val="00BA07DE"/>
    <w:rsid w:val="00BA3054"/>
    <w:rsid w:val="00BA3B27"/>
    <w:rsid w:val="00BA3BA3"/>
    <w:rsid w:val="00BA4243"/>
    <w:rsid w:val="00BA474C"/>
    <w:rsid w:val="00BA5769"/>
    <w:rsid w:val="00BA7083"/>
    <w:rsid w:val="00BA70D3"/>
    <w:rsid w:val="00BA74A7"/>
    <w:rsid w:val="00BB02C4"/>
    <w:rsid w:val="00BB0369"/>
    <w:rsid w:val="00BB0A2E"/>
    <w:rsid w:val="00BB1B12"/>
    <w:rsid w:val="00BB2110"/>
    <w:rsid w:val="00BB22D1"/>
    <w:rsid w:val="00BB2EF8"/>
    <w:rsid w:val="00BB331D"/>
    <w:rsid w:val="00BB6A0D"/>
    <w:rsid w:val="00BB71CD"/>
    <w:rsid w:val="00BC05B0"/>
    <w:rsid w:val="00BC38DF"/>
    <w:rsid w:val="00BC3A4E"/>
    <w:rsid w:val="00BC3A81"/>
    <w:rsid w:val="00BC44DA"/>
    <w:rsid w:val="00BC4AA7"/>
    <w:rsid w:val="00BC4C59"/>
    <w:rsid w:val="00BC4E7B"/>
    <w:rsid w:val="00BC5659"/>
    <w:rsid w:val="00BC6551"/>
    <w:rsid w:val="00BC6D25"/>
    <w:rsid w:val="00BC7056"/>
    <w:rsid w:val="00BD14FD"/>
    <w:rsid w:val="00BD319E"/>
    <w:rsid w:val="00BD3E43"/>
    <w:rsid w:val="00BD443C"/>
    <w:rsid w:val="00BD602C"/>
    <w:rsid w:val="00BD654B"/>
    <w:rsid w:val="00BD669D"/>
    <w:rsid w:val="00BD6FD4"/>
    <w:rsid w:val="00BD7DC6"/>
    <w:rsid w:val="00BE0016"/>
    <w:rsid w:val="00BE0AAC"/>
    <w:rsid w:val="00BE0D64"/>
    <w:rsid w:val="00BE203F"/>
    <w:rsid w:val="00BE35DA"/>
    <w:rsid w:val="00BE3E87"/>
    <w:rsid w:val="00BE524B"/>
    <w:rsid w:val="00BE5A64"/>
    <w:rsid w:val="00BE5F14"/>
    <w:rsid w:val="00BE6A94"/>
    <w:rsid w:val="00BE7CB1"/>
    <w:rsid w:val="00BF17DD"/>
    <w:rsid w:val="00BF1E6D"/>
    <w:rsid w:val="00BF25D0"/>
    <w:rsid w:val="00BF3F2D"/>
    <w:rsid w:val="00BF5CCC"/>
    <w:rsid w:val="00BF6965"/>
    <w:rsid w:val="00BF6A9C"/>
    <w:rsid w:val="00BF7F9B"/>
    <w:rsid w:val="00C006FE"/>
    <w:rsid w:val="00C04581"/>
    <w:rsid w:val="00C04F32"/>
    <w:rsid w:val="00C0515D"/>
    <w:rsid w:val="00C05346"/>
    <w:rsid w:val="00C05593"/>
    <w:rsid w:val="00C06892"/>
    <w:rsid w:val="00C06C2C"/>
    <w:rsid w:val="00C072BC"/>
    <w:rsid w:val="00C07853"/>
    <w:rsid w:val="00C07F6F"/>
    <w:rsid w:val="00C11274"/>
    <w:rsid w:val="00C11AF5"/>
    <w:rsid w:val="00C120AC"/>
    <w:rsid w:val="00C1253A"/>
    <w:rsid w:val="00C12EF7"/>
    <w:rsid w:val="00C135A2"/>
    <w:rsid w:val="00C135B3"/>
    <w:rsid w:val="00C13A0D"/>
    <w:rsid w:val="00C16526"/>
    <w:rsid w:val="00C16DA8"/>
    <w:rsid w:val="00C1709D"/>
    <w:rsid w:val="00C170FB"/>
    <w:rsid w:val="00C17E17"/>
    <w:rsid w:val="00C21B13"/>
    <w:rsid w:val="00C22A3D"/>
    <w:rsid w:val="00C2324E"/>
    <w:rsid w:val="00C23A4D"/>
    <w:rsid w:val="00C245C0"/>
    <w:rsid w:val="00C26B06"/>
    <w:rsid w:val="00C26D6C"/>
    <w:rsid w:val="00C30393"/>
    <w:rsid w:val="00C309CB"/>
    <w:rsid w:val="00C30A05"/>
    <w:rsid w:val="00C311E4"/>
    <w:rsid w:val="00C31D2C"/>
    <w:rsid w:val="00C31F42"/>
    <w:rsid w:val="00C325A0"/>
    <w:rsid w:val="00C32878"/>
    <w:rsid w:val="00C3407A"/>
    <w:rsid w:val="00C35691"/>
    <w:rsid w:val="00C36B92"/>
    <w:rsid w:val="00C373E8"/>
    <w:rsid w:val="00C4009A"/>
    <w:rsid w:val="00C40DD1"/>
    <w:rsid w:val="00C413C1"/>
    <w:rsid w:val="00C41F9E"/>
    <w:rsid w:val="00C42050"/>
    <w:rsid w:val="00C422A9"/>
    <w:rsid w:val="00C42878"/>
    <w:rsid w:val="00C44434"/>
    <w:rsid w:val="00C4482E"/>
    <w:rsid w:val="00C44B31"/>
    <w:rsid w:val="00C470E8"/>
    <w:rsid w:val="00C4724E"/>
    <w:rsid w:val="00C476FB"/>
    <w:rsid w:val="00C4781F"/>
    <w:rsid w:val="00C5085A"/>
    <w:rsid w:val="00C508C9"/>
    <w:rsid w:val="00C50EF7"/>
    <w:rsid w:val="00C5117A"/>
    <w:rsid w:val="00C512E5"/>
    <w:rsid w:val="00C52225"/>
    <w:rsid w:val="00C52785"/>
    <w:rsid w:val="00C53F91"/>
    <w:rsid w:val="00C542FC"/>
    <w:rsid w:val="00C55284"/>
    <w:rsid w:val="00C55B09"/>
    <w:rsid w:val="00C55E7F"/>
    <w:rsid w:val="00C56303"/>
    <w:rsid w:val="00C57EA6"/>
    <w:rsid w:val="00C612F5"/>
    <w:rsid w:val="00C61BE0"/>
    <w:rsid w:val="00C63679"/>
    <w:rsid w:val="00C6414C"/>
    <w:rsid w:val="00C642AF"/>
    <w:rsid w:val="00C659B2"/>
    <w:rsid w:val="00C66AFA"/>
    <w:rsid w:val="00C674DF"/>
    <w:rsid w:val="00C678B6"/>
    <w:rsid w:val="00C706B6"/>
    <w:rsid w:val="00C70855"/>
    <w:rsid w:val="00C73439"/>
    <w:rsid w:val="00C747FB"/>
    <w:rsid w:val="00C75EC1"/>
    <w:rsid w:val="00C76541"/>
    <w:rsid w:val="00C76F54"/>
    <w:rsid w:val="00C810C5"/>
    <w:rsid w:val="00C81A3D"/>
    <w:rsid w:val="00C8253A"/>
    <w:rsid w:val="00C82AD7"/>
    <w:rsid w:val="00C82D32"/>
    <w:rsid w:val="00C8304F"/>
    <w:rsid w:val="00C8372C"/>
    <w:rsid w:val="00C84344"/>
    <w:rsid w:val="00C843B6"/>
    <w:rsid w:val="00C851DB"/>
    <w:rsid w:val="00C852B7"/>
    <w:rsid w:val="00C906F0"/>
    <w:rsid w:val="00C920C2"/>
    <w:rsid w:val="00C922A2"/>
    <w:rsid w:val="00C924DD"/>
    <w:rsid w:val="00C92FDD"/>
    <w:rsid w:val="00C9309A"/>
    <w:rsid w:val="00C93924"/>
    <w:rsid w:val="00C94157"/>
    <w:rsid w:val="00C94659"/>
    <w:rsid w:val="00C95C79"/>
    <w:rsid w:val="00C96CEA"/>
    <w:rsid w:val="00C96FED"/>
    <w:rsid w:val="00C971FF"/>
    <w:rsid w:val="00C97802"/>
    <w:rsid w:val="00CA045A"/>
    <w:rsid w:val="00CA2867"/>
    <w:rsid w:val="00CA2982"/>
    <w:rsid w:val="00CA42A5"/>
    <w:rsid w:val="00CA46F6"/>
    <w:rsid w:val="00CA554C"/>
    <w:rsid w:val="00CA628F"/>
    <w:rsid w:val="00CB0134"/>
    <w:rsid w:val="00CB01B4"/>
    <w:rsid w:val="00CB0AFC"/>
    <w:rsid w:val="00CB3041"/>
    <w:rsid w:val="00CB4034"/>
    <w:rsid w:val="00CB5A65"/>
    <w:rsid w:val="00CB6DB0"/>
    <w:rsid w:val="00CB7C18"/>
    <w:rsid w:val="00CC0432"/>
    <w:rsid w:val="00CC0A22"/>
    <w:rsid w:val="00CC29AC"/>
    <w:rsid w:val="00CC2AF4"/>
    <w:rsid w:val="00CC2B58"/>
    <w:rsid w:val="00CC48A3"/>
    <w:rsid w:val="00CC589D"/>
    <w:rsid w:val="00CC5C49"/>
    <w:rsid w:val="00CC6E4B"/>
    <w:rsid w:val="00CC7F6B"/>
    <w:rsid w:val="00CD1934"/>
    <w:rsid w:val="00CD505E"/>
    <w:rsid w:val="00CD6D2B"/>
    <w:rsid w:val="00CD7DAD"/>
    <w:rsid w:val="00CE0F3B"/>
    <w:rsid w:val="00CE24CF"/>
    <w:rsid w:val="00CE26EB"/>
    <w:rsid w:val="00CE2C1C"/>
    <w:rsid w:val="00CE403D"/>
    <w:rsid w:val="00CE442D"/>
    <w:rsid w:val="00CE4A25"/>
    <w:rsid w:val="00CE59DA"/>
    <w:rsid w:val="00CE6368"/>
    <w:rsid w:val="00CE68EC"/>
    <w:rsid w:val="00CE6A21"/>
    <w:rsid w:val="00CE6D72"/>
    <w:rsid w:val="00CE6E27"/>
    <w:rsid w:val="00CE70DD"/>
    <w:rsid w:val="00CF0481"/>
    <w:rsid w:val="00CF069A"/>
    <w:rsid w:val="00CF11D9"/>
    <w:rsid w:val="00CF1782"/>
    <w:rsid w:val="00CF18BD"/>
    <w:rsid w:val="00CF3E4F"/>
    <w:rsid w:val="00CF44CC"/>
    <w:rsid w:val="00CF4823"/>
    <w:rsid w:val="00CF5004"/>
    <w:rsid w:val="00CF5533"/>
    <w:rsid w:val="00CF5F38"/>
    <w:rsid w:val="00CF6971"/>
    <w:rsid w:val="00CF6F37"/>
    <w:rsid w:val="00D00338"/>
    <w:rsid w:val="00D0034A"/>
    <w:rsid w:val="00D00359"/>
    <w:rsid w:val="00D011FC"/>
    <w:rsid w:val="00D01397"/>
    <w:rsid w:val="00D013CF"/>
    <w:rsid w:val="00D0152D"/>
    <w:rsid w:val="00D01DD0"/>
    <w:rsid w:val="00D03E60"/>
    <w:rsid w:val="00D04838"/>
    <w:rsid w:val="00D05175"/>
    <w:rsid w:val="00D0533F"/>
    <w:rsid w:val="00D059EB"/>
    <w:rsid w:val="00D05F21"/>
    <w:rsid w:val="00D061A0"/>
    <w:rsid w:val="00D0665F"/>
    <w:rsid w:val="00D066D2"/>
    <w:rsid w:val="00D07814"/>
    <w:rsid w:val="00D07977"/>
    <w:rsid w:val="00D118A7"/>
    <w:rsid w:val="00D11B5F"/>
    <w:rsid w:val="00D11BDF"/>
    <w:rsid w:val="00D12348"/>
    <w:rsid w:val="00D12BD7"/>
    <w:rsid w:val="00D1404B"/>
    <w:rsid w:val="00D14EF9"/>
    <w:rsid w:val="00D15531"/>
    <w:rsid w:val="00D155E7"/>
    <w:rsid w:val="00D169AC"/>
    <w:rsid w:val="00D17316"/>
    <w:rsid w:val="00D17990"/>
    <w:rsid w:val="00D203DE"/>
    <w:rsid w:val="00D21039"/>
    <w:rsid w:val="00D21CEF"/>
    <w:rsid w:val="00D223A2"/>
    <w:rsid w:val="00D226D0"/>
    <w:rsid w:val="00D22C94"/>
    <w:rsid w:val="00D231E1"/>
    <w:rsid w:val="00D236BC"/>
    <w:rsid w:val="00D23FD6"/>
    <w:rsid w:val="00D243BD"/>
    <w:rsid w:val="00D24587"/>
    <w:rsid w:val="00D247C0"/>
    <w:rsid w:val="00D252AE"/>
    <w:rsid w:val="00D25BB9"/>
    <w:rsid w:val="00D273E5"/>
    <w:rsid w:val="00D303D1"/>
    <w:rsid w:val="00D310A5"/>
    <w:rsid w:val="00D31AFF"/>
    <w:rsid w:val="00D31B32"/>
    <w:rsid w:val="00D320D0"/>
    <w:rsid w:val="00D3414B"/>
    <w:rsid w:val="00D344A4"/>
    <w:rsid w:val="00D350FE"/>
    <w:rsid w:val="00D351B8"/>
    <w:rsid w:val="00D361FC"/>
    <w:rsid w:val="00D367EE"/>
    <w:rsid w:val="00D374A3"/>
    <w:rsid w:val="00D37E3C"/>
    <w:rsid w:val="00D412B3"/>
    <w:rsid w:val="00D414EE"/>
    <w:rsid w:val="00D42A58"/>
    <w:rsid w:val="00D42D5E"/>
    <w:rsid w:val="00D43CAD"/>
    <w:rsid w:val="00D468C0"/>
    <w:rsid w:val="00D47899"/>
    <w:rsid w:val="00D5271B"/>
    <w:rsid w:val="00D533D6"/>
    <w:rsid w:val="00D538DD"/>
    <w:rsid w:val="00D53ED6"/>
    <w:rsid w:val="00D54D14"/>
    <w:rsid w:val="00D56983"/>
    <w:rsid w:val="00D5798D"/>
    <w:rsid w:val="00D61778"/>
    <w:rsid w:val="00D61A5B"/>
    <w:rsid w:val="00D63E6F"/>
    <w:rsid w:val="00D63FE9"/>
    <w:rsid w:val="00D64424"/>
    <w:rsid w:val="00D648A8"/>
    <w:rsid w:val="00D65902"/>
    <w:rsid w:val="00D6606A"/>
    <w:rsid w:val="00D6780D"/>
    <w:rsid w:val="00D67D52"/>
    <w:rsid w:val="00D7161F"/>
    <w:rsid w:val="00D71870"/>
    <w:rsid w:val="00D71E29"/>
    <w:rsid w:val="00D724F5"/>
    <w:rsid w:val="00D72BE1"/>
    <w:rsid w:val="00D737F4"/>
    <w:rsid w:val="00D738A7"/>
    <w:rsid w:val="00D73F62"/>
    <w:rsid w:val="00D75196"/>
    <w:rsid w:val="00D752F5"/>
    <w:rsid w:val="00D76C6E"/>
    <w:rsid w:val="00D77851"/>
    <w:rsid w:val="00D81406"/>
    <w:rsid w:val="00D8157A"/>
    <w:rsid w:val="00D81D54"/>
    <w:rsid w:val="00D826E8"/>
    <w:rsid w:val="00D83310"/>
    <w:rsid w:val="00D837BC"/>
    <w:rsid w:val="00D83E23"/>
    <w:rsid w:val="00D845B7"/>
    <w:rsid w:val="00D8604C"/>
    <w:rsid w:val="00D8661B"/>
    <w:rsid w:val="00D87DE0"/>
    <w:rsid w:val="00D91A29"/>
    <w:rsid w:val="00D922F0"/>
    <w:rsid w:val="00D9246C"/>
    <w:rsid w:val="00D92E0E"/>
    <w:rsid w:val="00D9340D"/>
    <w:rsid w:val="00D94873"/>
    <w:rsid w:val="00D94AFA"/>
    <w:rsid w:val="00D9533E"/>
    <w:rsid w:val="00D9552B"/>
    <w:rsid w:val="00D961D4"/>
    <w:rsid w:val="00D9678C"/>
    <w:rsid w:val="00D96986"/>
    <w:rsid w:val="00D969E6"/>
    <w:rsid w:val="00D97C15"/>
    <w:rsid w:val="00D97E9B"/>
    <w:rsid w:val="00DA0633"/>
    <w:rsid w:val="00DA0E26"/>
    <w:rsid w:val="00DA0E6B"/>
    <w:rsid w:val="00DA0EEB"/>
    <w:rsid w:val="00DA1367"/>
    <w:rsid w:val="00DA1A54"/>
    <w:rsid w:val="00DA2255"/>
    <w:rsid w:val="00DA2485"/>
    <w:rsid w:val="00DA2615"/>
    <w:rsid w:val="00DA2978"/>
    <w:rsid w:val="00DA2EB8"/>
    <w:rsid w:val="00DA538F"/>
    <w:rsid w:val="00DA5B23"/>
    <w:rsid w:val="00DA6127"/>
    <w:rsid w:val="00DA636B"/>
    <w:rsid w:val="00DA7B93"/>
    <w:rsid w:val="00DB01DB"/>
    <w:rsid w:val="00DB0380"/>
    <w:rsid w:val="00DB0461"/>
    <w:rsid w:val="00DB0C5D"/>
    <w:rsid w:val="00DB11DE"/>
    <w:rsid w:val="00DB18FB"/>
    <w:rsid w:val="00DB1B0F"/>
    <w:rsid w:val="00DB1DEA"/>
    <w:rsid w:val="00DB3131"/>
    <w:rsid w:val="00DB3957"/>
    <w:rsid w:val="00DB3CE6"/>
    <w:rsid w:val="00DB6FFD"/>
    <w:rsid w:val="00DB7AB5"/>
    <w:rsid w:val="00DB7BFE"/>
    <w:rsid w:val="00DC048A"/>
    <w:rsid w:val="00DC176A"/>
    <w:rsid w:val="00DC2C52"/>
    <w:rsid w:val="00DC3A2D"/>
    <w:rsid w:val="00DC6047"/>
    <w:rsid w:val="00DC7262"/>
    <w:rsid w:val="00DD00E3"/>
    <w:rsid w:val="00DD0FCA"/>
    <w:rsid w:val="00DD1ABC"/>
    <w:rsid w:val="00DD1DAD"/>
    <w:rsid w:val="00DD27F7"/>
    <w:rsid w:val="00DD286E"/>
    <w:rsid w:val="00DD28D4"/>
    <w:rsid w:val="00DD38DB"/>
    <w:rsid w:val="00DD443A"/>
    <w:rsid w:val="00DD5B48"/>
    <w:rsid w:val="00DD7703"/>
    <w:rsid w:val="00DE03B3"/>
    <w:rsid w:val="00DE0AC1"/>
    <w:rsid w:val="00DE0F16"/>
    <w:rsid w:val="00DE1FD1"/>
    <w:rsid w:val="00DE2834"/>
    <w:rsid w:val="00DE3CE9"/>
    <w:rsid w:val="00DE40E4"/>
    <w:rsid w:val="00DE43D1"/>
    <w:rsid w:val="00DE45C0"/>
    <w:rsid w:val="00DE7F3A"/>
    <w:rsid w:val="00DF0780"/>
    <w:rsid w:val="00DF0B60"/>
    <w:rsid w:val="00DF13E9"/>
    <w:rsid w:val="00DF1681"/>
    <w:rsid w:val="00DF2380"/>
    <w:rsid w:val="00DF3174"/>
    <w:rsid w:val="00DF3A75"/>
    <w:rsid w:val="00DF61D2"/>
    <w:rsid w:val="00DF6EEF"/>
    <w:rsid w:val="00E00CC9"/>
    <w:rsid w:val="00E024EC"/>
    <w:rsid w:val="00E02A33"/>
    <w:rsid w:val="00E032C7"/>
    <w:rsid w:val="00E03AA3"/>
    <w:rsid w:val="00E05177"/>
    <w:rsid w:val="00E0532E"/>
    <w:rsid w:val="00E0608D"/>
    <w:rsid w:val="00E0676B"/>
    <w:rsid w:val="00E077C8"/>
    <w:rsid w:val="00E10413"/>
    <w:rsid w:val="00E11104"/>
    <w:rsid w:val="00E1272A"/>
    <w:rsid w:val="00E129CD"/>
    <w:rsid w:val="00E15F80"/>
    <w:rsid w:val="00E16071"/>
    <w:rsid w:val="00E165A6"/>
    <w:rsid w:val="00E16603"/>
    <w:rsid w:val="00E16D81"/>
    <w:rsid w:val="00E17578"/>
    <w:rsid w:val="00E20B3B"/>
    <w:rsid w:val="00E21756"/>
    <w:rsid w:val="00E21C56"/>
    <w:rsid w:val="00E21F20"/>
    <w:rsid w:val="00E22330"/>
    <w:rsid w:val="00E22521"/>
    <w:rsid w:val="00E226A0"/>
    <w:rsid w:val="00E24207"/>
    <w:rsid w:val="00E266C5"/>
    <w:rsid w:val="00E2727A"/>
    <w:rsid w:val="00E279F2"/>
    <w:rsid w:val="00E279FB"/>
    <w:rsid w:val="00E30823"/>
    <w:rsid w:val="00E3160C"/>
    <w:rsid w:val="00E321A6"/>
    <w:rsid w:val="00E32CDD"/>
    <w:rsid w:val="00E33F7C"/>
    <w:rsid w:val="00E34296"/>
    <w:rsid w:val="00E35550"/>
    <w:rsid w:val="00E37518"/>
    <w:rsid w:val="00E402A3"/>
    <w:rsid w:val="00E40980"/>
    <w:rsid w:val="00E442F2"/>
    <w:rsid w:val="00E465CB"/>
    <w:rsid w:val="00E46B96"/>
    <w:rsid w:val="00E46E90"/>
    <w:rsid w:val="00E4799D"/>
    <w:rsid w:val="00E5226F"/>
    <w:rsid w:val="00E52532"/>
    <w:rsid w:val="00E52CF8"/>
    <w:rsid w:val="00E54023"/>
    <w:rsid w:val="00E540F9"/>
    <w:rsid w:val="00E54994"/>
    <w:rsid w:val="00E55A8A"/>
    <w:rsid w:val="00E57830"/>
    <w:rsid w:val="00E57E17"/>
    <w:rsid w:val="00E60457"/>
    <w:rsid w:val="00E60BCF"/>
    <w:rsid w:val="00E60D54"/>
    <w:rsid w:val="00E61575"/>
    <w:rsid w:val="00E62080"/>
    <w:rsid w:val="00E6247B"/>
    <w:rsid w:val="00E62590"/>
    <w:rsid w:val="00E639C5"/>
    <w:rsid w:val="00E65937"/>
    <w:rsid w:val="00E664F8"/>
    <w:rsid w:val="00E66FC7"/>
    <w:rsid w:val="00E67307"/>
    <w:rsid w:val="00E67949"/>
    <w:rsid w:val="00E67FAB"/>
    <w:rsid w:val="00E71087"/>
    <w:rsid w:val="00E71B2F"/>
    <w:rsid w:val="00E71CDD"/>
    <w:rsid w:val="00E724E1"/>
    <w:rsid w:val="00E7270A"/>
    <w:rsid w:val="00E73DAF"/>
    <w:rsid w:val="00E74243"/>
    <w:rsid w:val="00E75CD0"/>
    <w:rsid w:val="00E77921"/>
    <w:rsid w:val="00E77F56"/>
    <w:rsid w:val="00E83BB8"/>
    <w:rsid w:val="00E8419D"/>
    <w:rsid w:val="00E84D20"/>
    <w:rsid w:val="00E86518"/>
    <w:rsid w:val="00E9049D"/>
    <w:rsid w:val="00E90ABA"/>
    <w:rsid w:val="00E915FE"/>
    <w:rsid w:val="00E92931"/>
    <w:rsid w:val="00E92B5E"/>
    <w:rsid w:val="00E93B80"/>
    <w:rsid w:val="00E95521"/>
    <w:rsid w:val="00E95729"/>
    <w:rsid w:val="00E96025"/>
    <w:rsid w:val="00E96167"/>
    <w:rsid w:val="00E9792F"/>
    <w:rsid w:val="00EA045A"/>
    <w:rsid w:val="00EA12FD"/>
    <w:rsid w:val="00EA16A5"/>
    <w:rsid w:val="00EA491E"/>
    <w:rsid w:val="00EA51C3"/>
    <w:rsid w:val="00EA55A6"/>
    <w:rsid w:val="00EA58E8"/>
    <w:rsid w:val="00EA5B56"/>
    <w:rsid w:val="00EA7046"/>
    <w:rsid w:val="00EB140B"/>
    <w:rsid w:val="00EB1789"/>
    <w:rsid w:val="00EB251C"/>
    <w:rsid w:val="00EB2FD3"/>
    <w:rsid w:val="00EB4B1D"/>
    <w:rsid w:val="00EB4CF7"/>
    <w:rsid w:val="00EB590F"/>
    <w:rsid w:val="00EB6644"/>
    <w:rsid w:val="00EB7595"/>
    <w:rsid w:val="00EB766B"/>
    <w:rsid w:val="00EC0288"/>
    <w:rsid w:val="00EC03EA"/>
    <w:rsid w:val="00EC11EC"/>
    <w:rsid w:val="00EC153F"/>
    <w:rsid w:val="00EC1607"/>
    <w:rsid w:val="00EC2EDB"/>
    <w:rsid w:val="00EC37DE"/>
    <w:rsid w:val="00EC3C2E"/>
    <w:rsid w:val="00EC3DB6"/>
    <w:rsid w:val="00EC481D"/>
    <w:rsid w:val="00EC55E1"/>
    <w:rsid w:val="00EC6133"/>
    <w:rsid w:val="00EC6D33"/>
    <w:rsid w:val="00EC7A53"/>
    <w:rsid w:val="00ED056A"/>
    <w:rsid w:val="00ED2065"/>
    <w:rsid w:val="00ED24B3"/>
    <w:rsid w:val="00ED3B15"/>
    <w:rsid w:val="00ED3B63"/>
    <w:rsid w:val="00ED58F0"/>
    <w:rsid w:val="00ED6FD4"/>
    <w:rsid w:val="00EE06A4"/>
    <w:rsid w:val="00EE19FC"/>
    <w:rsid w:val="00EE1A81"/>
    <w:rsid w:val="00EE1E61"/>
    <w:rsid w:val="00EE2249"/>
    <w:rsid w:val="00EE3238"/>
    <w:rsid w:val="00EE382B"/>
    <w:rsid w:val="00EE4B7C"/>
    <w:rsid w:val="00EE50F1"/>
    <w:rsid w:val="00EE524B"/>
    <w:rsid w:val="00EE6276"/>
    <w:rsid w:val="00EE6554"/>
    <w:rsid w:val="00EE6F93"/>
    <w:rsid w:val="00EF0927"/>
    <w:rsid w:val="00EF1F06"/>
    <w:rsid w:val="00EF25A4"/>
    <w:rsid w:val="00EF35A6"/>
    <w:rsid w:val="00EF3F29"/>
    <w:rsid w:val="00EF4DFC"/>
    <w:rsid w:val="00EF566B"/>
    <w:rsid w:val="00EF56DF"/>
    <w:rsid w:val="00EF59E5"/>
    <w:rsid w:val="00EF5B5C"/>
    <w:rsid w:val="00EF66CA"/>
    <w:rsid w:val="00EF7FFB"/>
    <w:rsid w:val="00F003FB"/>
    <w:rsid w:val="00F00915"/>
    <w:rsid w:val="00F01657"/>
    <w:rsid w:val="00F01C87"/>
    <w:rsid w:val="00F01E10"/>
    <w:rsid w:val="00F02A30"/>
    <w:rsid w:val="00F033D3"/>
    <w:rsid w:val="00F041ED"/>
    <w:rsid w:val="00F04439"/>
    <w:rsid w:val="00F05758"/>
    <w:rsid w:val="00F05A5F"/>
    <w:rsid w:val="00F05BD2"/>
    <w:rsid w:val="00F05F1B"/>
    <w:rsid w:val="00F065EC"/>
    <w:rsid w:val="00F06B03"/>
    <w:rsid w:val="00F06B80"/>
    <w:rsid w:val="00F06E4E"/>
    <w:rsid w:val="00F10635"/>
    <w:rsid w:val="00F1153F"/>
    <w:rsid w:val="00F11967"/>
    <w:rsid w:val="00F11F74"/>
    <w:rsid w:val="00F12491"/>
    <w:rsid w:val="00F129E9"/>
    <w:rsid w:val="00F150C7"/>
    <w:rsid w:val="00F15A68"/>
    <w:rsid w:val="00F16E81"/>
    <w:rsid w:val="00F206E9"/>
    <w:rsid w:val="00F20C0C"/>
    <w:rsid w:val="00F23BAF"/>
    <w:rsid w:val="00F249F6"/>
    <w:rsid w:val="00F26090"/>
    <w:rsid w:val="00F2611B"/>
    <w:rsid w:val="00F26147"/>
    <w:rsid w:val="00F30718"/>
    <w:rsid w:val="00F307AE"/>
    <w:rsid w:val="00F3112D"/>
    <w:rsid w:val="00F312CB"/>
    <w:rsid w:val="00F31DB9"/>
    <w:rsid w:val="00F32768"/>
    <w:rsid w:val="00F33B21"/>
    <w:rsid w:val="00F34B0C"/>
    <w:rsid w:val="00F35A28"/>
    <w:rsid w:val="00F41D25"/>
    <w:rsid w:val="00F41F9A"/>
    <w:rsid w:val="00F42A9C"/>
    <w:rsid w:val="00F43F5C"/>
    <w:rsid w:val="00F440F7"/>
    <w:rsid w:val="00F4623B"/>
    <w:rsid w:val="00F46465"/>
    <w:rsid w:val="00F468D8"/>
    <w:rsid w:val="00F47CFF"/>
    <w:rsid w:val="00F50186"/>
    <w:rsid w:val="00F50AD3"/>
    <w:rsid w:val="00F5107A"/>
    <w:rsid w:val="00F517E9"/>
    <w:rsid w:val="00F51A26"/>
    <w:rsid w:val="00F52923"/>
    <w:rsid w:val="00F53300"/>
    <w:rsid w:val="00F53A3B"/>
    <w:rsid w:val="00F5521B"/>
    <w:rsid w:val="00F55251"/>
    <w:rsid w:val="00F55877"/>
    <w:rsid w:val="00F559B2"/>
    <w:rsid w:val="00F55FF1"/>
    <w:rsid w:val="00F560F6"/>
    <w:rsid w:val="00F56AAA"/>
    <w:rsid w:val="00F573F2"/>
    <w:rsid w:val="00F578D6"/>
    <w:rsid w:val="00F62403"/>
    <w:rsid w:val="00F6278F"/>
    <w:rsid w:val="00F636BD"/>
    <w:rsid w:val="00F63700"/>
    <w:rsid w:val="00F639CB"/>
    <w:rsid w:val="00F643BC"/>
    <w:rsid w:val="00F64F0C"/>
    <w:rsid w:val="00F668DF"/>
    <w:rsid w:val="00F66EE9"/>
    <w:rsid w:val="00F67463"/>
    <w:rsid w:val="00F67BDB"/>
    <w:rsid w:val="00F71C81"/>
    <w:rsid w:val="00F73902"/>
    <w:rsid w:val="00F74E8C"/>
    <w:rsid w:val="00F75094"/>
    <w:rsid w:val="00F7528E"/>
    <w:rsid w:val="00F75BEF"/>
    <w:rsid w:val="00F76878"/>
    <w:rsid w:val="00F778F8"/>
    <w:rsid w:val="00F80019"/>
    <w:rsid w:val="00F80BCA"/>
    <w:rsid w:val="00F80C5D"/>
    <w:rsid w:val="00F8147C"/>
    <w:rsid w:val="00F8158A"/>
    <w:rsid w:val="00F82990"/>
    <w:rsid w:val="00F856EA"/>
    <w:rsid w:val="00F8609E"/>
    <w:rsid w:val="00F860BF"/>
    <w:rsid w:val="00F86A1F"/>
    <w:rsid w:val="00F872B9"/>
    <w:rsid w:val="00F874CE"/>
    <w:rsid w:val="00F90B54"/>
    <w:rsid w:val="00F91412"/>
    <w:rsid w:val="00F916FE"/>
    <w:rsid w:val="00F92A0B"/>
    <w:rsid w:val="00F93F0E"/>
    <w:rsid w:val="00F944F1"/>
    <w:rsid w:val="00F97807"/>
    <w:rsid w:val="00F97967"/>
    <w:rsid w:val="00F97EF9"/>
    <w:rsid w:val="00FA16D6"/>
    <w:rsid w:val="00FA1D45"/>
    <w:rsid w:val="00FA22BF"/>
    <w:rsid w:val="00FA252C"/>
    <w:rsid w:val="00FA2E5B"/>
    <w:rsid w:val="00FA33D5"/>
    <w:rsid w:val="00FA3702"/>
    <w:rsid w:val="00FA4279"/>
    <w:rsid w:val="00FA4952"/>
    <w:rsid w:val="00FA514F"/>
    <w:rsid w:val="00FA5944"/>
    <w:rsid w:val="00FA6C50"/>
    <w:rsid w:val="00FA7886"/>
    <w:rsid w:val="00FB1FB5"/>
    <w:rsid w:val="00FB3393"/>
    <w:rsid w:val="00FB33FF"/>
    <w:rsid w:val="00FB5255"/>
    <w:rsid w:val="00FB5755"/>
    <w:rsid w:val="00FB5EF4"/>
    <w:rsid w:val="00FB6025"/>
    <w:rsid w:val="00FB6693"/>
    <w:rsid w:val="00FB6C37"/>
    <w:rsid w:val="00FB772D"/>
    <w:rsid w:val="00FC0968"/>
    <w:rsid w:val="00FC1495"/>
    <w:rsid w:val="00FC21E5"/>
    <w:rsid w:val="00FC4409"/>
    <w:rsid w:val="00FC4870"/>
    <w:rsid w:val="00FC6E5B"/>
    <w:rsid w:val="00FD0B84"/>
    <w:rsid w:val="00FD14BE"/>
    <w:rsid w:val="00FD16AB"/>
    <w:rsid w:val="00FD3010"/>
    <w:rsid w:val="00FD38C2"/>
    <w:rsid w:val="00FD5116"/>
    <w:rsid w:val="00FD581E"/>
    <w:rsid w:val="00FD64B2"/>
    <w:rsid w:val="00FD76AB"/>
    <w:rsid w:val="00FD7755"/>
    <w:rsid w:val="00FD7A6E"/>
    <w:rsid w:val="00FD7F8A"/>
    <w:rsid w:val="00FE1374"/>
    <w:rsid w:val="00FE138D"/>
    <w:rsid w:val="00FE2D1B"/>
    <w:rsid w:val="00FE3EB5"/>
    <w:rsid w:val="00FE3F2B"/>
    <w:rsid w:val="00FE49C8"/>
    <w:rsid w:val="00FE4A47"/>
    <w:rsid w:val="00FE601B"/>
    <w:rsid w:val="00FE6154"/>
    <w:rsid w:val="00FE6F9B"/>
    <w:rsid w:val="00FF035A"/>
    <w:rsid w:val="00FF16BE"/>
    <w:rsid w:val="00FF1802"/>
    <w:rsid w:val="00FF2DB1"/>
    <w:rsid w:val="00FF3552"/>
    <w:rsid w:val="00FF487E"/>
    <w:rsid w:val="00FF657C"/>
    <w:rsid w:val="00FF6E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4DDE10"/>
  <w15:docId w15:val="{674B8F22-FC3B-4C7D-8EC6-9801D676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D93"/>
    <w:pPr>
      <w:spacing w:before="120" w:after="120"/>
      <w:jc w:val="both"/>
    </w:pPr>
    <w:rPr>
      <w:sz w:val="24"/>
      <w:lang w:val="en-GB" w:eastAsia="en-US"/>
    </w:rPr>
  </w:style>
  <w:style w:type="paragraph" w:styleId="Heading1">
    <w:name w:val="heading 1"/>
    <w:basedOn w:val="Normal"/>
    <w:next w:val="Normal"/>
    <w:qFormat/>
    <w:rsid w:val="00007404"/>
    <w:pPr>
      <w:keepNext/>
      <w:spacing w:before="240"/>
      <w:outlineLvl w:val="0"/>
    </w:pPr>
    <w:rPr>
      <w:rFonts w:ascii="Arial" w:hAnsi="Arial"/>
      <w:b/>
      <w:kern w:val="28"/>
      <w:sz w:val="40"/>
    </w:rPr>
  </w:style>
  <w:style w:type="paragraph" w:styleId="Heading2">
    <w:name w:val="heading 2"/>
    <w:basedOn w:val="Normal"/>
    <w:next w:val="Normal"/>
    <w:qFormat/>
    <w:rsid w:val="00007404"/>
    <w:pPr>
      <w:keepNext/>
      <w:spacing w:before="240"/>
      <w:outlineLvl w:val="1"/>
    </w:pPr>
    <w:rPr>
      <w:rFonts w:ascii="Arial" w:hAnsi="Arial"/>
      <w:b/>
      <w:sz w:val="28"/>
    </w:rPr>
  </w:style>
  <w:style w:type="paragraph" w:styleId="Heading3">
    <w:name w:val="heading 3"/>
    <w:basedOn w:val="Normal"/>
    <w:next w:val="Normal"/>
    <w:qFormat/>
    <w:rsid w:val="002C32AF"/>
    <w:pPr>
      <w:keepNext/>
      <w:spacing w:before="240"/>
      <w:outlineLvl w:val="2"/>
    </w:pPr>
    <w:rPr>
      <w:b/>
    </w:rPr>
  </w:style>
  <w:style w:type="paragraph" w:styleId="Heading4">
    <w:name w:val="heading 4"/>
    <w:basedOn w:val="Normal"/>
    <w:next w:val="Normal"/>
    <w:qFormat/>
    <w:rsid w:val="00D344A4"/>
    <w:pPr>
      <w:keepNext/>
      <w:jc w:val="left"/>
      <w:outlineLvl w:val="3"/>
    </w:pPr>
    <w:rPr>
      <w:rFonts w:ascii="Arial" w:hAnsi="Arial"/>
      <w:i/>
      <w:sz w:val="22"/>
    </w:rPr>
  </w:style>
  <w:style w:type="paragraph" w:styleId="Heading5">
    <w:name w:val="heading 5"/>
    <w:basedOn w:val="Normal"/>
    <w:next w:val="Normal"/>
    <w:qFormat/>
    <w:rsid w:val="00007404"/>
    <w:pPr>
      <w:keepNext/>
      <w:ind w:firstLine="58"/>
      <w:jc w:val="center"/>
      <w:outlineLvl w:val="4"/>
    </w:pPr>
    <w:rPr>
      <w:rFonts w:ascii="Arial" w:hAnsi="Arial" w:cs="Arial"/>
      <w:b/>
      <w:bCs/>
      <w:sz w:val="44"/>
    </w:rPr>
  </w:style>
  <w:style w:type="paragraph" w:styleId="Heading6">
    <w:name w:val="heading 6"/>
    <w:basedOn w:val="Normal"/>
    <w:next w:val="Normal"/>
    <w:qFormat/>
    <w:rsid w:val="00007404"/>
    <w:pPr>
      <w:spacing w:before="240" w:after="60"/>
      <w:jc w:val="center"/>
      <w:outlineLvl w:val="5"/>
    </w:pPr>
    <w:rPr>
      <w:rFonts w:ascii="Arial" w:hAnsi="Arial"/>
      <w:b/>
      <w:sz w:val="52"/>
    </w:rPr>
  </w:style>
  <w:style w:type="paragraph" w:styleId="Heading7">
    <w:name w:val="heading 7"/>
    <w:basedOn w:val="Normal"/>
    <w:next w:val="Normal"/>
    <w:qFormat/>
    <w:rsid w:val="00007404"/>
    <w:pPr>
      <w:spacing w:before="240" w:after="60"/>
      <w:jc w:val="left"/>
      <w:outlineLvl w:val="6"/>
    </w:pPr>
    <w:rPr>
      <w:rFonts w:ascii="Arial" w:hAnsi="Arial"/>
      <w:b/>
      <w:sz w:val="44"/>
    </w:rPr>
  </w:style>
  <w:style w:type="paragraph" w:styleId="Heading8">
    <w:name w:val="heading 8"/>
    <w:basedOn w:val="Normal"/>
    <w:next w:val="Normal"/>
    <w:qFormat/>
    <w:rsid w:val="00007404"/>
    <w:pPr>
      <w:jc w:val="center"/>
      <w:outlineLvl w:val="7"/>
    </w:pPr>
    <w:rPr>
      <w:rFonts w:ascii="Arial" w:hAnsi="Arial"/>
      <w:b/>
      <w:sz w:val="28"/>
    </w:rPr>
  </w:style>
  <w:style w:type="paragraph" w:styleId="Heading9">
    <w:name w:val="heading 9"/>
    <w:basedOn w:val="Normal"/>
    <w:next w:val="Normal"/>
    <w:qFormat/>
    <w:rsid w:val="00007404"/>
    <w:pPr>
      <w:spacing w:before="240" w:after="60"/>
      <w:jc w:val="left"/>
      <w:outlineLvl w:val="8"/>
    </w:pPr>
    <w:rPr>
      <w:rFonts w:ascii="Arial" w:hAnsi="Arial"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7404"/>
    <w:pPr>
      <w:tabs>
        <w:tab w:val="center" w:pos="4153"/>
        <w:tab w:val="right" w:pos="8306"/>
      </w:tabs>
    </w:pPr>
  </w:style>
  <w:style w:type="paragraph" w:styleId="Footer">
    <w:name w:val="footer"/>
    <w:basedOn w:val="Normal"/>
    <w:rsid w:val="00007404"/>
    <w:pPr>
      <w:tabs>
        <w:tab w:val="center" w:pos="4153"/>
        <w:tab w:val="right" w:pos="8306"/>
      </w:tabs>
    </w:pPr>
  </w:style>
  <w:style w:type="character" w:styleId="PageNumber">
    <w:name w:val="page number"/>
    <w:basedOn w:val="DefaultParagraphFont"/>
    <w:rsid w:val="00007404"/>
  </w:style>
  <w:style w:type="paragraph" w:styleId="Caption">
    <w:name w:val="caption"/>
    <w:basedOn w:val="Normal"/>
    <w:next w:val="Normal"/>
    <w:qFormat/>
    <w:rsid w:val="00007404"/>
    <w:pPr>
      <w:spacing w:before="60" w:after="0"/>
    </w:pPr>
    <w:rPr>
      <w:b/>
    </w:rPr>
  </w:style>
  <w:style w:type="paragraph" w:customStyle="1" w:styleId="prompt">
    <w:name w:val="prompt"/>
    <w:basedOn w:val="Normal"/>
    <w:rsid w:val="00007404"/>
    <w:pPr>
      <w:jc w:val="left"/>
    </w:pPr>
    <w:rPr>
      <w:rFonts w:ascii="Courier" w:hAnsi="Courier"/>
    </w:rPr>
  </w:style>
  <w:style w:type="character" w:styleId="Hyperlink">
    <w:name w:val="Hyperlink"/>
    <w:basedOn w:val="DefaultParagraphFont"/>
    <w:uiPriority w:val="99"/>
    <w:rsid w:val="00007404"/>
    <w:rPr>
      <w:rFonts w:ascii="Times New Roman" w:hAnsi="Times New Roman"/>
      <w:color w:val="000000"/>
      <w:sz w:val="24"/>
      <w:u w:val="none"/>
    </w:rPr>
  </w:style>
  <w:style w:type="paragraph" w:customStyle="1" w:styleId="computer">
    <w:name w:val="computer"/>
    <w:basedOn w:val="Normal"/>
    <w:next w:val="Normal"/>
    <w:rsid w:val="00007404"/>
    <w:pPr>
      <w:ind w:firstLine="720"/>
    </w:pPr>
    <w:rPr>
      <w:rFonts w:ascii="Courier New" w:hAnsi="Courier New"/>
      <w:sz w:val="20"/>
    </w:rPr>
  </w:style>
  <w:style w:type="paragraph" w:styleId="TOC1">
    <w:name w:val="toc 1"/>
    <w:basedOn w:val="Normal"/>
    <w:next w:val="Normal"/>
    <w:autoRedefine/>
    <w:uiPriority w:val="39"/>
    <w:rsid w:val="00743A80"/>
    <w:pPr>
      <w:tabs>
        <w:tab w:val="right" w:leader="dot" w:pos="9017"/>
      </w:tabs>
      <w:spacing w:before="0" w:after="0"/>
    </w:pPr>
  </w:style>
  <w:style w:type="paragraph" w:styleId="TOC2">
    <w:name w:val="toc 2"/>
    <w:basedOn w:val="Normal"/>
    <w:next w:val="Normal"/>
    <w:autoRedefine/>
    <w:uiPriority w:val="39"/>
    <w:rsid w:val="00007404"/>
    <w:pPr>
      <w:ind w:left="240"/>
    </w:pPr>
  </w:style>
  <w:style w:type="paragraph" w:styleId="TOC3">
    <w:name w:val="toc 3"/>
    <w:basedOn w:val="Normal"/>
    <w:next w:val="Normal"/>
    <w:autoRedefine/>
    <w:uiPriority w:val="39"/>
    <w:rsid w:val="00007404"/>
    <w:pPr>
      <w:ind w:left="480"/>
    </w:pPr>
  </w:style>
  <w:style w:type="paragraph" w:styleId="TOC4">
    <w:name w:val="toc 4"/>
    <w:basedOn w:val="Normal"/>
    <w:next w:val="Normal"/>
    <w:autoRedefine/>
    <w:uiPriority w:val="39"/>
    <w:rsid w:val="00007404"/>
    <w:pPr>
      <w:ind w:left="720"/>
    </w:pPr>
  </w:style>
  <w:style w:type="paragraph" w:styleId="TOC5">
    <w:name w:val="toc 5"/>
    <w:basedOn w:val="Normal"/>
    <w:next w:val="Normal"/>
    <w:autoRedefine/>
    <w:uiPriority w:val="39"/>
    <w:rsid w:val="00007404"/>
    <w:pPr>
      <w:ind w:left="960"/>
    </w:pPr>
  </w:style>
  <w:style w:type="paragraph" w:styleId="TOC6">
    <w:name w:val="toc 6"/>
    <w:basedOn w:val="Normal"/>
    <w:next w:val="Normal"/>
    <w:autoRedefine/>
    <w:uiPriority w:val="39"/>
    <w:rsid w:val="00007404"/>
    <w:pPr>
      <w:ind w:left="1200"/>
    </w:pPr>
  </w:style>
  <w:style w:type="paragraph" w:styleId="TOC7">
    <w:name w:val="toc 7"/>
    <w:basedOn w:val="Normal"/>
    <w:next w:val="Normal"/>
    <w:autoRedefine/>
    <w:uiPriority w:val="39"/>
    <w:rsid w:val="00007404"/>
    <w:pPr>
      <w:ind w:left="1440"/>
    </w:pPr>
  </w:style>
  <w:style w:type="paragraph" w:styleId="TOC8">
    <w:name w:val="toc 8"/>
    <w:basedOn w:val="Normal"/>
    <w:next w:val="Normal"/>
    <w:autoRedefine/>
    <w:uiPriority w:val="39"/>
    <w:rsid w:val="00007404"/>
    <w:pPr>
      <w:ind w:left="1680"/>
    </w:pPr>
  </w:style>
  <w:style w:type="paragraph" w:styleId="TOC9">
    <w:name w:val="toc 9"/>
    <w:basedOn w:val="Normal"/>
    <w:next w:val="Normal"/>
    <w:autoRedefine/>
    <w:uiPriority w:val="39"/>
    <w:rsid w:val="00007404"/>
    <w:pPr>
      <w:ind w:left="1920"/>
    </w:pPr>
  </w:style>
  <w:style w:type="paragraph" w:styleId="PlainText">
    <w:name w:val="Plain Text"/>
    <w:basedOn w:val="Normal"/>
    <w:rsid w:val="00007404"/>
    <w:pPr>
      <w:spacing w:before="0" w:after="0"/>
      <w:jc w:val="left"/>
    </w:pPr>
    <w:rPr>
      <w:rFonts w:ascii="Courier New" w:hAnsi="Courier New"/>
      <w:sz w:val="20"/>
      <w:lang w:val="en-US"/>
    </w:rPr>
  </w:style>
  <w:style w:type="table" w:styleId="TableGrid">
    <w:name w:val="Table Grid"/>
    <w:basedOn w:val="TableNormal"/>
    <w:rsid w:val="004E3399"/>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Centered">
    <w:name w:val="Style Caption + Centered"/>
    <w:basedOn w:val="Caption"/>
    <w:rsid w:val="007A1261"/>
    <w:pPr>
      <w:jc w:val="left"/>
    </w:pPr>
    <w:rPr>
      <w:bCs/>
    </w:rPr>
  </w:style>
  <w:style w:type="paragraph" w:styleId="DocumentMap">
    <w:name w:val="Document Map"/>
    <w:basedOn w:val="Normal"/>
    <w:semiHidden/>
    <w:rsid w:val="00523A3B"/>
    <w:pPr>
      <w:shd w:val="clear" w:color="auto" w:fill="000080"/>
    </w:pPr>
    <w:rPr>
      <w:rFonts w:ascii="Tahoma" w:hAnsi="Tahoma" w:cs="Tahoma"/>
      <w:sz w:val="20"/>
    </w:rPr>
  </w:style>
  <w:style w:type="paragraph" w:styleId="ListParagraph">
    <w:name w:val="List Paragraph"/>
    <w:basedOn w:val="Normal"/>
    <w:uiPriority w:val="34"/>
    <w:qFormat/>
    <w:rsid w:val="00661BA5"/>
    <w:pPr>
      <w:ind w:left="720"/>
      <w:contextualSpacing/>
    </w:pPr>
  </w:style>
  <w:style w:type="paragraph" w:styleId="BalloonText">
    <w:name w:val="Balloon Text"/>
    <w:basedOn w:val="Normal"/>
    <w:link w:val="BalloonTextChar"/>
    <w:rsid w:val="005F2B88"/>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2B88"/>
    <w:rPr>
      <w:rFonts w:ascii="Tahoma" w:hAnsi="Tahoma" w:cs="Tahoma"/>
      <w:sz w:val="16"/>
      <w:szCs w:val="16"/>
      <w:lang w:val="en-GB" w:eastAsia="en-US"/>
    </w:rPr>
  </w:style>
  <w:style w:type="table" w:customStyle="1" w:styleId="TableGrid1">
    <w:name w:val="Table Grid1"/>
    <w:basedOn w:val="TableNormal"/>
    <w:next w:val="TableGrid"/>
    <w:rsid w:val="00A4491B"/>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7692"/>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lang w:val="en-US"/>
    </w:rPr>
  </w:style>
  <w:style w:type="character" w:styleId="UnresolvedMention">
    <w:name w:val="Unresolved Mention"/>
    <w:basedOn w:val="DefaultParagraphFont"/>
    <w:uiPriority w:val="99"/>
    <w:semiHidden/>
    <w:unhideWhenUsed/>
    <w:rsid w:val="00245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CEE06-4288-4DFC-AC5D-D54D2C53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18</Pages>
  <Words>5116</Words>
  <Characters>29164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ALPHABETICAL LISTING OF GROUNDWATER MODELLING UTILITIES</vt:lpstr>
    </vt:vector>
  </TitlesOfParts>
  <Company>DPI</Company>
  <LinksUpToDate>false</LinksUpToDate>
  <CharactersWithSpaces>34212</CharactersWithSpaces>
  <SharedDoc>false</SharedDoc>
  <HLinks>
    <vt:vector size="786" baseType="variant">
      <vt:variant>
        <vt:i4>1048627</vt:i4>
      </vt:variant>
      <vt:variant>
        <vt:i4>782</vt:i4>
      </vt:variant>
      <vt:variant>
        <vt:i4>0</vt:i4>
      </vt:variant>
      <vt:variant>
        <vt:i4>5</vt:i4>
      </vt:variant>
      <vt:variant>
        <vt:lpwstr/>
      </vt:variant>
      <vt:variant>
        <vt:lpwstr>_Toc292966513</vt:lpwstr>
      </vt:variant>
      <vt:variant>
        <vt:i4>1048627</vt:i4>
      </vt:variant>
      <vt:variant>
        <vt:i4>776</vt:i4>
      </vt:variant>
      <vt:variant>
        <vt:i4>0</vt:i4>
      </vt:variant>
      <vt:variant>
        <vt:i4>5</vt:i4>
      </vt:variant>
      <vt:variant>
        <vt:lpwstr/>
      </vt:variant>
      <vt:variant>
        <vt:lpwstr>_Toc292966512</vt:lpwstr>
      </vt:variant>
      <vt:variant>
        <vt:i4>1048627</vt:i4>
      </vt:variant>
      <vt:variant>
        <vt:i4>770</vt:i4>
      </vt:variant>
      <vt:variant>
        <vt:i4>0</vt:i4>
      </vt:variant>
      <vt:variant>
        <vt:i4>5</vt:i4>
      </vt:variant>
      <vt:variant>
        <vt:lpwstr/>
      </vt:variant>
      <vt:variant>
        <vt:lpwstr>_Toc292966511</vt:lpwstr>
      </vt:variant>
      <vt:variant>
        <vt:i4>1048627</vt:i4>
      </vt:variant>
      <vt:variant>
        <vt:i4>764</vt:i4>
      </vt:variant>
      <vt:variant>
        <vt:i4>0</vt:i4>
      </vt:variant>
      <vt:variant>
        <vt:i4>5</vt:i4>
      </vt:variant>
      <vt:variant>
        <vt:lpwstr/>
      </vt:variant>
      <vt:variant>
        <vt:lpwstr>_Toc292966510</vt:lpwstr>
      </vt:variant>
      <vt:variant>
        <vt:i4>1114163</vt:i4>
      </vt:variant>
      <vt:variant>
        <vt:i4>758</vt:i4>
      </vt:variant>
      <vt:variant>
        <vt:i4>0</vt:i4>
      </vt:variant>
      <vt:variant>
        <vt:i4>5</vt:i4>
      </vt:variant>
      <vt:variant>
        <vt:lpwstr/>
      </vt:variant>
      <vt:variant>
        <vt:lpwstr>_Toc292966509</vt:lpwstr>
      </vt:variant>
      <vt:variant>
        <vt:i4>1114163</vt:i4>
      </vt:variant>
      <vt:variant>
        <vt:i4>752</vt:i4>
      </vt:variant>
      <vt:variant>
        <vt:i4>0</vt:i4>
      </vt:variant>
      <vt:variant>
        <vt:i4>5</vt:i4>
      </vt:variant>
      <vt:variant>
        <vt:lpwstr/>
      </vt:variant>
      <vt:variant>
        <vt:lpwstr>_Toc292966508</vt:lpwstr>
      </vt:variant>
      <vt:variant>
        <vt:i4>1114163</vt:i4>
      </vt:variant>
      <vt:variant>
        <vt:i4>746</vt:i4>
      </vt:variant>
      <vt:variant>
        <vt:i4>0</vt:i4>
      </vt:variant>
      <vt:variant>
        <vt:i4>5</vt:i4>
      </vt:variant>
      <vt:variant>
        <vt:lpwstr/>
      </vt:variant>
      <vt:variant>
        <vt:lpwstr>_Toc292966507</vt:lpwstr>
      </vt:variant>
      <vt:variant>
        <vt:i4>1114163</vt:i4>
      </vt:variant>
      <vt:variant>
        <vt:i4>740</vt:i4>
      </vt:variant>
      <vt:variant>
        <vt:i4>0</vt:i4>
      </vt:variant>
      <vt:variant>
        <vt:i4>5</vt:i4>
      </vt:variant>
      <vt:variant>
        <vt:lpwstr/>
      </vt:variant>
      <vt:variant>
        <vt:lpwstr>_Toc292966506</vt:lpwstr>
      </vt:variant>
      <vt:variant>
        <vt:i4>1114163</vt:i4>
      </vt:variant>
      <vt:variant>
        <vt:i4>734</vt:i4>
      </vt:variant>
      <vt:variant>
        <vt:i4>0</vt:i4>
      </vt:variant>
      <vt:variant>
        <vt:i4>5</vt:i4>
      </vt:variant>
      <vt:variant>
        <vt:lpwstr/>
      </vt:variant>
      <vt:variant>
        <vt:lpwstr>_Toc292966505</vt:lpwstr>
      </vt:variant>
      <vt:variant>
        <vt:i4>1114163</vt:i4>
      </vt:variant>
      <vt:variant>
        <vt:i4>728</vt:i4>
      </vt:variant>
      <vt:variant>
        <vt:i4>0</vt:i4>
      </vt:variant>
      <vt:variant>
        <vt:i4>5</vt:i4>
      </vt:variant>
      <vt:variant>
        <vt:lpwstr/>
      </vt:variant>
      <vt:variant>
        <vt:lpwstr>_Toc292966504</vt:lpwstr>
      </vt:variant>
      <vt:variant>
        <vt:i4>1114163</vt:i4>
      </vt:variant>
      <vt:variant>
        <vt:i4>722</vt:i4>
      </vt:variant>
      <vt:variant>
        <vt:i4>0</vt:i4>
      </vt:variant>
      <vt:variant>
        <vt:i4>5</vt:i4>
      </vt:variant>
      <vt:variant>
        <vt:lpwstr/>
      </vt:variant>
      <vt:variant>
        <vt:lpwstr>_Toc292966503</vt:lpwstr>
      </vt:variant>
      <vt:variant>
        <vt:i4>1114163</vt:i4>
      </vt:variant>
      <vt:variant>
        <vt:i4>716</vt:i4>
      </vt:variant>
      <vt:variant>
        <vt:i4>0</vt:i4>
      </vt:variant>
      <vt:variant>
        <vt:i4>5</vt:i4>
      </vt:variant>
      <vt:variant>
        <vt:lpwstr/>
      </vt:variant>
      <vt:variant>
        <vt:lpwstr>_Toc292966502</vt:lpwstr>
      </vt:variant>
      <vt:variant>
        <vt:i4>1114163</vt:i4>
      </vt:variant>
      <vt:variant>
        <vt:i4>710</vt:i4>
      </vt:variant>
      <vt:variant>
        <vt:i4>0</vt:i4>
      </vt:variant>
      <vt:variant>
        <vt:i4>5</vt:i4>
      </vt:variant>
      <vt:variant>
        <vt:lpwstr/>
      </vt:variant>
      <vt:variant>
        <vt:lpwstr>_Toc292966501</vt:lpwstr>
      </vt:variant>
      <vt:variant>
        <vt:i4>1114163</vt:i4>
      </vt:variant>
      <vt:variant>
        <vt:i4>704</vt:i4>
      </vt:variant>
      <vt:variant>
        <vt:i4>0</vt:i4>
      </vt:variant>
      <vt:variant>
        <vt:i4>5</vt:i4>
      </vt:variant>
      <vt:variant>
        <vt:lpwstr/>
      </vt:variant>
      <vt:variant>
        <vt:lpwstr>_Toc292966500</vt:lpwstr>
      </vt:variant>
      <vt:variant>
        <vt:i4>1572914</vt:i4>
      </vt:variant>
      <vt:variant>
        <vt:i4>698</vt:i4>
      </vt:variant>
      <vt:variant>
        <vt:i4>0</vt:i4>
      </vt:variant>
      <vt:variant>
        <vt:i4>5</vt:i4>
      </vt:variant>
      <vt:variant>
        <vt:lpwstr/>
      </vt:variant>
      <vt:variant>
        <vt:lpwstr>_Toc292966499</vt:lpwstr>
      </vt:variant>
      <vt:variant>
        <vt:i4>1572914</vt:i4>
      </vt:variant>
      <vt:variant>
        <vt:i4>692</vt:i4>
      </vt:variant>
      <vt:variant>
        <vt:i4>0</vt:i4>
      </vt:variant>
      <vt:variant>
        <vt:i4>5</vt:i4>
      </vt:variant>
      <vt:variant>
        <vt:lpwstr/>
      </vt:variant>
      <vt:variant>
        <vt:lpwstr>_Toc292966498</vt:lpwstr>
      </vt:variant>
      <vt:variant>
        <vt:i4>1572914</vt:i4>
      </vt:variant>
      <vt:variant>
        <vt:i4>686</vt:i4>
      </vt:variant>
      <vt:variant>
        <vt:i4>0</vt:i4>
      </vt:variant>
      <vt:variant>
        <vt:i4>5</vt:i4>
      </vt:variant>
      <vt:variant>
        <vt:lpwstr/>
      </vt:variant>
      <vt:variant>
        <vt:lpwstr>_Toc292966497</vt:lpwstr>
      </vt:variant>
      <vt:variant>
        <vt:i4>1572914</vt:i4>
      </vt:variant>
      <vt:variant>
        <vt:i4>680</vt:i4>
      </vt:variant>
      <vt:variant>
        <vt:i4>0</vt:i4>
      </vt:variant>
      <vt:variant>
        <vt:i4>5</vt:i4>
      </vt:variant>
      <vt:variant>
        <vt:lpwstr/>
      </vt:variant>
      <vt:variant>
        <vt:lpwstr>_Toc292966496</vt:lpwstr>
      </vt:variant>
      <vt:variant>
        <vt:i4>1572914</vt:i4>
      </vt:variant>
      <vt:variant>
        <vt:i4>674</vt:i4>
      </vt:variant>
      <vt:variant>
        <vt:i4>0</vt:i4>
      </vt:variant>
      <vt:variant>
        <vt:i4>5</vt:i4>
      </vt:variant>
      <vt:variant>
        <vt:lpwstr/>
      </vt:variant>
      <vt:variant>
        <vt:lpwstr>_Toc292966495</vt:lpwstr>
      </vt:variant>
      <vt:variant>
        <vt:i4>1572914</vt:i4>
      </vt:variant>
      <vt:variant>
        <vt:i4>668</vt:i4>
      </vt:variant>
      <vt:variant>
        <vt:i4>0</vt:i4>
      </vt:variant>
      <vt:variant>
        <vt:i4>5</vt:i4>
      </vt:variant>
      <vt:variant>
        <vt:lpwstr/>
      </vt:variant>
      <vt:variant>
        <vt:lpwstr>_Toc292966494</vt:lpwstr>
      </vt:variant>
      <vt:variant>
        <vt:i4>1572914</vt:i4>
      </vt:variant>
      <vt:variant>
        <vt:i4>662</vt:i4>
      </vt:variant>
      <vt:variant>
        <vt:i4>0</vt:i4>
      </vt:variant>
      <vt:variant>
        <vt:i4>5</vt:i4>
      </vt:variant>
      <vt:variant>
        <vt:lpwstr/>
      </vt:variant>
      <vt:variant>
        <vt:lpwstr>_Toc292966493</vt:lpwstr>
      </vt:variant>
      <vt:variant>
        <vt:i4>1572914</vt:i4>
      </vt:variant>
      <vt:variant>
        <vt:i4>656</vt:i4>
      </vt:variant>
      <vt:variant>
        <vt:i4>0</vt:i4>
      </vt:variant>
      <vt:variant>
        <vt:i4>5</vt:i4>
      </vt:variant>
      <vt:variant>
        <vt:lpwstr/>
      </vt:variant>
      <vt:variant>
        <vt:lpwstr>_Toc292966492</vt:lpwstr>
      </vt:variant>
      <vt:variant>
        <vt:i4>1572914</vt:i4>
      </vt:variant>
      <vt:variant>
        <vt:i4>650</vt:i4>
      </vt:variant>
      <vt:variant>
        <vt:i4>0</vt:i4>
      </vt:variant>
      <vt:variant>
        <vt:i4>5</vt:i4>
      </vt:variant>
      <vt:variant>
        <vt:lpwstr/>
      </vt:variant>
      <vt:variant>
        <vt:lpwstr>_Toc292966491</vt:lpwstr>
      </vt:variant>
      <vt:variant>
        <vt:i4>1572914</vt:i4>
      </vt:variant>
      <vt:variant>
        <vt:i4>644</vt:i4>
      </vt:variant>
      <vt:variant>
        <vt:i4>0</vt:i4>
      </vt:variant>
      <vt:variant>
        <vt:i4>5</vt:i4>
      </vt:variant>
      <vt:variant>
        <vt:lpwstr/>
      </vt:variant>
      <vt:variant>
        <vt:lpwstr>_Toc292966490</vt:lpwstr>
      </vt:variant>
      <vt:variant>
        <vt:i4>1638450</vt:i4>
      </vt:variant>
      <vt:variant>
        <vt:i4>638</vt:i4>
      </vt:variant>
      <vt:variant>
        <vt:i4>0</vt:i4>
      </vt:variant>
      <vt:variant>
        <vt:i4>5</vt:i4>
      </vt:variant>
      <vt:variant>
        <vt:lpwstr/>
      </vt:variant>
      <vt:variant>
        <vt:lpwstr>_Toc292966489</vt:lpwstr>
      </vt:variant>
      <vt:variant>
        <vt:i4>1638450</vt:i4>
      </vt:variant>
      <vt:variant>
        <vt:i4>632</vt:i4>
      </vt:variant>
      <vt:variant>
        <vt:i4>0</vt:i4>
      </vt:variant>
      <vt:variant>
        <vt:i4>5</vt:i4>
      </vt:variant>
      <vt:variant>
        <vt:lpwstr/>
      </vt:variant>
      <vt:variant>
        <vt:lpwstr>_Toc292966488</vt:lpwstr>
      </vt:variant>
      <vt:variant>
        <vt:i4>1638450</vt:i4>
      </vt:variant>
      <vt:variant>
        <vt:i4>626</vt:i4>
      </vt:variant>
      <vt:variant>
        <vt:i4>0</vt:i4>
      </vt:variant>
      <vt:variant>
        <vt:i4>5</vt:i4>
      </vt:variant>
      <vt:variant>
        <vt:lpwstr/>
      </vt:variant>
      <vt:variant>
        <vt:lpwstr>_Toc292966487</vt:lpwstr>
      </vt:variant>
      <vt:variant>
        <vt:i4>1638450</vt:i4>
      </vt:variant>
      <vt:variant>
        <vt:i4>620</vt:i4>
      </vt:variant>
      <vt:variant>
        <vt:i4>0</vt:i4>
      </vt:variant>
      <vt:variant>
        <vt:i4>5</vt:i4>
      </vt:variant>
      <vt:variant>
        <vt:lpwstr/>
      </vt:variant>
      <vt:variant>
        <vt:lpwstr>_Toc292966486</vt:lpwstr>
      </vt:variant>
      <vt:variant>
        <vt:i4>1638450</vt:i4>
      </vt:variant>
      <vt:variant>
        <vt:i4>614</vt:i4>
      </vt:variant>
      <vt:variant>
        <vt:i4>0</vt:i4>
      </vt:variant>
      <vt:variant>
        <vt:i4>5</vt:i4>
      </vt:variant>
      <vt:variant>
        <vt:lpwstr/>
      </vt:variant>
      <vt:variant>
        <vt:lpwstr>_Toc292966485</vt:lpwstr>
      </vt:variant>
      <vt:variant>
        <vt:i4>1638450</vt:i4>
      </vt:variant>
      <vt:variant>
        <vt:i4>608</vt:i4>
      </vt:variant>
      <vt:variant>
        <vt:i4>0</vt:i4>
      </vt:variant>
      <vt:variant>
        <vt:i4>5</vt:i4>
      </vt:variant>
      <vt:variant>
        <vt:lpwstr/>
      </vt:variant>
      <vt:variant>
        <vt:lpwstr>_Toc292966484</vt:lpwstr>
      </vt:variant>
      <vt:variant>
        <vt:i4>1638450</vt:i4>
      </vt:variant>
      <vt:variant>
        <vt:i4>602</vt:i4>
      </vt:variant>
      <vt:variant>
        <vt:i4>0</vt:i4>
      </vt:variant>
      <vt:variant>
        <vt:i4>5</vt:i4>
      </vt:variant>
      <vt:variant>
        <vt:lpwstr/>
      </vt:variant>
      <vt:variant>
        <vt:lpwstr>_Toc292966483</vt:lpwstr>
      </vt:variant>
      <vt:variant>
        <vt:i4>1638450</vt:i4>
      </vt:variant>
      <vt:variant>
        <vt:i4>596</vt:i4>
      </vt:variant>
      <vt:variant>
        <vt:i4>0</vt:i4>
      </vt:variant>
      <vt:variant>
        <vt:i4>5</vt:i4>
      </vt:variant>
      <vt:variant>
        <vt:lpwstr/>
      </vt:variant>
      <vt:variant>
        <vt:lpwstr>_Toc292966482</vt:lpwstr>
      </vt:variant>
      <vt:variant>
        <vt:i4>1638450</vt:i4>
      </vt:variant>
      <vt:variant>
        <vt:i4>590</vt:i4>
      </vt:variant>
      <vt:variant>
        <vt:i4>0</vt:i4>
      </vt:variant>
      <vt:variant>
        <vt:i4>5</vt:i4>
      </vt:variant>
      <vt:variant>
        <vt:lpwstr/>
      </vt:variant>
      <vt:variant>
        <vt:lpwstr>_Toc292966481</vt:lpwstr>
      </vt:variant>
      <vt:variant>
        <vt:i4>1638450</vt:i4>
      </vt:variant>
      <vt:variant>
        <vt:i4>584</vt:i4>
      </vt:variant>
      <vt:variant>
        <vt:i4>0</vt:i4>
      </vt:variant>
      <vt:variant>
        <vt:i4>5</vt:i4>
      </vt:variant>
      <vt:variant>
        <vt:lpwstr/>
      </vt:variant>
      <vt:variant>
        <vt:lpwstr>_Toc292966480</vt:lpwstr>
      </vt:variant>
      <vt:variant>
        <vt:i4>1441842</vt:i4>
      </vt:variant>
      <vt:variant>
        <vt:i4>578</vt:i4>
      </vt:variant>
      <vt:variant>
        <vt:i4>0</vt:i4>
      </vt:variant>
      <vt:variant>
        <vt:i4>5</vt:i4>
      </vt:variant>
      <vt:variant>
        <vt:lpwstr/>
      </vt:variant>
      <vt:variant>
        <vt:lpwstr>_Toc292966479</vt:lpwstr>
      </vt:variant>
      <vt:variant>
        <vt:i4>1441842</vt:i4>
      </vt:variant>
      <vt:variant>
        <vt:i4>572</vt:i4>
      </vt:variant>
      <vt:variant>
        <vt:i4>0</vt:i4>
      </vt:variant>
      <vt:variant>
        <vt:i4>5</vt:i4>
      </vt:variant>
      <vt:variant>
        <vt:lpwstr/>
      </vt:variant>
      <vt:variant>
        <vt:lpwstr>_Toc292966478</vt:lpwstr>
      </vt:variant>
      <vt:variant>
        <vt:i4>1441842</vt:i4>
      </vt:variant>
      <vt:variant>
        <vt:i4>566</vt:i4>
      </vt:variant>
      <vt:variant>
        <vt:i4>0</vt:i4>
      </vt:variant>
      <vt:variant>
        <vt:i4>5</vt:i4>
      </vt:variant>
      <vt:variant>
        <vt:lpwstr/>
      </vt:variant>
      <vt:variant>
        <vt:lpwstr>_Toc292966477</vt:lpwstr>
      </vt:variant>
      <vt:variant>
        <vt:i4>1441842</vt:i4>
      </vt:variant>
      <vt:variant>
        <vt:i4>560</vt:i4>
      </vt:variant>
      <vt:variant>
        <vt:i4>0</vt:i4>
      </vt:variant>
      <vt:variant>
        <vt:i4>5</vt:i4>
      </vt:variant>
      <vt:variant>
        <vt:lpwstr/>
      </vt:variant>
      <vt:variant>
        <vt:lpwstr>_Toc292966476</vt:lpwstr>
      </vt:variant>
      <vt:variant>
        <vt:i4>1441842</vt:i4>
      </vt:variant>
      <vt:variant>
        <vt:i4>554</vt:i4>
      </vt:variant>
      <vt:variant>
        <vt:i4>0</vt:i4>
      </vt:variant>
      <vt:variant>
        <vt:i4>5</vt:i4>
      </vt:variant>
      <vt:variant>
        <vt:lpwstr/>
      </vt:variant>
      <vt:variant>
        <vt:lpwstr>_Toc292966475</vt:lpwstr>
      </vt:variant>
      <vt:variant>
        <vt:i4>1441842</vt:i4>
      </vt:variant>
      <vt:variant>
        <vt:i4>548</vt:i4>
      </vt:variant>
      <vt:variant>
        <vt:i4>0</vt:i4>
      </vt:variant>
      <vt:variant>
        <vt:i4>5</vt:i4>
      </vt:variant>
      <vt:variant>
        <vt:lpwstr/>
      </vt:variant>
      <vt:variant>
        <vt:lpwstr>_Toc292966474</vt:lpwstr>
      </vt:variant>
      <vt:variant>
        <vt:i4>1441842</vt:i4>
      </vt:variant>
      <vt:variant>
        <vt:i4>542</vt:i4>
      </vt:variant>
      <vt:variant>
        <vt:i4>0</vt:i4>
      </vt:variant>
      <vt:variant>
        <vt:i4>5</vt:i4>
      </vt:variant>
      <vt:variant>
        <vt:lpwstr/>
      </vt:variant>
      <vt:variant>
        <vt:lpwstr>_Toc292966473</vt:lpwstr>
      </vt:variant>
      <vt:variant>
        <vt:i4>1441842</vt:i4>
      </vt:variant>
      <vt:variant>
        <vt:i4>536</vt:i4>
      </vt:variant>
      <vt:variant>
        <vt:i4>0</vt:i4>
      </vt:variant>
      <vt:variant>
        <vt:i4>5</vt:i4>
      </vt:variant>
      <vt:variant>
        <vt:lpwstr/>
      </vt:variant>
      <vt:variant>
        <vt:lpwstr>_Toc292966472</vt:lpwstr>
      </vt:variant>
      <vt:variant>
        <vt:i4>1441842</vt:i4>
      </vt:variant>
      <vt:variant>
        <vt:i4>530</vt:i4>
      </vt:variant>
      <vt:variant>
        <vt:i4>0</vt:i4>
      </vt:variant>
      <vt:variant>
        <vt:i4>5</vt:i4>
      </vt:variant>
      <vt:variant>
        <vt:lpwstr/>
      </vt:variant>
      <vt:variant>
        <vt:lpwstr>_Toc292966471</vt:lpwstr>
      </vt:variant>
      <vt:variant>
        <vt:i4>1441842</vt:i4>
      </vt:variant>
      <vt:variant>
        <vt:i4>524</vt:i4>
      </vt:variant>
      <vt:variant>
        <vt:i4>0</vt:i4>
      </vt:variant>
      <vt:variant>
        <vt:i4>5</vt:i4>
      </vt:variant>
      <vt:variant>
        <vt:lpwstr/>
      </vt:variant>
      <vt:variant>
        <vt:lpwstr>_Toc292966470</vt:lpwstr>
      </vt:variant>
      <vt:variant>
        <vt:i4>1507378</vt:i4>
      </vt:variant>
      <vt:variant>
        <vt:i4>518</vt:i4>
      </vt:variant>
      <vt:variant>
        <vt:i4>0</vt:i4>
      </vt:variant>
      <vt:variant>
        <vt:i4>5</vt:i4>
      </vt:variant>
      <vt:variant>
        <vt:lpwstr/>
      </vt:variant>
      <vt:variant>
        <vt:lpwstr>_Toc292966469</vt:lpwstr>
      </vt:variant>
      <vt:variant>
        <vt:i4>1507378</vt:i4>
      </vt:variant>
      <vt:variant>
        <vt:i4>512</vt:i4>
      </vt:variant>
      <vt:variant>
        <vt:i4>0</vt:i4>
      </vt:variant>
      <vt:variant>
        <vt:i4>5</vt:i4>
      </vt:variant>
      <vt:variant>
        <vt:lpwstr/>
      </vt:variant>
      <vt:variant>
        <vt:lpwstr>_Toc292966468</vt:lpwstr>
      </vt:variant>
      <vt:variant>
        <vt:i4>1507378</vt:i4>
      </vt:variant>
      <vt:variant>
        <vt:i4>506</vt:i4>
      </vt:variant>
      <vt:variant>
        <vt:i4>0</vt:i4>
      </vt:variant>
      <vt:variant>
        <vt:i4>5</vt:i4>
      </vt:variant>
      <vt:variant>
        <vt:lpwstr/>
      </vt:variant>
      <vt:variant>
        <vt:lpwstr>_Toc292966467</vt:lpwstr>
      </vt:variant>
      <vt:variant>
        <vt:i4>1507378</vt:i4>
      </vt:variant>
      <vt:variant>
        <vt:i4>500</vt:i4>
      </vt:variant>
      <vt:variant>
        <vt:i4>0</vt:i4>
      </vt:variant>
      <vt:variant>
        <vt:i4>5</vt:i4>
      </vt:variant>
      <vt:variant>
        <vt:lpwstr/>
      </vt:variant>
      <vt:variant>
        <vt:lpwstr>_Toc292966466</vt:lpwstr>
      </vt:variant>
      <vt:variant>
        <vt:i4>1507378</vt:i4>
      </vt:variant>
      <vt:variant>
        <vt:i4>494</vt:i4>
      </vt:variant>
      <vt:variant>
        <vt:i4>0</vt:i4>
      </vt:variant>
      <vt:variant>
        <vt:i4>5</vt:i4>
      </vt:variant>
      <vt:variant>
        <vt:lpwstr/>
      </vt:variant>
      <vt:variant>
        <vt:lpwstr>_Toc292966465</vt:lpwstr>
      </vt:variant>
      <vt:variant>
        <vt:i4>1507378</vt:i4>
      </vt:variant>
      <vt:variant>
        <vt:i4>488</vt:i4>
      </vt:variant>
      <vt:variant>
        <vt:i4>0</vt:i4>
      </vt:variant>
      <vt:variant>
        <vt:i4>5</vt:i4>
      </vt:variant>
      <vt:variant>
        <vt:lpwstr/>
      </vt:variant>
      <vt:variant>
        <vt:lpwstr>_Toc292966464</vt:lpwstr>
      </vt:variant>
      <vt:variant>
        <vt:i4>1507378</vt:i4>
      </vt:variant>
      <vt:variant>
        <vt:i4>482</vt:i4>
      </vt:variant>
      <vt:variant>
        <vt:i4>0</vt:i4>
      </vt:variant>
      <vt:variant>
        <vt:i4>5</vt:i4>
      </vt:variant>
      <vt:variant>
        <vt:lpwstr/>
      </vt:variant>
      <vt:variant>
        <vt:lpwstr>_Toc292966463</vt:lpwstr>
      </vt:variant>
      <vt:variant>
        <vt:i4>1507378</vt:i4>
      </vt:variant>
      <vt:variant>
        <vt:i4>476</vt:i4>
      </vt:variant>
      <vt:variant>
        <vt:i4>0</vt:i4>
      </vt:variant>
      <vt:variant>
        <vt:i4>5</vt:i4>
      </vt:variant>
      <vt:variant>
        <vt:lpwstr/>
      </vt:variant>
      <vt:variant>
        <vt:lpwstr>_Toc292966462</vt:lpwstr>
      </vt:variant>
      <vt:variant>
        <vt:i4>1507378</vt:i4>
      </vt:variant>
      <vt:variant>
        <vt:i4>470</vt:i4>
      </vt:variant>
      <vt:variant>
        <vt:i4>0</vt:i4>
      </vt:variant>
      <vt:variant>
        <vt:i4>5</vt:i4>
      </vt:variant>
      <vt:variant>
        <vt:lpwstr/>
      </vt:variant>
      <vt:variant>
        <vt:lpwstr>_Toc292966461</vt:lpwstr>
      </vt:variant>
      <vt:variant>
        <vt:i4>1507378</vt:i4>
      </vt:variant>
      <vt:variant>
        <vt:i4>464</vt:i4>
      </vt:variant>
      <vt:variant>
        <vt:i4>0</vt:i4>
      </vt:variant>
      <vt:variant>
        <vt:i4>5</vt:i4>
      </vt:variant>
      <vt:variant>
        <vt:lpwstr/>
      </vt:variant>
      <vt:variant>
        <vt:lpwstr>_Toc292966460</vt:lpwstr>
      </vt:variant>
      <vt:variant>
        <vt:i4>1310770</vt:i4>
      </vt:variant>
      <vt:variant>
        <vt:i4>458</vt:i4>
      </vt:variant>
      <vt:variant>
        <vt:i4>0</vt:i4>
      </vt:variant>
      <vt:variant>
        <vt:i4>5</vt:i4>
      </vt:variant>
      <vt:variant>
        <vt:lpwstr/>
      </vt:variant>
      <vt:variant>
        <vt:lpwstr>_Toc292966459</vt:lpwstr>
      </vt:variant>
      <vt:variant>
        <vt:i4>1310770</vt:i4>
      </vt:variant>
      <vt:variant>
        <vt:i4>452</vt:i4>
      </vt:variant>
      <vt:variant>
        <vt:i4>0</vt:i4>
      </vt:variant>
      <vt:variant>
        <vt:i4>5</vt:i4>
      </vt:variant>
      <vt:variant>
        <vt:lpwstr/>
      </vt:variant>
      <vt:variant>
        <vt:lpwstr>_Toc292966458</vt:lpwstr>
      </vt:variant>
      <vt:variant>
        <vt:i4>1310770</vt:i4>
      </vt:variant>
      <vt:variant>
        <vt:i4>446</vt:i4>
      </vt:variant>
      <vt:variant>
        <vt:i4>0</vt:i4>
      </vt:variant>
      <vt:variant>
        <vt:i4>5</vt:i4>
      </vt:variant>
      <vt:variant>
        <vt:lpwstr/>
      </vt:variant>
      <vt:variant>
        <vt:lpwstr>_Toc292966457</vt:lpwstr>
      </vt:variant>
      <vt:variant>
        <vt:i4>1310770</vt:i4>
      </vt:variant>
      <vt:variant>
        <vt:i4>440</vt:i4>
      </vt:variant>
      <vt:variant>
        <vt:i4>0</vt:i4>
      </vt:variant>
      <vt:variant>
        <vt:i4>5</vt:i4>
      </vt:variant>
      <vt:variant>
        <vt:lpwstr/>
      </vt:variant>
      <vt:variant>
        <vt:lpwstr>_Toc292966456</vt:lpwstr>
      </vt:variant>
      <vt:variant>
        <vt:i4>1310770</vt:i4>
      </vt:variant>
      <vt:variant>
        <vt:i4>434</vt:i4>
      </vt:variant>
      <vt:variant>
        <vt:i4>0</vt:i4>
      </vt:variant>
      <vt:variant>
        <vt:i4>5</vt:i4>
      </vt:variant>
      <vt:variant>
        <vt:lpwstr/>
      </vt:variant>
      <vt:variant>
        <vt:lpwstr>_Toc292966455</vt:lpwstr>
      </vt:variant>
      <vt:variant>
        <vt:i4>1310770</vt:i4>
      </vt:variant>
      <vt:variant>
        <vt:i4>428</vt:i4>
      </vt:variant>
      <vt:variant>
        <vt:i4>0</vt:i4>
      </vt:variant>
      <vt:variant>
        <vt:i4>5</vt:i4>
      </vt:variant>
      <vt:variant>
        <vt:lpwstr/>
      </vt:variant>
      <vt:variant>
        <vt:lpwstr>_Toc292966454</vt:lpwstr>
      </vt:variant>
      <vt:variant>
        <vt:i4>1310770</vt:i4>
      </vt:variant>
      <vt:variant>
        <vt:i4>422</vt:i4>
      </vt:variant>
      <vt:variant>
        <vt:i4>0</vt:i4>
      </vt:variant>
      <vt:variant>
        <vt:i4>5</vt:i4>
      </vt:variant>
      <vt:variant>
        <vt:lpwstr/>
      </vt:variant>
      <vt:variant>
        <vt:lpwstr>_Toc292966453</vt:lpwstr>
      </vt:variant>
      <vt:variant>
        <vt:i4>1310770</vt:i4>
      </vt:variant>
      <vt:variant>
        <vt:i4>416</vt:i4>
      </vt:variant>
      <vt:variant>
        <vt:i4>0</vt:i4>
      </vt:variant>
      <vt:variant>
        <vt:i4>5</vt:i4>
      </vt:variant>
      <vt:variant>
        <vt:lpwstr/>
      </vt:variant>
      <vt:variant>
        <vt:lpwstr>_Toc292966452</vt:lpwstr>
      </vt:variant>
      <vt:variant>
        <vt:i4>1310770</vt:i4>
      </vt:variant>
      <vt:variant>
        <vt:i4>410</vt:i4>
      </vt:variant>
      <vt:variant>
        <vt:i4>0</vt:i4>
      </vt:variant>
      <vt:variant>
        <vt:i4>5</vt:i4>
      </vt:variant>
      <vt:variant>
        <vt:lpwstr/>
      </vt:variant>
      <vt:variant>
        <vt:lpwstr>_Toc292966451</vt:lpwstr>
      </vt:variant>
      <vt:variant>
        <vt:i4>1310770</vt:i4>
      </vt:variant>
      <vt:variant>
        <vt:i4>404</vt:i4>
      </vt:variant>
      <vt:variant>
        <vt:i4>0</vt:i4>
      </vt:variant>
      <vt:variant>
        <vt:i4>5</vt:i4>
      </vt:variant>
      <vt:variant>
        <vt:lpwstr/>
      </vt:variant>
      <vt:variant>
        <vt:lpwstr>_Toc292966450</vt:lpwstr>
      </vt:variant>
      <vt:variant>
        <vt:i4>1376306</vt:i4>
      </vt:variant>
      <vt:variant>
        <vt:i4>398</vt:i4>
      </vt:variant>
      <vt:variant>
        <vt:i4>0</vt:i4>
      </vt:variant>
      <vt:variant>
        <vt:i4>5</vt:i4>
      </vt:variant>
      <vt:variant>
        <vt:lpwstr/>
      </vt:variant>
      <vt:variant>
        <vt:lpwstr>_Toc292966449</vt:lpwstr>
      </vt:variant>
      <vt:variant>
        <vt:i4>1376306</vt:i4>
      </vt:variant>
      <vt:variant>
        <vt:i4>392</vt:i4>
      </vt:variant>
      <vt:variant>
        <vt:i4>0</vt:i4>
      </vt:variant>
      <vt:variant>
        <vt:i4>5</vt:i4>
      </vt:variant>
      <vt:variant>
        <vt:lpwstr/>
      </vt:variant>
      <vt:variant>
        <vt:lpwstr>_Toc292966448</vt:lpwstr>
      </vt:variant>
      <vt:variant>
        <vt:i4>1376306</vt:i4>
      </vt:variant>
      <vt:variant>
        <vt:i4>386</vt:i4>
      </vt:variant>
      <vt:variant>
        <vt:i4>0</vt:i4>
      </vt:variant>
      <vt:variant>
        <vt:i4>5</vt:i4>
      </vt:variant>
      <vt:variant>
        <vt:lpwstr/>
      </vt:variant>
      <vt:variant>
        <vt:lpwstr>_Toc292966447</vt:lpwstr>
      </vt:variant>
      <vt:variant>
        <vt:i4>1376306</vt:i4>
      </vt:variant>
      <vt:variant>
        <vt:i4>380</vt:i4>
      </vt:variant>
      <vt:variant>
        <vt:i4>0</vt:i4>
      </vt:variant>
      <vt:variant>
        <vt:i4>5</vt:i4>
      </vt:variant>
      <vt:variant>
        <vt:lpwstr/>
      </vt:variant>
      <vt:variant>
        <vt:lpwstr>_Toc292966446</vt:lpwstr>
      </vt:variant>
      <vt:variant>
        <vt:i4>1376306</vt:i4>
      </vt:variant>
      <vt:variant>
        <vt:i4>374</vt:i4>
      </vt:variant>
      <vt:variant>
        <vt:i4>0</vt:i4>
      </vt:variant>
      <vt:variant>
        <vt:i4>5</vt:i4>
      </vt:variant>
      <vt:variant>
        <vt:lpwstr/>
      </vt:variant>
      <vt:variant>
        <vt:lpwstr>_Toc292966445</vt:lpwstr>
      </vt:variant>
      <vt:variant>
        <vt:i4>1376306</vt:i4>
      </vt:variant>
      <vt:variant>
        <vt:i4>368</vt:i4>
      </vt:variant>
      <vt:variant>
        <vt:i4>0</vt:i4>
      </vt:variant>
      <vt:variant>
        <vt:i4>5</vt:i4>
      </vt:variant>
      <vt:variant>
        <vt:lpwstr/>
      </vt:variant>
      <vt:variant>
        <vt:lpwstr>_Toc292966444</vt:lpwstr>
      </vt:variant>
      <vt:variant>
        <vt:i4>1376306</vt:i4>
      </vt:variant>
      <vt:variant>
        <vt:i4>362</vt:i4>
      </vt:variant>
      <vt:variant>
        <vt:i4>0</vt:i4>
      </vt:variant>
      <vt:variant>
        <vt:i4>5</vt:i4>
      </vt:variant>
      <vt:variant>
        <vt:lpwstr/>
      </vt:variant>
      <vt:variant>
        <vt:lpwstr>_Toc292966443</vt:lpwstr>
      </vt:variant>
      <vt:variant>
        <vt:i4>1376306</vt:i4>
      </vt:variant>
      <vt:variant>
        <vt:i4>356</vt:i4>
      </vt:variant>
      <vt:variant>
        <vt:i4>0</vt:i4>
      </vt:variant>
      <vt:variant>
        <vt:i4>5</vt:i4>
      </vt:variant>
      <vt:variant>
        <vt:lpwstr/>
      </vt:variant>
      <vt:variant>
        <vt:lpwstr>_Toc292966442</vt:lpwstr>
      </vt:variant>
      <vt:variant>
        <vt:i4>1376306</vt:i4>
      </vt:variant>
      <vt:variant>
        <vt:i4>350</vt:i4>
      </vt:variant>
      <vt:variant>
        <vt:i4>0</vt:i4>
      </vt:variant>
      <vt:variant>
        <vt:i4>5</vt:i4>
      </vt:variant>
      <vt:variant>
        <vt:lpwstr/>
      </vt:variant>
      <vt:variant>
        <vt:lpwstr>_Toc292966441</vt:lpwstr>
      </vt:variant>
      <vt:variant>
        <vt:i4>1376306</vt:i4>
      </vt:variant>
      <vt:variant>
        <vt:i4>344</vt:i4>
      </vt:variant>
      <vt:variant>
        <vt:i4>0</vt:i4>
      </vt:variant>
      <vt:variant>
        <vt:i4>5</vt:i4>
      </vt:variant>
      <vt:variant>
        <vt:lpwstr/>
      </vt:variant>
      <vt:variant>
        <vt:lpwstr>_Toc292966440</vt:lpwstr>
      </vt:variant>
      <vt:variant>
        <vt:i4>1179698</vt:i4>
      </vt:variant>
      <vt:variant>
        <vt:i4>338</vt:i4>
      </vt:variant>
      <vt:variant>
        <vt:i4>0</vt:i4>
      </vt:variant>
      <vt:variant>
        <vt:i4>5</vt:i4>
      </vt:variant>
      <vt:variant>
        <vt:lpwstr/>
      </vt:variant>
      <vt:variant>
        <vt:lpwstr>_Toc292966439</vt:lpwstr>
      </vt:variant>
      <vt:variant>
        <vt:i4>1179698</vt:i4>
      </vt:variant>
      <vt:variant>
        <vt:i4>332</vt:i4>
      </vt:variant>
      <vt:variant>
        <vt:i4>0</vt:i4>
      </vt:variant>
      <vt:variant>
        <vt:i4>5</vt:i4>
      </vt:variant>
      <vt:variant>
        <vt:lpwstr/>
      </vt:variant>
      <vt:variant>
        <vt:lpwstr>_Toc292966438</vt:lpwstr>
      </vt:variant>
      <vt:variant>
        <vt:i4>1179698</vt:i4>
      </vt:variant>
      <vt:variant>
        <vt:i4>326</vt:i4>
      </vt:variant>
      <vt:variant>
        <vt:i4>0</vt:i4>
      </vt:variant>
      <vt:variant>
        <vt:i4>5</vt:i4>
      </vt:variant>
      <vt:variant>
        <vt:lpwstr/>
      </vt:variant>
      <vt:variant>
        <vt:lpwstr>_Toc292966437</vt:lpwstr>
      </vt:variant>
      <vt:variant>
        <vt:i4>1179698</vt:i4>
      </vt:variant>
      <vt:variant>
        <vt:i4>320</vt:i4>
      </vt:variant>
      <vt:variant>
        <vt:i4>0</vt:i4>
      </vt:variant>
      <vt:variant>
        <vt:i4>5</vt:i4>
      </vt:variant>
      <vt:variant>
        <vt:lpwstr/>
      </vt:variant>
      <vt:variant>
        <vt:lpwstr>_Toc292966436</vt:lpwstr>
      </vt:variant>
      <vt:variant>
        <vt:i4>1179698</vt:i4>
      </vt:variant>
      <vt:variant>
        <vt:i4>314</vt:i4>
      </vt:variant>
      <vt:variant>
        <vt:i4>0</vt:i4>
      </vt:variant>
      <vt:variant>
        <vt:i4>5</vt:i4>
      </vt:variant>
      <vt:variant>
        <vt:lpwstr/>
      </vt:variant>
      <vt:variant>
        <vt:lpwstr>_Toc292966435</vt:lpwstr>
      </vt:variant>
      <vt:variant>
        <vt:i4>1179698</vt:i4>
      </vt:variant>
      <vt:variant>
        <vt:i4>308</vt:i4>
      </vt:variant>
      <vt:variant>
        <vt:i4>0</vt:i4>
      </vt:variant>
      <vt:variant>
        <vt:i4>5</vt:i4>
      </vt:variant>
      <vt:variant>
        <vt:lpwstr/>
      </vt:variant>
      <vt:variant>
        <vt:lpwstr>_Toc292966434</vt:lpwstr>
      </vt:variant>
      <vt:variant>
        <vt:i4>1179698</vt:i4>
      </vt:variant>
      <vt:variant>
        <vt:i4>302</vt:i4>
      </vt:variant>
      <vt:variant>
        <vt:i4>0</vt:i4>
      </vt:variant>
      <vt:variant>
        <vt:i4>5</vt:i4>
      </vt:variant>
      <vt:variant>
        <vt:lpwstr/>
      </vt:variant>
      <vt:variant>
        <vt:lpwstr>_Toc292966433</vt:lpwstr>
      </vt:variant>
      <vt:variant>
        <vt:i4>1179698</vt:i4>
      </vt:variant>
      <vt:variant>
        <vt:i4>296</vt:i4>
      </vt:variant>
      <vt:variant>
        <vt:i4>0</vt:i4>
      </vt:variant>
      <vt:variant>
        <vt:i4>5</vt:i4>
      </vt:variant>
      <vt:variant>
        <vt:lpwstr/>
      </vt:variant>
      <vt:variant>
        <vt:lpwstr>_Toc292966432</vt:lpwstr>
      </vt:variant>
      <vt:variant>
        <vt:i4>1179698</vt:i4>
      </vt:variant>
      <vt:variant>
        <vt:i4>290</vt:i4>
      </vt:variant>
      <vt:variant>
        <vt:i4>0</vt:i4>
      </vt:variant>
      <vt:variant>
        <vt:i4>5</vt:i4>
      </vt:variant>
      <vt:variant>
        <vt:lpwstr/>
      </vt:variant>
      <vt:variant>
        <vt:lpwstr>_Toc292966431</vt:lpwstr>
      </vt:variant>
      <vt:variant>
        <vt:i4>1179698</vt:i4>
      </vt:variant>
      <vt:variant>
        <vt:i4>284</vt:i4>
      </vt:variant>
      <vt:variant>
        <vt:i4>0</vt:i4>
      </vt:variant>
      <vt:variant>
        <vt:i4>5</vt:i4>
      </vt:variant>
      <vt:variant>
        <vt:lpwstr/>
      </vt:variant>
      <vt:variant>
        <vt:lpwstr>_Toc292966430</vt:lpwstr>
      </vt:variant>
      <vt:variant>
        <vt:i4>1245234</vt:i4>
      </vt:variant>
      <vt:variant>
        <vt:i4>278</vt:i4>
      </vt:variant>
      <vt:variant>
        <vt:i4>0</vt:i4>
      </vt:variant>
      <vt:variant>
        <vt:i4>5</vt:i4>
      </vt:variant>
      <vt:variant>
        <vt:lpwstr/>
      </vt:variant>
      <vt:variant>
        <vt:lpwstr>_Toc292966429</vt:lpwstr>
      </vt:variant>
      <vt:variant>
        <vt:i4>1245234</vt:i4>
      </vt:variant>
      <vt:variant>
        <vt:i4>272</vt:i4>
      </vt:variant>
      <vt:variant>
        <vt:i4>0</vt:i4>
      </vt:variant>
      <vt:variant>
        <vt:i4>5</vt:i4>
      </vt:variant>
      <vt:variant>
        <vt:lpwstr/>
      </vt:variant>
      <vt:variant>
        <vt:lpwstr>_Toc292966428</vt:lpwstr>
      </vt:variant>
      <vt:variant>
        <vt:i4>1245234</vt:i4>
      </vt:variant>
      <vt:variant>
        <vt:i4>266</vt:i4>
      </vt:variant>
      <vt:variant>
        <vt:i4>0</vt:i4>
      </vt:variant>
      <vt:variant>
        <vt:i4>5</vt:i4>
      </vt:variant>
      <vt:variant>
        <vt:lpwstr/>
      </vt:variant>
      <vt:variant>
        <vt:lpwstr>_Toc292966427</vt:lpwstr>
      </vt:variant>
      <vt:variant>
        <vt:i4>1245234</vt:i4>
      </vt:variant>
      <vt:variant>
        <vt:i4>260</vt:i4>
      </vt:variant>
      <vt:variant>
        <vt:i4>0</vt:i4>
      </vt:variant>
      <vt:variant>
        <vt:i4>5</vt:i4>
      </vt:variant>
      <vt:variant>
        <vt:lpwstr/>
      </vt:variant>
      <vt:variant>
        <vt:lpwstr>_Toc292966426</vt:lpwstr>
      </vt:variant>
      <vt:variant>
        <vt:i4>1245234</vt:i4>
      </vt:variant>
      <vt:variant>
        <vt:i4>254</vt:i4>
      </vt:variant>
      <vt:variant>
        <vt:i4>0</vt:i4>
      </vt:variant>
      <vt:variant>
        <vt:i4>5</vt:i4>
      </vt:variant>
      <vt:variant>
        <vt:lpwstr/>
      </vt:variant>
      <vt:variant>
        <vt:lpwstr>_Toc292966425</vt:lpwstr>
      </vt:variant>
      <vt:variant>
        <vt:i4>1245234</vt:i4>
      </vt:variant>
      <vt:variant>
        <vt:i4>248</vt:i4>
      </vt:variant>
      <vt:variant>
        <vt:i4>0</vt:i4>
      </vt:variant>
      <vt:variant>
        <vt:i4>5</vt:i4>
      </vt:variant>
      <vt:variant>
        <vt:lpwstr/>
      </vt:variant>
      <vt:variant>
        <vt:lpwstr>_Toc292966424</vt:lpwstr>
      </vt:variant>
      <vt:variant>
        <vt:i4>1245234</vt:i4>
      </vt:variant>
      <vt:variant>
        <vt:i4>242</vt:i4>
      </vt:variant>
      <vt:variant>
        <vt:i4>0</vt:i4>
      </vt:variant>
      <vt:variant>
        <vt:i4>5</vt:i4>
      </vt:variant>
      <vt:variant>
        <vt:lpwstr/>
      </vt:variant>
      <vt:variant>
        <vt:lpwstr>_Toc292966423</vt:lpwstr>
      </vt:variant>
      <vt:variant>
        <vt:i4>1245234</vt:i4>
      </vt:variant>
      <vt:variant>
        <vt:i4>236</vt:i4>
      </vt:variant>
      <vt:variant>
        <vt:i4>0</vt:i4>
      </vt:variant>
      <vt:variant>
        <vt:i4>5</vt:i4>
      </vt:variant>
      <vt:variant>
        <vt:lpwstr/>
      </vt:variant>
      <vt:variant>
        <vt:lpwstr>_Toc292966422</vt:lpwstr>
      </vt:variant>
      <vt:variant>
        <vt:i4>1245234</vt:i4>
      </vt:variant>
      <vt:variant>
        <vt:i4>230</vt:i4>
      </vt:variant>
      <vt:variant>
        <vt:i4>0</vt:i4>
      </vt:variant>
      <vt:variant>
        <vt:i4>5</vt:i4>
      </vt:variant>
      <vt:variant>
        <vt:lpwstr/>
      </vt:variant>
      <vt:variant>
        <vt:lpwstr>_Toc292966421</vt:lpwstr>
      </vt:variant>
      <vt:variant>
        <vt:i4>1245234</vt:i4>
      </vt:variant>
      <vt:variant>
        <vt:i4>224</vt:i4>
      </vt:variant>
      <vt:variant>
        <vt:i4>0</vt:i4>
      </vt:variant>
      <vt:variant>
        <vt:i4>5</vt:i4>
      </vt:variant>
      <vt:variant>
        <vt:lpwstr/>
      </vt:variant>
      <vt:variant>
        <vt:lpwstr>_Toc292966420</vt:lpwstr>
      </vt:variant>
      <vt:variant>
        <vt:i4>1048626</vt:i4>
      </vt:variant>
      <vt:variant>
        <vt:i4>218</vt:i4>
      </vt:variant>
      <vt:variant>
        <vt:i4>0</vt:i4>
      </vt:variant>
      <vt:variant>
        <vt:i4>5</vt:i4>
      </vt:variant>
      <vt:variant>
        <vt:lpwstr/>
      </vt:variant>
      <vt:variant>
        <vt:lpwstr>_Toc292966419</vt:lpwstr>
      </vt:variant>
      <vt:variant>
        <vt:i4>1048626</vt:i4>
      </vt:variant>
      <vt:variant>
        <vt:i4>212</vt:i4>
      </vt:variant>
      <vt:variant>
        <vt:i4>0</vt:i4>
      </vt:variant>
      <vt:variant>
        <vt:i4>5</vt:i4>
      </vt:variant>
      <vt:variant>
        <vt:lpwstr/>
      </vt:variant>
      <vt:variant>
        <vt:lpwstr>_Toc292966418</vt:lpwstr>
      </vt:variant>
      <vt:variant>
        <vt:i4>1048626</vt:i4>
      </vt:variant>
      <vt:variant>
        <vt:i4>206</vt:i4>
      </vt:variant>
      <vt:variant>
        <vt:i4>0</vt:i4>
      </vt:variant>
      <vt:variant>
        <vt:i4>5</vt:i4>
      </vt:variant>
      <vt:variant>
        <vt:lpwstr/>
      </vt:variant>
      <vt:variant>
        <vt:lpwstr>_Toc292966417</vt:lpwstr>
      </vt:variant>
      <vt:variant>
        <vt:i4>1048626</vt:i4>
      </vt:variant>
      <vt:variant>
        <vt:i4>200</vt:i4>
      </vt:variant>
      <vt:variant>
        <vt:i4>0</vt:i4>
      </vt:variant>
      <vt:variant>
        <vt:i4>5</vt:i4>
      </vt:variant>
      <vt:variant>
        <vt:lpwstr/>
      </vt:variant>
      <vt:variant>
        <vt:lpwstr>_Toc292966416</vt:lpwstr>
      </vt:variant>
      <vt:variant>
        <vt:i4>1048626</vt:i4>
      </vt:variant>
      <vt:variant>
        <vt:i4>194</vt:i4>
      </vt:variant>
      <vt:variant>
        <vt:i4>0</vt:i4>
      </vt:variant>
      <vt:variant>
        <vt:i4>5</vt:i4>
      </vt:variant>
      <vt:variant>
        <vt:lpwstr/>
      </vt:variant>
      <vt:variant>
        <vt:lpwstr>_Toc292966415</vt:lpwstr>
      </vt:variant>
      <vt:variant>
        <vt:i4>1048626</vt:i4>
      </vt:variant>
      <vt:variant>
        <vt:i4>188</vt:i4>
      </vt:variant>
      <vt:variant>
        <vt:i4>0</vt:i4>
      </vt:variant>
      <vt:variant>
        <vt:i4>5</vt:i4>
      </vt:variant>
      <vt:variant>
        <vt:lpwstr/>
      </vt:variant>
      <vt:variant>
        <vt:lpwstr>_Toc292966414</vt:lpwstr>
      </vt:variant>
      <vt:variant>
        <vt:i4>1048626</vt:i4>
      </vt:variant>
      <vt:variant>
        <vt:i4>182</vt:i4>
      </vt:variant>
      <vt:variant>
        <vt:i4>0</vt:i4>
      </vt:variant>
      <vt:variant>
        <vt:i4>5</vt:i4>
      </vt:variant>
      <vt:variant>
        <vt:lpwstr/>
      </vt:variant>
      <vt:variant>
        <vt:lpwstr>_Toc292966413</vt:lpwstr>
      </vt:variant>
      <vt:variant>
        <vt:i4>1048626</vt:i4>
      </vt:variant>
      <vt:variant>
        <vt:i4>176</vt:i4>
      </vt:variant>
      <vt:variant>
        <vt:i4>0</vt:i4>
      </vt:variant>
      <vt:variant>
        <vt:i4>5</vt:i4>
      </vt:variant>
      <vt:variant>
        <vt:lpwstr/>
      </vt:variant>
      <vt:variant>
        <vt:lpwstr>_Toc292966412</vt:lpwstr>
      </vt:variant>
      <vt:variant>
        <vt:i4>1048626</vt:i4>
      </vt:variant>
      <vt:variant>
        <vt:i4>170</vt:i4>
      </vt:variant>
      <vt:variant>
        <vt:i4>0</vt:i4>
      </vt:variant>
      <vt:variant>
        <vt:i4>5</vt:i4>
      </vt:variant>
      <vt:variant>
        <vt:lpwstr/>
      </vt:variant>
      <vt:variant>
        <vt:lpwstr>_Toc292966411</vt:lpwstr>
      </vt:variant>
      <vt:variant>
        <vt:i4>1048626</vt:i4>
      </vt:variant>
      <vt:variant>
        <vt:i4>164</vt:i4>
      </vt:variant>
      <vt:variant>
        <vt:i4>0</vt:i4>
      </vt:variant>
      <vt:variant>
        <vt:i4>5</vt:i4>
      </vt:variant>
      <vt:variant>
        <vt:lpwstr/>
      </vt:variant>
      <vt:variant>
        <vt:lpwstr>_Toc292966410</vt:lpwstr>
      </vt:variant>
      <vt:variant>
        <vt:i4>1114162</vt:i4>
      </vt:variant>
      <vt:variant>
        <vt:i4>158</vt:i4>
      </vt:variant>
      <vt:variant>
        <vt:i4>0</vt:i4>
      </vt:variant>
      <vt:variant>
        <vt:i4>5</vt:i4>
      </vt:variant>
      <vt:variant>
        <vt:lpwstr/>
      </vt:variant>
      <vt:variant>
        <vt:lpwstr>_Toc292966409</vt:lpwstr>
      </vt:variant>
      <vt:variant>
        <vt:i4>1114162</vt:i4>
      </vt:variant>
      <vt:variant>
        <vt:i4>152</vt:i4>
      </vt:variant>
      <vt:variant>
        <vt:i4>0</vt:i4>
      </vt:variant>
      <vt:variant>
        <vt:i4>5</vt:i4>
      </vt:variant>
      <vt:variant>
        <vt:lpwstr/>
      </vt:variant>
      <vt:variant>
        <vt:lpwstr>_Toc292966408</vt:lpwstr>
      </vt:variant>
      <vt:variant>
        <vt:i4>1114162</vt:i4>
      </vt:variant>
      <vt:variant>
        <vt:i4>146</vt:i4>
      </vt:variant>
      <vt:variant>
        <vt:i4>0</vt:i4>
      </vt:variant>
      <vt:variant>
        <vt:i4>5</vt:i4>
      </vt:variant>
      <vt:variant>
        <vt:lpwstr/>
      </vt:variant>
      <vt:variant>
        <vt:lpwstr>_Toc292966407</vt:lpwstr>
      </vt:variant>
      <vt:variant>
        <vt:i4>1114162</vt:i4>
      </vt:variant>
      <vt:variant>
        <vt:i4>140</vt:i4>
      </vt:variant>
      <vt:variant>
        <vt:i4>0</vt:i4>
      </vt:variant>
      <vt:variant>
        <vt:i4>5</vt:i4>
      </vt:variant>
      <vt:variant>
        <vt:lpwstr/>
      </vt:variant>
      <vt:variant>
        <vt:lpwstr>_Toc292966406</vt:lpwstr>
      </vt:variant>
      <vt:variant>
        <vt:i4>1114162</vt:i4>
      </vt:variant>
      <vt:variant>
        <vt:i4>134</vt:i4>
      </vt:variant>
      <vt:variant>
        <vt:i4>0</vt:i4>
      </vt:variant>
      <vt:variant>
        <vt:i4>5</vt:i4>
      </vt:variant>
      <vt:variant>
        <vt:lpwstr/>
      </vt:variant>
      <vt:variant>
        <vt:lpwstr>_Toc292966405</vt:lpwstr>
      </vt:variant>
      <vt:variant>
        <vt:i4>1114162</vt:i4>
      </vt:variant>
      <vt:variant>
        <vt:i4>128</vt:i4>
      </vt:variant>
      <vt:variant>
        <vt:i4>0</vt:i4>
      </vt:variant>
      <vt:variant>
        <vt:i4>5</vt:i4>
      </vt:variant>
      <vt:variant>
        <vt:lpwstr/>
      </vt:variant>
      <vt:variant>
        <vt:lpwstr>_Toc292966404</vt:lpwstr>
      </vt:variant>
      <vt:variant>
        <vt:i4>1114162</vt:i4>
      </vt:variant>
      <vt:variant>
        <vt:i4>122</vt:i4>
      </vt:variant>
      <vt:variant>
        <vt:i4>0</vt:i4>
      </vt:variant>
      <vt:variant>
        <vt:i4>5</vt:i4>
      </vt:variant>
      <vt:variant>
        <vt:lpwstr/>
      </vt:variant>
      <vt:variant>
        <vt:lpwstr>_Toc292966403</vt:lpwstr>
      </vt:variant>
      <vt:variant>
        <vt:i4>1114162</vt:i4>
      </vt:variant>
      <vt:variant>
        <vt:i4>116</vt:i4>
      </vt:variant>
      <vt:variant>
        <vt:i4>0</vt:i4>
      </vt:variant>
      <vt:variant>
        <vt:i4>5</vt:i4>
      </vt:variant>
      <vt:variant>
        <vt:lpwstr/>
      </vt:variant>
      <vt:variant>
        <vt:lpwstr>_Toc292966402</vt:lpwstr>
      </vt:variant>
      <vt:variant>
        <vt:i4>1114162</vt:i4>
      </vt:variant>
      <vt:variant>
        <vt:i4>110</vt:i4>
      </vt:variant>
      <vt:variant>
        <vt:i4>0</vt:i4>
      </vt:variant>
      <vt:variant>
        <vt:i4>5</vt:i4>
      </vt:variant>
      <vt:variant>
        <vt:lpwstr/>
      </vt:variant>
      <vt:variant>
        <vt:lpwstr>_Toc292966401</vt:lpwstr>
      </vt:variant>
      <vt:variant>
        <vt:i4>1114162</vt:i4>
      </vt:variant>
      <vt:variant>
        <vt:i4>104</vt:i4>
      </vt:variant>
      <vt:variant>
        <vt:i4>0</vt:i4>
      </vt:variant>
      <vt:variant>
        <vt:i4>5</vt:i4>
      </vt:variant>
      <vt:variant>
        <vt:lpwstr/>
      </vt:variant>
      <vt:variant>
        <vt:lpwstr>_Toc292966400</vt:lpwstr>
      </vt:variant>
      <vt:variant>
        <vt:i4>1572917</vt:i4>
      </vt:variant>
      <vt:variant>
        <vt:i4>98</vt:i4>
      </vt:variant>
      <vt:variant>
        <vt:i4>0</vt:i4>
      </vt:variant>
      <vt:variant>
        <vt:i4>5</vt:i4>
      </vt:variant>
      <vt:variant>
        <vt:lpwstr/>
      </vt:variant>
      <vt:variant>
        <vt:lpwstr>_Toc292966399</vt:lpwstr>
      </vt:variant>
      <vt:variant>
        <vt:i4>1572917</vt:i4>
      </vt:variant>
      <vt:variant>
        <vt:i4>92</vt:i4>
      </vt:variant>
      <vt:variant>
        <vt:i4>0</vt:i4>
      </vt:variant>
      <vt:variant>
        <vt:i4>5</vt:i4>
      </vt:variant>
      <vt:variant>
        <vt:lpwstr/>
      </vt:variant>
      <vt:variant>
        <vt:lpwstr>_Toc292966398</vt:lpwstr>
      </vt:variant>
      <vt:variant>
        <vt:i4>1572917</vt:i4>
      </vt:variant>
      <vt:variant>
        <vt:i4>86</vt:i4>
      </vt:variant>
      <vt:variant>
        <vt:i4>0</vt:i4>
      </vt:variant>
      <vt:variant>
        <vt:i4>5</vt:i4>
      </vt:variant>
      <vt:variant>
        <vt:lpwstr/>
      </vt:variant>
      <vt:variant>
        <vt:lpwstr>_Toc292966397</vt:lpwstr>
      </vt:variant>
      <vt:variant>
        <vt:i4>1572917</vt:i4>
      </vt:variant>
      <vt:variant>
        <vt:i4>80</vt:i4>
      </vt:variant>
      <vt:variant>
        <vt:i4>0</vt:i4>
      </vt:variant>
      <vt:variant>
        <vt:i4>5</vt:i4>
      </vt:variant>
      <vt:variant>
        <vt:lpwstr/>
      </vt:variant>
      <vt:variant>
        <vt:lpwstr>_Toc292966396</vt:lpwstr>
      </vt:variant>
      <vt:variant>
        <vt:i4>1572917</vt:i4>
      </vt:variant>
      <vt:variant>
        <vt:i4>74</vt:i4>
      </vt:variant>
      <vt:variant>
        <vt:i4>0</vt:i4>
      </vt:variant>
      <vt:variant>
        <vt:i4>5</vt:i4>
      </vt:variant>
      <vt:variant>
        <vt:lpwstr/>
      </vt:variant>
      <vt:variant>
        <vt:lpwstr>_Toc292966395</vt:lpwstr>
      </vt:variant>
      <vt:variant>
        <vt:i4>1572917</vt:i4>
      </vt:variant>
      <vt:variant>
        <vt:i4>68</vt:i4>
      </vt:variant>
      <vt:variant>
        <vt:i4>0</vt:i4>
      </vt:variant>
      <vt:variant>
        <vt:i4>5</vt:i4>
      </vt:variant>
      <vt:variant>
        <vt:lpwstr/>
      </vt:variant>
      <vt:variant>
        <vt:lpwstr>_Toc292966394</vt:lpwstr>
      </vt:variant>
      <vt:variant>
        <vt:i4>1572917</vt:i4>
      </vt:variant>
      <vt:variant>
        <vt:i4>62</vt:i4>
      </vt:variant>
      <vt:variant>
        <vt:i4>0</vt:i4>
      </vt:variant>
      <vt:variant>
        <vt:i4>5</vt:i4>
      </vt:variant>
      <vt:variant>
        <vt:lpwstr/>
      </vt:variant>
      <vt:variant>
        <vt:lpwstr>_Toc292966393</vt:lpwstr>
      </vt:variant>
      <vt:variant>
        <vt:i4>1572917</vt:i4>
      </vt:variant>
      <vt:variant>
        <vt:i4>56</vt:i4>
      </vt:variant>
      <vt:variant>
        <vt:i4>0</vt:i4>
      </vt:variant>
      <vt:variant>
        <vt:i4>5</vt:i4>
      </vt:variant>
      <vt:variant>
        <vt:lpwstr/>
      </vt:variant>
      <vt:variant>
        <vt:lpwstr>_Toc292966392</vt:lpwstr>
      </vt:variant>
      <vt:variant>
        <vt:i4>1572917</vt:i4>
      </vt:variant>
      <vt:variant>
        <vt:i4>50</vt:i4>
      </vt:variant>
      <vt:variant>
        <vt:i4>0</vt:i4>
      </vt:variant>
      <vt:variant>
        <vt:i4>5</vt:i4>
      </vt:variant>
      <vt:variant>
        <vt:lpwstr/>
      </vt:variant>
      <vt:variant>
        <vt:lpwstr>_Toc292966391</vt:lpwstr>
      </vt:variant>
      <vt:variant>
        <vt:i4>1572917</vt:i4>
      </vt:variant>
      <vt:variant>
        <vt:i4>44</vt:i4>
      </vt:variant>
      <vt:variant>
        <vt:i4>0</vt:i4>
      </vt:variant>
      <vt:variant>
        <vt:i4>5</vt:i4>
      </vt:variant>
      <vt:variant>
        <vt:lpwstr/>
      </vt:variant>
      <vt:variant>
        <vt:lpwstr>_Toc292966390</vt:lpwstr>
      </vt:variant>
      <vt:variant>
        <vt:i4>1638453</vt:i4>
      </vt:variant>
      <vt:variant>
        <vt:i4>38</vt:i4>
      </vt:variant>
      <vt:variant>
        <vt:i4>0</vt:i4>
      </vt:variant>
      <vt:variant>
        <vt:i4>5</vt:i4>
      </vt:variant>
      <vt:variant>
        <vt:lpwstr/>
      </vt:variant>
      <vt:variant>
        <vt:lpwstr>_Toc292966389</vt:lpwstr>
      </vt:variant>
      <vt:variant>
        <vt:i4>1638453</vt:i4>
      </vt:variant>
      <vt:variant>
        <vt:i4>32</vt:i4>
      </vt:variant>
      <vt:variant>
        <vt:i4>0</vt:i4>
      </vt:variant>
      <vt:variant>
        <vt:i4>5</vt:i4>
      </vt:variant>
      <vt:variant>
        <vt:lpwstr/>
      </vt:variant>
      <vt:variant>
        <vt:lpwstr>_Toc292966388</vt:lpwstr>
      </vt:variant>
      <vt:variant>
        <vt:i4>1638453</vt:i4>
      </vt:variant>
      <vt:variant>
        <vt:i4>26</vt:i4>
      </vt:variant>
      <vt:variant>
        <vt:i4>0</vt:i4>
      </vt:variant>
      <vt:variant>
        <vt:i4>5</vt:i4>
      </vt:variant>
      <vt:variant>
        <vt:lpwstr/>
      </vt:variant>
      <vt:variant>
        <vt:lpwstr>_Toc292966387</vt:lpwstr>
      </vt:variant>
      <vt:variant>
        <vt:i4>1638453</vt:i4>
      </vt:variant>
      <vt:variant>
        <vt:i4>20</vt:i4>
      </vt:variant>
      <vt:variant>
        <vt:i4>0</vt:i4>
      </vt:variant>
      <vt:variant>
        <vt:i4>5</vt:i4>
      </vt:variant>
      <vt:variant>
        <vt:lpwstr/>
      </vt:variant>
      <vt:variant>
        <vt:lpwstr>_Toc292966386</vt:lpwstr>
      </vt:variant>
      <vt:variant>
        <vt:i4>1638453</vt:i4>
      </vt:variant>
      <vt:variant>
        <vt:i4>14</vt:i4>
      </vt:variant>
      <vt:variant>
        <vt:i4>0</vt:i4>
      </vt:variant>
      <vt:variant>
        <vt:i4>5</vt:i4>
      </vt:variant>
      <vt:variant>
        <vt:lpwstr/>
      </vt:variant>
      <vt:variant>
        <vt:lpwstr>_Toc292966385</vt:lpwstr>
      </vt:variant>
      <vt:variant>
        <vt:i4>1638453</vt:i4>
      </vt:variant>
      <vt:variant>
        <vt:i4>8</vt:i4>
      </vt:variant>
      <vt:variant>
        <vt:i4>0</vt:i4>
      </vt:variant>
      <vt:variant>
        <vt:i4>5</vt:i4>
      </vt:variant>
      <vt:variant>
        <vt:lpwstr/>
      </vt:variant>
      <vt:variant>
        <vt:lpwstr>_Toc292966384</vt:lpwstr>
      </vt:variant>
      <vt:variant>
        <vt:i4>1638453</vt:i4>
      </vt:variant>
      <vt:variant>
        <vt:i4>2</vt:i4>
      </vt:variant>
      <vt:variant>
        <vt:i4>0</vt:i4>
      </vt:variant>
      <vt:variant>
        <vt:i4>5</vt:i4>
      </vt:variant>
      <vt:variant>
        <vt:lpwstr/>
      </vt:variant>
      <vt:variant>
        <vt:lpwstr>_Toc292966383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ALPHABETICAL LISTING OF GROUNDWATER MODELLING UTILITIES</dc:title>
  <dc:creator>john doherty</dc:creator>
  <cp:lastModifiedBy>J Doherty</cp:lastModifiedBy>
  <cp:revision>69</cp:revision>
  <cp:lastPrinted>2020-09-10T10:55:00Z</cp:lastPrinted>
  <dcterms:created xsi:type="dcterms:W3CDTF">2020-06-23T07:25:00Z</dcterms:created>
  <dcterms:modified xsi:type="dcterms:W3CDTF">2020-09-10T11:06:00Z</dcterms:modified>
</cp:coreProperties>
</file>