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4828" w14:textId="2AC44CC5" w:rsidR="003B715F" w:rsidRDefault="003B715F" w:rsidP="00577F44">
      <w:pPr>
        <w:ind w:left="720" w:hanging="360"/>
        <w:rPr>
          <w:u w:val="single"/>
        </w:rPr>
      </w:pPr>
      <w:r w:rsidRPr="003B715F">
        <w:rPr>
          <w:u w:val="single"/>
        </w:rPr>
        <w:t>Bibliographie</w:t>
      </w:r>
      <w:r>
        <w:rPr>
          <w:u w:val="single"/>
        </w:rPr>
        <w:t> :</w:t>
      </w:r>
    </w:p>
    <w:p w14:paraId="47C1F051" w14:textId="32646C99" w:rsidR="00093233" w:rsidRDefault="00093233" w:rsidP="00577F44">
      <w:pPr>
        <w:ind w:left="720" w:hanging="360"/>
      </w:pPr>
      <w:r w:rsidRPr="00093233">
        <w:t>Recherche sur les  codes-barres :</w:t>
      </w:r>
    </w:p>
    <w:p w14:paraId="51A6E6CC" w14:textId="174DC0A4" w:rsidR="00093233" w:rsidRPr="00093233" w:rsidRDefault="00093233" w:rsidP="00093233">
      <w:pPr>
        <w:pStyle w:val="Paragraphedeliste"/>
        <w:numPr>
          <w:ilvl w:val="0"/>
          <w:numId w:val="1"/>
        </w:numPr>
      </w:pPr>
      <w:r>
        <w:t xml:space="preserve">WIKIPEDIA , </w:t>
      </w:r>
      <w:r>
        <w:rPr>
          <w:i/>
          <w:iCs/>
        </w:rPr>
        <w:t>Code-barres EAN - Wikipédia</w:t>
      </w:r>
      <w:r>
        <w:t xml:space="preserve"> </w:t>
      </w:r>
      <w:r w:rsidRPr="00660CEB">
        <w:rPr>
          <w:b/>
          <w:bCs/>
        </w:rPr>
        <w:t>[en ligne]</w:t>
      </w:r>
      <w:r>
        <w:t xml:space="preserve">. (modifié en 2019), Disponible sur &lt; </w:t>
      </w:r>
      <w:hyperlink r:id="rId5" w:anchor="Description_sommaire" w:history="1">
        <w:r w:rsidRPr="00EE3B23">
          <w:rPr>
            <w:rStyle w:val="Lienhypertexte"/>
          </w:rPr>
          <w:t>https://fr.wikipedia.org/wiki/Code-barres_EAN#Description_sommaire</w:t>
        </w:r>
      </w:hyperlink>
      <w:r>
        <w:t xml:space="preserve"> &gt; (Consulté le 28/04/2020)</w:t>
      </w:r>
    </w:p>
    <w:p w14:paraId="6B2A179F" w14:textId="0A9AA47A" w:rsidR="00D1531E" w:rsidRDefault="00660CEB" w:rsidP="00660CEB">
      <w:pPr>
        <w:pStyle w:val="Paragraphedeliste"/>
        <w:numPr>
          <w:ilvl w:val="0"/>
          <w:numId w:val="1"/>
        </w:numPr>
      </w:pPr>
      <w:r>
        <w:t xml:space="preserve">DEMONTE J.B. , </w:t>
      </w:r>
      <w:proofErr w:type="spellStart"/>
      <w:r w:rsidRPr="00DF3E30">
        <w:rPr>
          <w:i/>
          <w:iCs/>
        </w:rPr>
        <w:t>Barcode</w:t>
      </w:r>
      <w:proofErr w:type="spellEnd"/>
      <w:r w:rsidRPr="00DF3E30">
        <w:rPr>
          <w:i/>
          <w:iCs/>
        </w:rPr>
        <w:t>-Coder</w:t>
      </w:r>
      <w:r>
        <w:t xml:space="preserve"> </w:t>
      </w:r>
      <w:r w:rsidRPr="00660CEB">
        <w:rPr>
          <w:b/>
          <w:bCs/>
        </w:rPr>
        <w:t>[en ligne]</w:t>
      </w:r>
      <w:r>
        <w:t>.</w:t>
      </w:r>
      <w:r w:rsidR="00DF3E30">
        <w:t xml:space="preserve"> </w:t>
      </w:r>
      <w:r>
        <w:t>(mis en ligne en mai 2009, modifié en fév. 2019), Disponible sur &lt;</w:t>
      </w:r>
      <w:r w:rsidR="00DF3E30">
        <w:t xml:space="preserve"> </w:t>
      </w:r>
      <w:hyperlink r:id="rId6" w:history="1">
        <w:r w:rsidR="000B1024" w:rsidRPr="00EE3B23">
          <w:rPr>
            <w:rStyle w:val="Lienhypertexte"/>
          </w:rPr>
          <w:t>https://barcode-coder.com/fr/specification-ean-13-102.html</w:t>
        </w:r>
      </w:hyperlink>
      <w:r w:rsidR="000B1024">
        <w:t xml:space="preserve"> </w:t>
      </w:r>
      <w:r>
        <w:t>&gt; (Consulté le 26/</w:t>
      </w:r>
      <w:r w:rsidR="00DF3E30">
        <w:t>04/2020)</w:t>
      </w:r>
    </w:p>
    <w:p w14:paraId="6AE522FE" w14:textId="77777777" w:rsidR="00093233" w:rsidRDefault="00093233" w:rsidP="00093233">
      <w:pPr>
        <w:pStyle w:val="Paragraphedeliste"/>
        <w:numPr>
          <w:ilvl w:val="0"/>
          <w:numId w:val="1"/>
        </w:numPr>
      </w:pPr>
      <w:r>
        <w:t xml:space="preserve">GOMARO </w:t>
      </w:r>
      <w:proofErr w:type="spellStart"/>
      <w:r>
        <w:t>s.a.</w:t>
      </w:r>
      <w:proofErr w:type="spellEnd"/>
      <w:r>
        <w:t xml:space="preserve"> , </w:t>
      </w:r>
      <w:r w:rsidRPr="003B715F">
        <w:rPr>
          <w:i/>
          <w:iCs/>
        </w:rPr>
        <w:t xml:space="preserve">Le code EAN ou UPC ou GTIN – info. </w:t>
      </w:r>
      <w:proofErr w:type="spellStart"/>
      <w:r w:rsidRPr="003B715F">
        <w:rPr>
          <w:i/>
          <w:iCs/>
        </w:rPr>
        <w:t>Gomaro</w:t>
      </w:r>
      <w:proofErr w:type="spellEnd"/>
      <w:r w:rsidRPr="003B715F">
        <w:rPr>
          <w:i/>
          <w:iCs/>
        </w:rPr>
        <w:t xml:space="preserve"> </w:t>
      </w:r>
      <w:proofErr w:type="spellStart"/>
      <w:r w:rsidRPr="003B715F">
        <w:rPr>
          <w:i/>
          <w:iCs/>
        </w:rPr>
        <w:t>s.a.</w:t>
      </w:r>
      <w:proofErr w:type="spellEnd"/>
      <w:r>
        <w:t xml:space="preserve"> </w:t>
      </w:r>
      <w:r w:rsidRPr="003741D0">
        <w:rPr>
          <w:b/>
          <w:bCs/>
        </w:rPr>
        <w:t>[en ligne]</w:t>
      </w:r>
      <w:r>
        <w:t xml:space="preserve">. Disponible sur : &lt; </w:t>
      </w:r>
      <w:hyperlink r:id="rId7" w:history="1">
        <w:r w:rsidRPr="00EE3B23">
          <w:rPr>
            <w:rStyle w:val="Lienhypertexte"/>
          </w:rPr>
          <w:t>http://www.gomaro.ch/codeean.htm</w:t>
        </w:r>
      </w:hyperlink>
      <w:r>
        <w:t xml:space="preserve"> &gt; (Consulté le 28/05/2020)</w:t>
      </w:r>
    </w:p>
    <w:p w14:paraId="69A49B42" w14:textId="26E86E90" w:rsidR="00093233" w:rsidRDefault="00093233" w:rsidP="00093233">
      <w:pPr>
        <w:ind w:left="360"/>
      </w:pPr>
      <w:r>
        <w:t>Documentation technique pour la mise en œuvre de l’application :</w:t>
      </w:r>
    </w:p>
    <w:p w14:paraId="3DE643DC" w14:textId="79DD2BB1" w:rsidR="00093233" w:rsidRDefault="00093233" w:rsidP="00093233">
      <w:pPr>
        <w:pStyle w:val="Paragraphedeliste"/>
        <w:numPr>
          <w:ilvl w:val="0"/>
          <w:numId w:val="1"/>
        </w:numPr>
      </w:pPr>
      <w:r>
        <w:t xml:space="preserve">ABECASSIS F. et MARQUEGNIES J. , </w:t>
      </w:r>
      <w:r w:rsidRPr="00EC042B">
        <w:rPr>
          <w:i/>
          <w:iCs/>
        </w:rPr>
        <w:t>Traitement d’image - Rapport de projet</w:t>
      </w:r>
      <w:r>
        <w:t xml:space="preserve"> </w:t>
      </w:r>
      <w:r w:rsidRPr="00EC042B">
        <w:rPr>
          <w:b/>
          <w:bCs/>
        </w:rPr>
        <w:t>[en ligne]</w:t>
      </w:r>
      <w:r>
        <w:t xml:space="preserve">. EPITA, janvier 2012. Disponible sur &lt; </w:t>
      </w:r>
      <w:hyperlink r:id="rId8" w:history="1">
        <w:r w:rsidRPr="00660CEB">
          <w:rPr>
            <w:rStyle w:val="Lienhypertexte"/>
          </w:rPr>
          <w:t>http://felix.abecassis.me/wp-content/uploads/2012/06/tirf.pdf</w:t>
        </w:r>
      </w:hyperlink>
      <w:r>
        <w:t>&gt; (Consulté le 27/03/2020)</w:t>
      </w:r>
    </w:p>
    <w:p w14:paraId="2491D3A7" w14:textId="30DFF9AC" w:rsidR="00E13D99" w:rsidRDefault="00E13D99" w:rsidP="00660CEB">
      <w:pPr>
        <w:pStyle w:val="Paragraphedeliste"/>
        <w:numPr>
          <w:ilvl w:val="0"/>
          <w:numId w:val="1"/>
        </w:numPr>
      </w:pPr>
      <w:r>
        <w:t xml:space="preserve">Documentation MATLAB, </w:t>
      </w:r>
      <w:proofErr w:type="spellStart"/>
      <w:r w:rsidRPr="00E13D99">
        <w:rPr>
          <w:i/>
          <w:iCs/>
        </w:rPr>
        <w:t>Mathworks</w:t>
      </w:r>
      <w:proofErr w:type="spellEnd"/>
      <w:r w:rsidRPr="00E13D99">
        <w:rPr>
          <w:i/>
          <w:iCs/>
        </w:rPr>
        <w:t xml:space="preserve"> – Editeur de MATLAB et Simulink</w:t>
      </w:r>
      <w:r>
        <w:t xml:space="preserve"> </w:t>
      </w:r>
      <w:r w:rsidRPr="00E13D99">
        <w:rPr>
          <w:b/>
          <w:bCs/>
        </w:rPr>
        <w:t>[en ligne].</w:t>
      </w:r>
      <w:r>
        <w:rPr>
          <w:b/>
          <w:bCs/>
        </w:rPr>
        <w:t xml:space="preserve"> </w:t>
      </w:r>
      <w:r>
        <w:t xml:space="preserve">Disponible sur &lt; </w:t>
      </w:r>
      <w:hyperlink r:id="rId9" w:history="1">
        <w:r w:rsidRPr="00EE3B23">
          <w:rPr>
            <w:rStyle w:val="Lienhypertexte"/>
          </w:rPr>
          <w:t>https://fr.mathworks.com/</w:t>
        </w:r>
      </w:hyperlink>
      <w:r>
        <w:t xml:space="preserve"> &gt;</w:t>
      </w:r>
    </w:p>
    <w:p w14:paraId="1F9EDE6C" w14:textId="37A26651" w:rsidR="00DF3E30" w:rsidRDefault="00DF3E30" w:rsidP="00660CEB">
      <w:pPr>
        <w:pStyle w:val="Paragraphedeliste"/>
        <w:numPr>
          <w:ilvl w:val="0"/>
          <w:numId w:val="1"/>
        </w:numPr>
      </w:pPr>
      <w:r>
        <w:t xml:space="preserve">Chaine YouTube MATLAB, </w:t>
      </w:r>
      <w:r w:rsidRPr="003418AB">
        <w:rPr>
          <w:i/>
          <w:iCs/>
        </w:rPr>
        <w:t xml:space="preserve">Image </w:t>
      </w:r>
      <w:proofErr w:type="spellStart"/>
      <w:r w:rsidRPr="003418AB">
        <w:rPr>
          <w:i/>
          <w:iCs/>
        </w:rPr>
        <w:t>Processing</w:t>
      </w:r>
      <w:proofErr w:type="spellEnd"/>
      <w:r w:rsidRPr="003418AB">
        <w:rPr>
          <w:i/>
          <w:iCs/>
        </w:rPr>
        <w:t xml:space="preserve"> Made </w:t>
      </w:r>
      <w:proofErr w:type="spellStart"/>
      <w:r w:rsidRPr="003418AB">
        <w:rPr>
          <w:i/>
          <w:iCs/>
        </w:rPr>
        <w:t>Easy</w:t>
      </w:r>
      <w:proofErr w:type="spellEnd"/>
      <w:r w:rsidRPr="003418AB">
        <w:rPr>
          <w:i/>
          <w:iCs/>
        </w:rPr>
        <w:t xml:space="preserve"> - MATLAB </w:t>
      </w:r>
      <w:proofErr w:type="spellStart"/>
      <w:r w:rsidRPr="003418AB">
        <w:rPr>
          <w:i/>
          <w:iCs/>
        </w:rPr>
        <w:t>Video</w:t>
      </w:r>
      <w:proofErr w:type="spellEnd"/>
      <w:r>
        <w:t xml:space="preserve"> </w:t>
      </w:r>
      <w:r w:rsidR="003418AB" w:rsidRPr="003418AB">
        <w:rPr>
          <w:b/>
          <w:bCs/>
        </w:rPr>
        <w:t>[en ligne]</w:t>
      </w:r>
      <w:r w:rsidR="003418AB">
        <w:rPr>
          <w:b/>
          <w:bCs/>
        </w:rPr>
        <w:t xml:space="preserve">. </w:t>
      </w:r>
      <w:r>
        <w:t>[</w:t>
      </w:r>
      <w:r w:rsidR="003418AB">
        <w:t>5/09/2014</w:t>
      </w:r>
      <w:r>
        <w:t>]</w:t>
      </w:r>
      <w:r w:rsidR="003418AB">
        <w:t xml:space="preserve"> [38’39’’] Disponible sur &lt; </w:t>
      </w:r>
      <w:hyperlink r:id="rId10" w:history="1">
        <w:r w:rsidR="003418AB" w:rsidRPr="00EE3B23">
          <w:rPr>
            <w:rStyle w:val="Lienhypertexte"/>
          </w:rPr>
          <w:t>https://www.youtube.com/watch?v=1-jURfDzP1s</w:t>
        </w:r>
      </w:hyperlink>
      <w:r w:rsidR="003418AB">
        <w:t xml:space="preserve"> &gt; (Consulté le 26/04/2020)</w:t>
      </w:r>
    </w:p>
    <w:p w14:paraId="6C3BF502" w14:textId="1DF15433" w:rsidR="00E13D99" w:rsidRDefault="00E13D99" w:rsidP="00E13D99">
      <w:pPr>
        <w:pStyle w:val="Paragraphedeliste"/>
        <w:numPr>
          <w:ilvl w:val="0"/>
          <w:numId w:val="1"/>
        </w:numPr>
      </w:pPr>
      <w:r>
        <w:t xml:space="preserve">Chaine YouTube CHAUSSARD John, </w:t>
      </w:r>
      <w:r w:rsidRPr="00E13D99">
        <w:rPr>
          <w:i/>
          <w:iCs/>
        </w:rPr>
        <w:t xml:space="preserve">Traitement d'images - Morphologie - </w:t>
      </w:r>
      <w:proofErr w:type="spellStart"/>
      <w:r w:rsidRPr="00E13D99">
        <w:rPr>
          <w:i/>
          <w:iCs/>
        </w:rPr>
        <w:t>TopHat</w:t>
      </w:r>
      <w:proofErr w:type="spellEnd"/>
      <w:r w:rsidRPr="00E13D99">
        <w:rPr>
          <w:i/>
          <w:iCs/>
        </w:rPr>
        <w:t xml:space="preserve"> pour segmenter une image</w:t>
      </w:r>
      <w:r w:rsidRPr="00E13D99">
        <w:t xml:space="preserve"> </w:t>
      </w:r>
      <w:r w:rsidRPr="003418AB">
        <w:rPr>
          <w:b/>
          <w:bCs/>
        </w:rPr>
        <w:t>[en ligne]</w:t>
      </w:r>
      <w:r>
        <w:rPr>
          <w:b/>
          <w:bCs/>
        </w:rPr>
        <w:t xml:space="preserve">. </w:t>
      </w:r>
      <w:r>
        <w:t xml:space="preserve">[5/12/2019] [12’13’’] Disponible sur &lt; </w:t>
      </w:r>
      <w:hyperlink r:id="rId11" w:history="1">
        <w:r w:rsidRPr="00EE3B23">
          <w:rPr>
            <w:rStyle w:val="Lienhypertexte"/>
          </w:rPr>
          <w:t>https://www.youtube.com/watch?time_continue=731&amp;v=mhNNQG2COhI&amp;feature=emb_logo</w:t>
        </w:r>
      </w:hyperlink>
      <w:r>
        <w:t xml:space="preserve"> &gt; (Consulté le 28/04/2020)</w:t>
      </w:r>
    </w:p>
    <w:p w14:paraId="11D609BE" w14:textId="2E62D997" w:rsidR="00AF20FD" w:rsidRDefault="00AF20FD" w:rsidP="00AF20FD">
      <w:pPr>
        <w:pStyle w:val="Paragraphedeliste"/>
        <w:numPr>
          <w:ilvl w:val="0"/>
          <w:numId w:val="1"/>
        </w:numPr>
      </w:pPr>
      <w:r>
        <w:t xml:space="preserve">Chaine YouTube AGRAWAL Rashi, </w:t>
      </w:r>
      <w:r w:rsidRPr="00AF20FD">
        <w:rPr>
          <w:i/>
          <w:iCs/>
        </w:rPr>
        <w:t xml:space="preserve">Segmentation </w:t>
      </w:r>
      <w:proofErr w:type="spellStart"/>
      <w:r w:rsidRPr="00AF20FD">
        <w:rPr>
          <w:i/>
          <w:iCs/>
        </w:rPr>
        <w:t>using</w:t>
      </w:r>
      <w:proofErr w:type="spellEnd"/>
      <w:r w:rsidRPr="00AF20FD">
        <w:rPr>
          <w:i/>
          <w:iCs/>
        </w:rPr>
        <w:t xml:space="preserve"> </w:t>
      </w:r>
      <w:proofErr w:type="spellStart"/>
      <w:r w:rsidRPr="00AF20FD">
        <w:rPr>
          <w:i/>
          <w:iCs/>
        </w:rPr>
        <w:t>Threshold</w:t>
      </w:r>
      <w:proofErr w:type="spellEnd"/>
      <w:r w:rsidRPr="00AF20FD">
        <w:rPr>
          <w:i/>
          <w:iCs/>
        </w:rPr>
        <w:t xml:space="preserve"> value- Adaptive and </w:t>
      </w:r>
      <w:proofErr w:type="spellStart"/>
      <w:r w:rsidRPr="00AF20FD">
        <w:rPr>
          <w:i/>
          <w:iCs/>
        </w:rPr>
        <w:t>Otsu's</w:t>
      </w:r>
      <w:proofErr w:type="spellEnd"/>
      <w:r w:rsidRPr="00AF20FD">
        <w:rPr>
          <w:i/>
          <w:iCs/>
        </w:rPr>
        <w:t xml:space="preserve"> Method</w:t>
      </w:r>
      <w:r>
        <w:t xml:space="preserve"> </w:t>
      </w:r>
      <w:r w:rsidRPr="003418AB">
        <w:rPr>
          <w:b/>
          <w:bCs/>
        </w:rPr>
        <w:t>[en ligne]</w:t>
      </w:r>
      <w:r>
        <w:rPr>
          <w:b/>
          <w:bCs/>
        </w:rPr>
        <w:t xml:space="preserve">. </w:t>
      </w:r>
      <w:r>
        <w:t xml:space="preserve">[26/02/2015] [5’04’’] Disponible sur &lt; </w:t>
      </w:r>
      <w:hyperlink r:id="rId12" w:history="1">
        <w:r w:rsidRPr="00EE3B23">
          <w:rPr>
            <w:rStyle w:val="Lienhypertexte"/>
          </w:rPr>
          <w:t>https://www.youtube.com/watch?v=i1wAoIDar48</w:t>
        </w:r>
      </w:hyperlink>
      <w:r>
        <w:t xml:space="preserve"> &gt; (Consulté le 27/04/2020)</w:t>
      </w:r>
    </w:p>
    <w:p w14:paraId="3B7D3DD6" w14:textId="1B9B4D68" w:rsidR="00093233" w:rsidRDefault="00093233" w:rsidP="00093233">
      <w:pPr>
        <w:ind w:left="360"/>
      </w:pPr>
      <w:r>
        <w:t>Etude de l’impact économique de l’application :</w:t>
      </w:r>
    </w:p>
    <w:p w14:paraId="6EEFAEAF" w14:textId="2FF562A1" w:rsidR="003B715F" w:rsidRDefault="003B715F" w:rsidP="003B715F">
      <w:pPr>
        <w:pStyle w:val="Paragraphedeliste"/>
        <w:numPr>
          <w:ilvl w:val="0"/>
          <w:numId w:val="1"/>
        </w:numPr>
      </w:pPr>
      <w:r>
        <w:t xml:space="preserve">ECOMMERCE-NATION, </w:t>
      </w:r>
      <w:r w:rsidRPr="003B715F">
        <w:rPr>
          <w:i/>
          <w:iCs/>
        </w:rPr>
        <w:t>GTIN/EAN</w:t>
      </w:r>
      <w:r>
        <w:rPr>
          <w:i/>
          <w:iCs/>
        </w:rPr>
        <w:t>,</w:t>
      </w:r>
      <w:r w:rsidRPr="003B715F">
        <w:rPr>
          <w:i/>
          <w:iCs/>
        </w:rPr>
        <w:t xml:space="preserve"> quels sont les bénéfices et usages de ces codes ?</w:t>
      </w:r>
      <w:r>
        <w:t xml:space="preserve"> </w:t>
      </w:r>
      <w:r w:rsidRPr="003B715F">
        <w:rPr>
          <w:b/>
          <w:bCs/>
        </w:rPr>
        <w:t>[en ligne]</w:t>
      </w:r>
      <w:r>
        <w:t xml:space="preserve">. (modifié le 27/08/2019) Disponible sur &lt; </w:t>
      </w:r>
      <w:hyperlink r:id="rId13" w:history="1">
        <w:r w:rsidRPr="00EE3B23">
          <w:rPr>
            <w:rStyle w:val="Lienhypertexte"/>
          </w:rPr>
          <w:t>https://www.ecommerce-nation.fr/gtin-ean-benefices-et-usages-de-ces-codes/</w:t>
        </w:r>
      </w:hyperlink>
      <w:r>
        <w:t xml:space="preserve"> &gt; (Consulté le 30/05/2020)</w:t>
      </w:r>
    </w:p>
    <w:p w14:paraId="73D577C7" w14:textId="4193DDE3" w:rsidR="00093233" w:rsidRDefault="00093233" w:rsidP="003B715F">
      <w:pPr>
        <w:pStyle w:val="Paragraphedeliste"/>
        <w:numPr>
          <w:ilvl w:val="0"/>
          <w:numId w:val="1"/>
        </w:numPr>
      </w:pPr>
      <w:proofErr w:type="spellStart"/>
      <w:r>
        <w:t>StarOfService</w:t>
      </w:r>
      <w:proofErr w:type="spellEnd"/>
      <w:r>
        <w:t xml:space="preserve">, </w:t>
      </w:r>
      <w:r w:rsidRPr="00093233">
        <w:rPr>
          <w:i/>
          <w:iCs/>
        </w:rPr>
        <w:t>Quel est le tarif d’un consultant marketing ?</w:t>
      </w:r>
      <w:r>
        <w:t xml:space="preserve"> </w:t>
      </w:r>
      <w:r w:rsidRPr="00093233">
        <w:rPr>
          <w:b/>
          <w:bCs/>
        </w:rPr>
        <w:t>[en ligne]</w:t>
      </w:r>
      <w:r>
        <w:t xml:space="preserve">. Disponible sur &lt; </w:t>
      </w:r>
      <w:hyperlink r:id="rId14" w:history="1">
        <w:r w:rsidRPr="00971911">
          <w:rPr>
            <w:rStyle w:val="Lienhypertexte"/>
          </w:rPr>
          <w:t>https://www.starofservice.com/cost-guides/combien-coutent-services-consultant-marketing</w:t>
        </w:r>
      </w:hyperlink>
      <w:r>
        <w:t xml:space="preserve"> &gt; (Consulté le </w:t>
      </w:r>
      <w:r w:rsidR="00812EDB">
        <w:t>23</w:t>
      </w:r>
      <w:r>
        <w:t>/05/2020)</w:t>
      </w:r>
    </w:p>
    <w:p w14:paraId="60B4176B" w14:textId="0E3CB8F9" w:rsidR="003920BC" w:rsidRDefault="003920BC" w:rsidP="003B715F">
      <w:pPr>
        <w:pStyle w:val="Paragraphedeliste"/>
        <w:numPr>
          <w:ilvl w:val="0"/>
          <w:numId w:val="1"/>
        </w:numPr>
      </w:pPr>
      <w:proofErr w:type="spellStart"/>
      <w:r>
        <w:t>StarOfService</w:t>
      </w:r>
      <w:proofErr w:type="spellEnd"/>
      <w:r>
        <w:t xml:space="preserve">, </w:t>
      </w:r>
      <w:r w:rsidRPr="003920BC">
        <w:rPr>
          <w:i/>
          <w:iCs/>
        </w:rPr>
        <w:t>Quel est le tarif d’achat d’un espace publicitaire ?</w:t>
      </w:r>
      <w:r>
        <w:t xml:space="preserve"> </w:t>
      </w:r>
      <w:r w:rsidRPr="003920BC">
        <w:rPr>
          <w:b/>
          <w:bCs/>
        </w:rPr>
        <w:t>[en ligne].</w:t>
      </w:r>
      <w:r>
        <w:t xml:space="preserve"> Disponible sur </w:t>
      </w:r>
      <w:r w:rsidR="00421ED5">
        <w:t xml:space="preserve">&lt; </w:t>
      </w:r>
      <w:hyperlink r:id="rId15" w:history="1">
        <w:r w:rsidR="00421ED5" w:rsidRPr="00971911">
          <w:rPr>
            <w:rStyle w:val="Lienhypertexte"/>
          </w:rPr>
          <w:t>https://www.starofservice.com/cost-guides/combien-coute-achat-espace-publicitaire</w:t>
        </w:r>
      </w:hyperlink>
      <w:r w:rsidR="00421ED5">
        <w:t xml:space="preserve"> &gt; (Consulté le 23/05/2020)</w:t>
      </w:r>
    </w:p>
    <w:p w14:paraId="6B659DD7" w14:textId="312A6051" w:rsidR="00093233" w:rsidRDefault="00812EDB" w:rsidP="003B715F">
      <w:pPr>
        <w:pStyle w:val="Paragraphedeliste"/>
        <w:numPr>
          <w:ilvl w:val="0"/>
          <w:numId w:val="1"/>
        </w:numPr>
      </w:pPr>
      <w:r>
        <w:t xml:space="preserve">ROGER Yann - </w:t>
      </w:r>
      <w:r w:rsidR="00093233">
        <w:t xml:space="preserve">ADINTIME, </w:t>
      </w:r>
      <w:r w:rsidR="00093233" w:rsidRPr="00812EDB">
        <w:rPr>
          <w:i/>
          <w:iCs/>
        </w:rPr>
        <w:t>Panneaux publicitaires : les types de campagnes d’affichage</w:t>
      </w:r>
      <w:r w:rsidR="00093233">
        <w:t xml:space="preserve"> </w:t>
      </w:r>
      <w:r w:rsidR="00093233" w:rsidRPr="00812EDB">
        <w:rPr>
          <w:b/>
          <w:bCs/>
        </w:rPr>
        <w:t>[en ligne].</w:t>
      </w:r>
      <w:r>
        <w:t xml:space="preserve"> (mis en ligne le 9/08/2019, ) Disponible sur &lt; </w:t>
      </w:r>
      <w:hyperlink r:id="rId16" w:history="1">
        <w:r w:rsidRPr="00971911">
          <w:rPr>
            <w:rStyle w:val="Lienhypertexte"/>
          </w:rPr>
          <w:t>https://adintime.com/fr/blog/panneaux-publicitaires-les-types-de-campagnes-daffichages-n35</w:t>
        </w:r>
      </w:hyperlink>
      <w:r>
        <w:t xml:space="preserve"> &gt; (Consulté le 23/05/2020)</w:t>
      </w:r>
    </w:p>
    <w:p w14:paraId="44DD5AE0" w14:textId="4A90EB5E" w:rsidR="00812EDB" w:rsidRDefault="00812EDB" w:rsidP="003B715F">
      <w:pPr>
        <w:pStyle w:val="Paragraphedeliste"/>
        <w:numPr>
          <w:ilvl w:val="0"/>
          <w:numId w:val="1"/>
        </w:numPr>
      </w:pPr>
      <w:r>
        <w:t xml:space="preserve">FYGOSTUDIO, </w:t>
      </w:r>
      <w:r w:rsidRPr="00812EDB">
        <w:rPr>
          <w:i/>
          <w:iCs/>
        </w:rPr>
        <w:t>Coût d’une publicité TV</w:t>
      </w:r>
      <w:r>
        <w:t xml:space="preserve"> </w:t>
      </w:r>
      <w:r w:rsidRPr="00812EDB">
        <w:rPr>
          <w:b/>
          <w:bCs/>
        </w:rPr>
        <w:t>[en ligne]</w:t>
      </w:r>
      <w:r>
        <w:t xml:space="preserve">. </w:t>
      </w:r>
      <w:r w:rsidR="003920BC">
        <w:t xml:space="preserve">Disponible sur &lt; </w:t>
      </w:r>
      <w:hyperlink r:id="rId17" w:history="1">
        <w:r w:rsidR="003920BC" w:rsidRPr="00971911">
          <w:rPr>
            <w:rStyle w:val="Lienhypertexte"/>
          </w:rPr>
          <w:t>https://fygostudio.com/prix-publicite-tv/</w:t>
        </w:r>
      </w:hyperlink>
      <w:r w:rsidR="003920BC">
        <w:t xml:space="preserve"> &gt; (Consulté le 23/05/2020)</w:t>
      </w:r>
    </w:p>
    <w:p w14:paraId="740D6977" w14:textId="27FA952E" w:rsidR="003920BC" w:rsidRDefault="00421ED5" w:rsidP="00421ED5">
      <w:pPr>
        <w:pStyle w:val="Paragraphedeliste"/>
        <w:numPr>
          <w:ilvl w:val="0"/>
          <w:numId w:val="1"/>
        </w:numPr>
      </w:pPr>
      <w:r>
        <w:t xml:space="preserve">METADOSI, </w:t>
      </w:r>
      <w:r w:rsidRPr="00421ED5">
        <w:rPr>
          <w:i/>
          <w:iCs/>
        </w:rPr>
        <w:t>Coûts de marketing des réseaux sociaux</w:t>
      </w:r>
      <w:r>
        <w:t xml:space="preserve"> </w:t>
      </w:r>
      <w:r w:rsidRPr="00421ED5">
        <w:rPr>
          <w:b/>
          <w:bCs/>
        </w:rPr>
        <w:t>[en ligne]</w:t>
      </w:r>
      <w:r>
        <w:t xml:space="preserve">. Disponible sur &lt; </w:t>
      </w:r>
      <w:hyperlink r:id="rId18" w:history="1">
        <w:r w:rsidRPr="00971911">
          <w:rPr>
            <w:rStyle w:val="Lienhypertexte"/>
          </w:rPr>
          <w:t>https://www.metadosi.fr/prix-media-sociaux/</w:t>
        </w:r>
      </w:hyperlink>
      <w:r>
        <w:t xml:space="preserve"> &gt; (Consulté le 28/05/2020)</w:t>
      </w:r>
    </w:p>
    <w:sectPr w:rsidR="0039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569D"/>
    <w:multiLevelType w:val="hybridMultilevel"/>
    <w:tmpl w:val="0CC0728A"/>
    <w:lvl w:ilvl="0" w:tplc="2AE87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44"/>
    <w:rsid w:val="00093233"/>
    <w:rsid w:val="000B1024"/>
    <w:rsid w:val="000E4579"/>
    <w:rsid w:val="000F3C32"/>
    <w:rsid w:val="001F47C8"/>
    <w:rsid w:val="003418AB"/>
    <w:rsid w:val="003741D0"/>
    <w:rsid w:val="003920BC"/>
    <w:rsid w:val="003B715F"/>
    <w:rsid w:val="00421ED5"/>
    <w:rsid w:val="00577F44"/>
    <w:rsid w:val="00660CEB"/>
    <w:rsid w:val="007600D2"/>
    <w:rsid w:val="00812EDB"/>
    <w:rsid w:val="00AB1F22"/>
    <w:rsid w:val="00AF20FD"/>
    <w:rsid w:val="00C82884"/>
    <w:rsid w:val="00D1531E"/>
    <w:rsid w:val="00DF3E30"/>
    <w:rsid w:val="00E13D99"/>
    <w:rsid w:val="00EC042B"/>
    <w:rsid w:val="00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F0CA"/>
  <w15:chartTrackingRefBased/>
  <w15:docId w15:val="{D4E41B0D-CADC-4CDB-B96A-0837E28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F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04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42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C0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ix.abecassis.me/wp-content/uploads/2012/06/tirf.pdf" TargetMode="External"/><Relationship Id="rId13" Type="http://schemas.openxmlformats.org/officeDocument/2006/relationships/hyperlink" Target="https://www.ecommerce-nation.fr/gtin-ean-benefices-et-usages-de-ces-codes/" TargetMode="External"/><Relationship Id="rId18" Type="http://schemas.openxmlformats.org/officeDocument/2006/relationships/hyperlink" Target="https://www.metadosi.fr/prix-media-socia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maro.ch/codeean.htm" TargetMode="External"/><Relationship Id="rId12" Type="http://schemas.openxmlformats.org/officeDocument/2006/relationships/hyperlink" Target="https://www.youtube.com/watch?v=i1wAoIDar48" TargetMode="External"/><Relationship Id="rId17" Type="http://schemas.openxmlformats.org/officeDocument/2006/relationships/hyperlink" Target="https://fygostudio.com/prix-publicite-t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ntime.com/fr/blog/panneaux-publicitaires-les-types-de-campagnes-daffichages-n3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rcode-coder.com/fr/specification-ean-13-102.html" TargetMode="External"/><Relationship Id="rId11" Type="http://schemas.openxmlformats.org/officeDocument/2006/relationships/hyperlink" Target="https://www.youtube.com/watch?time_continue=731&amp;v=mhNNQG2COhI&amp;feature=emb_logo" TargetMode="External"/><Relationship Id="rId5" Type="http://schemas.openxmlformats.org/officeDocument/2006/relationships/hyperlink" Target="https://fr.wikipedia.org/wiki/Code-barres_EAN" TargetMode="External"/><Relationship Id="rId15" Type="http://schemas.openxmlformats.org/officeDocument/2006/relationships/hyperlink" Target="https://www.starofservice.com/cost-guides/combien-coute-achat-espace-publicitaire" TargetMode="External"/><Relationship Id="rId10" Type="http://schemas.openxmlformats.org/officeDocument/2006/relationships/hyperlink" Target="https://www.youtube.com/watch?v=1-jURfDzP1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mathworks.com/" TargetMode="External"/><Relationship Id="rId14" Type="http://schemas.openxmlformats.org/officeDocument/2006/relationships/hyperlink" Target="https://www.starofservice.com/cost-guides/combien-coutent-services-consultant-market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Métras</dc:creator>
  <cp:keywords/>
  <dc:description/>
  <cp:lastModifiedBy>Gaël Métras</cp:lastModifiedBy>
  <cp:revision>10</cp:revision>
  <dcterms:created xsi:type="dcterms:W3CDTF">2020-05-30T17:28:00Z</dcterms:created>
  <dcterms:modified xsi:type="dcterms:W3CDTF">2020-05-31T08:43:00Z</dcterms:modified>
</cp:coreProperties>
</file>