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304F" w14:textId="7A9ADAA8" w:rsidR="00A80286" w:rsidRDefault="00A80286" w:rsidP="00A8028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</w:t>
      </w:r>
      <w:r w:rsidRPr="00A80286">
        <w:rPr>
          <w:rFonts w:ascii="Times New Roman" w:hAnsi="Times New Roman"/>
          <w:b/>
          <w:bCs/>
          <w:sz w:val="24"/>
          <w:szCs w:val="24"/>
        </w:rPr>
        <w:t>upplementary material</w:t>
      </w:r>
      <w:r>
        <w:rPr>
          <w:rFonts w:ascii="Times New Roman" w:hAnsi="Times New Roman"/>
          <w:sz w:val="24"/>
          <w:szCs w:val="24"/>
        </w:rPr>
        <w:t xml:space="preserve"> for the article </w:t>
      </w:r>
      <w:r w:rsidRPr="00A80286">
        <w:rPr>
          <w:rFonts w:ascii="Times New Roman" w:hAnsi="Times New Roman"/>
          <w:sz w:val="24"/>
          <w:szCs w:val="24"/>
        </w:rPr>
        <w:t>“</w:t>
      </w:r>
      <w:r w:rsidRPr="00A80286">
        <w:rPr>
          <w:rFonts w:ascii="Times New Roman" w:hAnsi="Times New Roman" w:cs="Times New Roman"/>
          <w:sz w:val="24"/>
          <w:szCs w:val="24"/>
        </w:rPr>
        <w:t xml:space="preserve">Building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80286">
        <w:rPr>
          <w:rFonts w:ascii="Times New Roman" w:hAnsi="Times New Roman" w:cs="Times New Roman"/>
          <w:sz w:val="24"/>
          <w:szCs w:val="24"/>
        </w:rPr>
        <w:t xml:space="preserve">rediction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80286">
        <w:rPr>
          <w:rFonts w:ascii="Times New Roman" w:hAnsi="Times New Roman" w:cs="Times New Roman"/>
          <w:sz w:val="24"/>
          <w:szCs w:val="24"/>
        </w:rPr>
        <w:t xml:space="preserve">odels with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A80286">
        <w:rPr>
          <w:rFonts w:ascii="Times New Roman" w:hAnsi="Times New Roman" w:cs="Times New Roman"/>
          <w:sz w:val="24"/>
          <w:szCs w:val="24"/>
        </w:rPr>
        <w:t xml:space="preserve">rouped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80286">
        <w:rPr>
          <w:rFonts w:ascii="Times New Roman" w:hAnsi="Times New Roman" w:cs="Times New Roman"/>
          <w:sz w:val="24"/>
          <w:szCs w:val="24"/>
        </w:rPr>
        <w:t xml:space="preserve">ata: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80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80286">
        <w:rPr>
          <w:rFonts w:ascii="Times New Roman" w:hAnsi="Times New Roman" w:cs="Times New Roman"/>
          <w:sz w:val="24"/>
          <w:szCs w:val="24"/>
        </w:rPr>
        <w:t xml:space="preserve">ase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80286">
        <w:rPr>
          <w:rFonts w:ascii="Times New Roman" w:hAnsi="Times New Roman" w:cs="Times New Roman"/>
          <w:sz w:val="24"/>
          <w:szCs w:val="24"/>
        </w:rPr>
        <w:t xml:space="preserve">tudy on 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80286">
        <w:rPr>
          <w:rFonts w:ascii="Times New Roman" w:hAnsi="Times New Roman" w:cs="Times New Roman"/>
          <w:sz w:val="24"/>
          <w:szCs w:val="24"/>
        </w:rPr>
        <w:t xml:space="preserve">rediction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80286">
        <w:rPr>
          <w:rFonts w:ascii="Times New Roman" w:hAnsi="Times New Roman" w:cs="Times New Roman"/>
          <w:sz w:val="24"/>
          <w:szCs w:val="24"/>
        </w:rPr>
        <w:t xml:space="preserve">urnover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80286">
        <w:rPr>
          <w:rFonts w:ascii="Times New Roman" w:hAnsi="Times New Roman" w:cs="Times New Roman"/>
          <w:sz w:val="24"/>
          <w:szCs w:val="24"/>
        </w:rPr>
        <w:t>ntention”</w:t>
      </w:r>
    </w:p>
    <w:p w14:paraId="17FC85F5" w14:textId="45896C4B" w:rsidR="00A80286" w:rsidRPr="007C27D2" w:rsidRDefault="00A80286" w:rsidP="00A802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Supplement I</w:t>
      </w:r>
      <w:r w:rsidRPr="007C27D2">
        <w:rPr>
          <w:rFonts w:ascii="Times New Roman" w:hAnsi="Times New Roman"/>
          <w:sz w:val="24"/>
          <w:szCs w:val="24"/>
        </w:rPr>
        <w:t>: Overview of variables</w:t>
      </w:r>
      <w:r>
        <w:rPr>
          <w:rFonts w:ascii="Times New Roman" w:hAnsi="Times New Roman"/>
          <w:sz w:val="24"/>
          <w:szCs w:val="24"/>
        </w:rPr>
        <w:t>, measures</w:t>
      </w:r>
      <w:r w:rsidRPr="007C27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/>
          <w:sz w:val="24"/>
          <w:szCs w:val="24"/>
        </w:rPr>
        <w:t>descriptives</w:t>
      </w:r>
      <w:proofErr w:type="spellEnd"/>
      <w:r>
        <w:rPr>
          <w:rFonts w:ascii="Times New Roman" w:hAnsi="Times New Roman"/>
          <w:sz w:val="24"/>
          <w:szCs w:val="24"/>
        </w:rPr>
        <w:t xml:space="preserve"> – Employee questionnaires, N = 1454</w:t>
      </w:r>
    </w:p>
    <w:tbl>
      <w:tblPr>
        <w:tblStyle w:val="2"/>
        <w:tblW w:w="14364" w:type="dxa"/>
        <w:tblLayout w:type="fixed"/>
        <w:tblLook w:val="0620" w:firstRow="1" w:lastRow="0" w:firstColumn="0" w:lastColumn="0" w:noHBand="1" w:noVBand="1"/>
      </w:tblPr>
      <w:tblGrid>
        <w:gridCol w:w="3402"/>
        <w:gridCol w:w="662"/>
        <w:gridCol w:w="708"/>
        <w:gridCol w:w="3875"/>
        <w:gridCol w:w="945"/>
        <w:gridCol w:w="2787"/>
        <w:gridCol w:w="993"/>
        <w:gridCol w:w="992"/>
      </w:tblGrid>
      <w:tr w:rsidR="00A80286" w:rsidRPr="0082419D" w14:paraId="65DA511E" w14:textId="77777777" w:rsidTr="0066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  <w:tcBorders>
              <w:bottom w:val="single" w:sz="4" w:space="0" w:color="auto"/>
            </w:tcBorders>
          </w:tcPr>
          <w:p w14:paraId="4DABD34E" w14:textId="77777777" w:rsidR="00A80286" w:rsidRPr="0082419D" w:rsidRDefault="00A80286" w:rsidP="006624FD">
            <w:pPr>
              <w:rPr>
                <w:rFonts w:ascii="Times New Roman" w:hAnsi="Times New Roman"/>
                <w:bCs w:val="0"/>
              </w:rPr>
            </w:pPr>
            <w:r w:rsidRPr="0082419D">
              <w:rPr>
                <w:rFonts w:ascii="Times New Roman" w:hAnsi="Times New Roman"/>
                <w:bCs w:val="0"/>
              </w:rPr>
              <w:t>M</w:t>
            </w:r>
            <w:r>
              <w:rPr>
                <w:rFonts w:ascii="Times New Roman" w:hAnsi="Times New Roman"/>
                <w:bCs w:val="0"/>
              </w:rPr>
              <w:t>easure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53D6463B" w14:textId="77777777" w:rsidR="00A80286" w:rsidRPr="0082419D" w:rsidRDefault="00A80286" w:rsidP="006624FD">
            <w:pPr>
              <w:rPr>
                <w:rFonts w:ascii="Times New Roman" w:hAnsi="Times New Roman"/>
                <w:bCs w:val="0"/>
              </w:rPr>
            </w:pPr>
            <w:r w:rsidRPr="0082419D">
              <w:rPr>
                <w:rFonts w:ascii="Times New Roman" w:hAnsi="Times New Roman"/>
                <w:bCs w:val="0"/>
              </w:rPr>
              <w:t>N items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5118AD" w14:textId="77777777" w:rsidR="00A80286" w:rsidRPr="0082419D" w:rsidRDefault="00A80286" w:rsidP="006624FD">
            <w:pPr>
              <w:rPr>
                <w:rFonts w:ascii="Times New Roman" w:hAnsi="Times New Roman"/>
                <w:bCs w:val="0"/>
              </w:rPr>
            </w:pPr>
            <w:r w:rsidRPr="0082419D">
              <w:rPr>
                <w:rFonts w:ascii="Times New Roman" w:hAnsi="Times New Roman"/>
                <w:bCs w:val="0"/>
              </w:rPr>
              <w:t>α¹</w:t>
            </w:r>
          </w:p>
        </w:tc>
        <w:tc>
          <w:tcPr>
            <w:tcW w:w="3875" w:type="dxa"/>
            <w:tcBorders>
              <w:bottom w:val="single" w:sz="4" w:space="0" w:color="auto"/>
            </w:tcBorders>
          </w:tcPr>
          <w:p w14:paraId="682C9D7B" w14:textId="77777777" w:rsidR="00A80286" w:rsidRPr="0082419D" w:rsidRDefault="00A80286" w:rsidP="006624FD">
            <w:pPr>
              <w:rPr>
                <w:rFonts w:ascii="Times New Roman" w:hAnsi="Times New Roman"/>
                <w:bCs w:val="0"/>
              </w:rPr>
            </w:pPr>
            <w:r w:rsidRPr="0082419D">
              <w:rPr>
                <w:rFonts w:ascii="Times New Roman" w:hAnsi="Times New Roman"/>
                <w:bCs w:val="0"/>
              </w:rPr>
              <w:t>Example item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12A26276" w14:textId="77777777" w:rsidR="00A80286" w:rsidRPr="0082419D" w:rsidRDefault="00A80286" w:rsidP="006624FD">
            <w:pPr>
              <w:rPr>
                <w:rFonts w:ascii="Times New Roman" w:hAnsi="Times New Roman"/>
                <w:bCs w:val="0"/>
                <w:vertAlign w:val="superscript"/>
              </w:rPr>
            </w:pPr>
            <w:r w:rsidRPr="0082419D">
              <w:rPr>
                <w:rFonts w:ascii="Times New Roman" w:hAnsi="Times New Roman"/>
                <w:bCs w:val="0"/>
              </w:rPr>
              <w:t>Scale</w:t>
            </w:r>
            <w:r w:rsidRPr="0082419D">
              <w:rPr>
                <w:rFonts w:ascii="Times New Roman" w:hAnsi="Times New Roman"/>
                <w:bCs w:val="0"/>
                <w:vertAlign w:val="superscript"/>
              </w:rPr>
              <w:t>2</w:t>
            </w: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7AA7F61F" w14:textId="77777777" w:rsidR="00A80286" w:rsidRPr="0082419D" w:rsidRDefault="00A80286" w:rsidP="006624FD">
            <w:pPr>
              <w:rPr>
                <w:rFonts w:ascii="Times New Roman" w:hAnsi="Times New Roman"/>
                <w:bCs w:val="0"/>
              </w:rPr>
            </w:pPr>
            <w:r w:rsidRPr="0082419D">
              <w:rPr>
                <w:rFonts w:ascii="Times New Roman" w:hAnsi="Times New Roman"/>
                <w:bCs w:val="0"/>
              </w:rPr>
              <w:t>Reference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1899F861" w14:textId="77777777" w:rsidR="00A80286" w:rsidRPr="0082419D" w:rsidRDefault="00A80286" w:rsidP="006624FD">
            <w:pPr>
              <w:rPr>
                <w:rFonts w:ascii="Times New Roman" w:hAnsi="Times New Roman"/>
                <w:bCs w:val="0"/>
              </w:rPr>
            </w:pPr>
            <w:r w:rsidRPr="0082419D">
              <w:rPr>
                <w:rFonts w:ascii="Times New Roman" w:hAnsi="Times New Roman"/>
                <w:bCs w:val="0"/>
              </w:rPr>
              <w:t xml:space="preserve">Sample </w:t>
            </w:r>
            <w:proofErr w:type="spellStart"/>
            <w:r w:rsidRPr="0082419D">
              <w:rPr>
                <w:rFonts w:ascii="Times New Roman" w:hAnsi="Times New Roman"/>
                <w:bCs w:val="0"/>
              </w:rPr>
              <w:t>descriptives</w:t>
            </w:r>
            <w:proofErr w:type="spellEnd"/>
          </w:p>
        </w:tc>
      </w:tr>
      <w:tr w:rsidR="00A80286" w:rsidRPr="0082419D" w14:paraId="33CC0D82" w14:textId="77777777" w:rsidTr="006624FD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366C85D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192150CF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E25D17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</w:tcPr>
          <w:p w14:paraId="7BE0B763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76E83AE9" w14:textId="77777777" w:rsidR="00A80286" w:rsidRPr="0082419D" w:rsidRDefault="00A80286" w:rsidP="006624FD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</w:tcBorders>
          </w:tcPr>
          <w:p w14:paraId="4628F6DA" w14:textId="77777777" w:rsidR="00A80286" w:rsidRPr="0082419D" w:rsidRDefault="00A80286" w:rsidP="006624FD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C92ECED" w14:textId="77777777" w:rsidR="00A80286" w:rsidRPr="0082419D" w:rsidRDefault="00A80286" w:rsidP="006624FD">
            <w:pPr>
              <w:rPr>
                <w:rFonts w:ascii="Times New Roman" w:hAnsi="Times New Roman"/>
                <w:b/>
                <w:lang w:val="nl-NL"/>
              </w:rPr>
            </w:pPr>
            <w:r w:rsidRPr="0082419D">
              <w:rPr>
                <w:rFonts w:ascii="Times New Roman" w:hAnsi="Times New Roman"/>
                <w:b/>
                <w:lang w:val="nl-NL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B9810DF" w14:textId="77777777" w:rsidR="00A80286" w:rsidRPr="0082419D" w:rsidRDefault="00A80286" w:rsidP="006624FD">
            <w:pPr>
              <w:rPr>
                <w:rFonts w:ascii="Times New Roman" w:hAnsi="Times New Roman"/>
                <w:b/>
                <w:lang w:val="nl-NL"/>
              </w:rPr>
            </w:pPr>
            <w:r w:rsidRPr="0082419D">
              <w:rPr>
                <w:rFonts w:ascii="Times New Roman" w:hAnsi="Times New Roman"/>
                <w:b/>
                <w:lang w:val="nl-NL"/>
              </w:rPr>
              <w:t>sd</w:t>
            </w:r>
          </w:p>
        </w:tc>
      </w:tr>
      <w:tr w:rsidR="00A80286" w:rsidRPr="0082419D" w14:paraId="76161DDC" w14:textId="77777777" w:rsidTr="006624FD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62F0D8B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Intention to leave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462754C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DEB3FF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,888</w:t>
            </w:r>
          </w:p>
        </w:tc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</w:tcPr>
          <w:p w14:paraId="75029883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“I sometimes think about changing employers”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</w:tcPr>
          <w:p w14:paraId="7FA1BE11" w14:textId="77777777" w:rsidR="00A80286" w:rsidRPr="0082419D" w:rsidRDefault="00A80286" w:rsidP="006624FD">
            <w:pPr>
              <w:rPr>
                <w:rFonts w:ascii="Times New Roman" w:hAnsi="Times New Roman"/>
                <w:lang w:val="nl-NL"/>
              </w:rPr>
            </w:pPr>
            <w:r w:rsidRPr="0082419D">
              <w:rPr>
                <w:rFonts w:ascii="Times New Roman" w:hAnsi="Times New Roman"/>
                <w:lang w:val="nl-NL"/>
              </w:rPr>
              <w:t>A</w:t>
            </w: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</w:tcBorders>
          </w:tcPr>
          <w:p w14:paraId="7B058257" w14:textId="77777777" w:rsidR="00A80286" w:rsidRPr="0082419D" w:rsidRDefault="00A80286" w:rsidP="006624FD">
            <w:pPr>
              <w:rPr>
                <w:rFonts w:ascii="Times New Roman" w:hAnsi="Times New Roman"/>
                <w:lang w:val="nl-NL"/>
              </w:rPr>
            </w:pPr>
            <w:r w:rsidRPr="0082419D">
              <w:rPr>
                <w:rFonts w:ascii="Times New Roman" w:hAnsi="Times New Roman"/>
                <w:lang w:val="nl-NL"/>
              </w:rPr>
              <w:t>Valentine, Greller &amp; Richtmeyer, 2006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D6640AA" w14:textId="77777777" w:rsidR="00A80286" w:rsidRPr="0082419D" w:rsidRDefault="00A80286" w:rsidP="006624FD">
            <w:pPr>
              <w:rPr>
                <w:rFonts w:ascii="Times New Roman" w:hAnsi="Times New Roman"/>
                <w:lang w:val="nl-NL"/>
              </w:rPr>
            </w:pPr>
            <w:r w:rsidRPr="0082419D">
              <w:rPr>
                <w:rFonts w:ascii="Times New Roman" w:hAnsi="Times New Roman"/>
                <w:lang w:val="nl-NL"/>
              </w:rPr>
              <w:t>2,19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6CB7360" w14:textId="77777777" w:rsidR="00A80286" w:rsidRPr="0082419D" w:rsidRDefault="00A80286" w:rsidP="006624FD">
            <w:pPr>
              <w:rPr>
                <w:rFonts w:ascii="Times New Roman" w:hAnsi="Times New Roman"/>
                <w:lang w:val="nl-NL"/>
              </w:rPr>
            </w:pPr>
            <w:r w:rsidRPr="0082419D">
              <w:rPr>
                <w:rFonts w:ascii="Times New Roman" w:hAnsi="Times New Roman"/>
                <w:lang w:val="nl-NL"/>
              </w:rPr>
              <w:t>,932</w:t>
            </w:r>
          </w:p>
        </w:tc>
      </w:tr>
      <w:tr w:rsidR="00A80286" w:rsidRPr="0082419D" w14:paraId="5F52990E" w14:textId="77777777" w:rsidTr="006624FD"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49848804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Gender (male)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14:paraId="7C62EE78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14:paraId="7A637CCF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3875" w:type="dxa"/>
            <w:tcBorders>
              <w:top w:val="single" w:sz="4" w:space="0" w:color="auto"/>
              <w:bottom w:val="nil"/>
            </w:tcBorders>
          </w:tcPr>
          <w:p w14:paraId="55B7FDEB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nil"/>
            </w:tcBorders>
          </w:tcPr>
          <w:p w14:paraId="0E950FCB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2787" w:type="dxa"/>
            <w:tcBorders>
              <w:top w:val="single" w:sz="4" w:space="0" w:color="auto"/>
              <w:bottom w:val="nil"/>
            </w:tcBorders>
          </w:tcPr>
          <w:p w14:paraId="078B960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107FFC9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57%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7AEC890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</w:tr>
      <w:tr w:rsidR="00A80286" w:rsidRPr="0082419D" w14:paraId="4D6F2DA3" w14:textId="77777777" w:rsidTr="006624FD">
        <w:tc>
          <w:tcPr>
            <w:tcW w:w="3402" w:type="dxa"/>
            <w:tcBorders>
              <w:top w:val="nil"/>
            </w:tcBorders>
          </w:tcPr>
          <w:p w14:paraId="7EC68620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Age</w:t>
            </w:r>
          </w:p>
        </w:tc>
        <w:tc>
          <w:tcPr>
            <w:tcW w:w="662" w:type="dxa"/>
            <w:tcBorders>
              <w:top w:val="nil"/>
            </w:tcBorders>
          </w:tcPr>
          <w:p w14:paraId="211463E0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264851BB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3875" w:type="dxa"/>
            <w:tcBorders>
              <w:top w:val="nil"/>
            </w:tcBorders>
          </w:tcPr>
          <w:p w14:paraId="3F74461B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Year of birth</w:t>
            </w:r>
          </w:p>
        </w:tc>
        <w:tc>
          <w:tcPr>
            <w:tcW w:w="945" w:type="dxa"/>
            <w:tcBorders>
              <w:top w:val="nil"/>
            </w:tcBorders>
          </w:tcPr>
          <w:p w14:paraId="6AB2451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years</w:t>
            </w:r>
          </w:p>
        </w:tc>
        <w:tc>
          <w:tcPr>
            <w:tcW w:w="2787" w:type="dxa"/>
            <w:tcBorders>
              <w:top w:val="nil"/>
            </w:tcBorders>
          </w:tcPr>
          <w:p w14:paraId="5412321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5917896B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38,44</w:t>
            </w:r>
          </w:p>
        </w:tc>
        <w:tc>
          <w:tcPr>
            <w:tcW w:w="992" w:type="dxa"/>
            <w:tcBorders>
              <w:top w:val="nil"/>
            </w:tcBorders>
          </w:tcPr>
          <w:p w14:paraId="76FFC68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12,867</w:t>
            </w:r>
          </w:p>
        </w:tc>
      </w:tr>
      <w:tr w:rsidR="00A80286" w:rsidRPr="0082419D" w14:paraId="55F3E4CA" w14:textId="77777777" w:rsidTr="006624FD">
        <w:tc>
          <w:tcPr>
            <w:tcW w:w="3402" w:type="dxa"/>
            <w:tcBorders>
              <w:bottom w:val="single" w:sz="4" w:space="0" w:color="auto"/>
            </w:tcBorders>
          </w:tcPr>
          <w:p w14:paraId="3D3699E9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Educational level &gt; Ba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72BB555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7C6A2D6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3875" w:type="dxa"/>
            <w:tcBorders>
              <w:bottom w:val="single" w:sz="4" w:space="0" w:color="auto"/>
            </w:tcBorders>
          </w:tcPr>
          <w:p w14:paraId="3A619B53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14:paraId="4D907FBD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14:paraId="3B816587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E20CD26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38%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B6B143A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</w:tr>
      <w:tr w:rsidR="00A80286" w:rsidRPr="0082419D" w14:paraId="5BDCB4EF" w14:textId="77777777" w:rsidTr="006624FD">
        <w:tc>
          <w:tcPr>
            <w:tcW w:w="3402" w:type="dxa"/>
            <w:tcBorders>
              <w:bottom w:val="nil"/>
            </w:tcBorders>
          </w:tcPr>
          <w:p w14:paraId="089CECA2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 xml:space="preserve">Management position </w:t>
            </w:r>
          </w:p>
        </w:tc>
        <w:tc>
          <w:tcPr>
            <w:tcW w:w="662" w:type="dxa"/>
            <w:tcBorders>
              <w:bottom w:val="nil"/>
            </w:tcBorders>
          </w:tcPr>
          <w:p w14:paraId="072EAEC3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24F33340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3875" w:type="dxa"/>
            <w:tcBorders>
              <w:bottom w:val="nil"/>
            </w:tcBorders>
          </w:tcPr>
          <w:p w14:paraId="2101F1DF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14:paraId="62A8C6C2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No/Yes</w:t>
            </w:r>
          </w:p>
        </w:tc>
        <w:tc>
          <w:tcPr>
            <w:tcW w:w="2787" w:type="dxa"/>
            <w:tcBorders>
              <w:bottom w:val="nil"/>
            </w:tcBorders>
          </w:tcPr>
          <w:p w14:paraId="7FDDFD0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02400B39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24%</w:t>
            </w:r>
          </w:p>
        </w:tc>
        <w:tc>
          <w:tcPr>
            <w:tcW w:w="992" w:type="dxa"/>
            <w:tcBorders>
              <w:bottom w:val="nil"/>
            </w:tcBorders>
          </w:tcPr>
          <w:p w14:paraId="6DFB46E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</w:tr>
      <w:tr w:rsidR="00A80286" w:rsidRPr="0082419D" w14:paraId="1BCEFCEC" w14:textId="77777777" w:rsidTr="006624FD">
        <w:tc>
          <w:tcPr>
            <w:tcW w:w="3402" w:type="dxa"/>
            <w:tcBorders>
              <w:top w:val="nil"/>
              <w:bottom w:val="nil"/>
            </w:tcBorders>
          </w:tcPr>
          <w:p w14:paraId="3D1626A4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Hours/week - contract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15D5380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FD3EF5D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3875" w:type="dxa"/>
            <w:tcBorders>
              <w:top w:val="nil"/>
              <w:bottom w:val="nil"/>
            </w:tcBorders>
          </w:tcPr>
          <w:p w14:paraId="709295CE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945" w:type="dxa"/>
            <w:tcBorders>
              <w:top w:val="nil"/>
              <w:bottom w:val="nil"/>
            </w:tcBorders>
          </w:tcPr>
          <w:p w14:paraId="4289E39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hours</w:t>
            </w:r>
          </w:p>
        </w:tc>
        <w:tc>
          <w:tcPr>
            <w:tcW w:w="2787" w:type="dxa"/>
            <w:tcBorders>
              <w:top w:val="nil"/>
              <w:bottom w:val="nil"/>
            </w:tcBorders>
          </w:tcPr>
          <w:p w14:paraId="3EEC0286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F29A824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31,43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C2468A2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12,39</w:t>
            </w:r>
          </w:p>
        </w:tc>
      </w:tr>
      <w:tr w:rsidR="00A80286" w:rsidRPr="0082419D" w14:paraId="73D89942" w14:textId="77777777" w:rsidTr="006624FD">
        <w:tc>
          <w:tcPr>
            <w:tcW w:w="3402" w:type="dxa"/>
          </w:tcPr>
          <w:p w14:paraId="6EC9BD21" w14:textId="77777777" w:rsidR="00A80286" w:rsidRPr="0082419D" w:rsidRDefault="00A80286" w:rsidP="006624FD">
            <w:pPr>
              <w:rPr>
                <w:rFonts w:ascii="Times New Roman" w:hAnsi="Times New Roman"/>
                <w:vertAlign w:val="superscript"/>
              </w:rPr>
            </w:pPr>
            <w:r w:rsidRPr="0082419D">
              <w:rPr>
                <w:rFonts w:ascii="Times New Roman" w:hAnsi="Times New Roman"/>
              </w:rPr>
              <w:t>Contract type (1-2)</w:t>
            </w:r>
            <w:r w:rsidRPr="0082419D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662" w:type="dxa"/>
          </w:tcPr>
          <w:p w14:paraId="4C697B32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</w:tcPr>
          <w:p w14:paraId="05A80FB3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3875" w:type="dxa"/>
          </w:tcPr>
          <w:p w14:paraId="1B6EF409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</w:p>
        </w:tc>
        <w:tc>
          <w:tcPr>
            <w:tcW w:w="945" w:type="dxa"/>
          </w:tcPr>
          <w:p w14:paraId="0A94C4FB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B</w:t>
            </w:r>
          </w:p>
        </w:tc>
        <w:tc>
          <w:tcPr>
            <w:tcW w:w="2787" w:type="dxa"/>
          </w:tcPr>
          <w:p w14:paraId="08557E25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52D5045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83%</w:t>
            </w:r>
          </w:p>
        </w:tc>
        <w:tc>
          <w:tcPr>
            <w:tcW w:w="992" w:type="dxa"/>
          </w:tcPr>
          <w:p w14:paraId="51137E14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</w:p>
        </w:tc>
      </w:tr>
      <w:tr w:rsidR="00A80286" w:rsidRPr="0082419D" w14:paraId="1DCCBFC8" w14:textId="77777777" w:rsidTr="006624FD"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577C6A9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Leader-Member Exchange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14:paraId="5B11249A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14:paraId="3BB5FF50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,889</w:t>
            </w:r>
          </w:p>
        </w:tc>
        <w:tc>
          <w:tcPr>
            <w:tcW w:w="3875" w:type="dxa"/>
            <w:tcBorders>
              <w:top w:val="single" w:sz="4" w:space="0" w:color="auto"/>
              <w:bottom w:val="nil"/>
            </w:tcBorders>
          </w:tcPr>
          <w:p w14:paraId="501071F5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“I like my supervisor very much as a person”</w:t>
            </w:r>
          </w:p>
        </w:tc>
        <w:tc>
          <w:tcPr>
            <w:tcW w:w="945" w:type="dxa"/>
            <w:tcBorders>
              <w:top w:val="single" w:sz="4" w:space="0" w:color="auto"/>
              <w:bottom w:val="nil"/>
            </w:tcBorders>
          </w:tcPr>
          <w:p w14:paraId="21F0B24D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A</w:t>
            </w:r>
          </w:p>
        </w:tc>
        <w:tc>
          <w:tcPr>
            <w:tcW w:w="2787" w:type="dxa"/>
            <w:tcBorders>
              <w:top w:val="single" w:sz="4" w:space="0" w:color="auto"/>
              <w:bottom w:val="nil"/>
            </w:tcBorders>
          </w:tcPr>
          <w:p w14:paraId="29F4F5D6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  <w:noProof/>
              </w:rPr>
              <w:t>Liden &amp; Maslyn (1998)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587DF9F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3,74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389A982D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,426</w:t>
            </w:r>
          </w:p>
        </w:tc>
      </w:tr>
      <w:tr w:rsidR="00A80286" w:rsidRPr="0082419D" w14:paraId="6FC48FFF" w14:textId="77777777" w:rsidTr="006624FD">
        <w:tc>
          <w:tcPr>
            <w:tcW w:w="3402" w:type="dxa"/>
            <w:tcBorders>
              <w:top w:val="nil"/>
            </w:tcBorders>
          </w:tcPr>
          <w:p w14:paraId="52E60F6E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lastRenderedPageBreak/>
              <w:t>Information sharing</w:t>
            </w:r>
          </w:p>
        </w:tc>
        <w:tc>
          <w:tcPr>
            <w:tcW w:w="662" w:type="dxa"/>
            <w:tcBorders>
              <w:top w:val="nil"/>
            </w:tcBorders>
          </w:tcPr>
          <w:p w14:paraId="5EEADC8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 w14:paraId="731A302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,686</w:t>
            </w:r>
          </w:p>
        </w:tc>
        <w:tc>
          <w:tcPr>
            <w:tcW w:w="3875" w:type="dxa"/>
            <w:tcBorders>
              <w:top w:val="nil"/>
            </w:tcBorders>
          </w:tcPr>
          <w:p w14:paraId="4EB55813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“Employees are informed about the operating results”</w:t>
            </w:r>
          </w:p>
        </w:tc>
        <w:tc>
          <w:tcPr>
            <w:tcW w:w="945" w:type="dxa"/>
            <w:tcBorders>
              <w:top w:val="nil"/>
            </w:tcBorders>
          </w:tcPr>
          <w:p w14:paraId="1E00B4EF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C</w:t>
            </w:r>
          </w:p>
        </w:tc>
        <w:tc>
          <w:tcPr>
            <w:tcW w:w="2787" w:type="dxa"/>
            <w:tcBorders>
              <w:top w:val="nil"/>
            </w:tcBorders>
          </w:tcPr>
          <w:p w14:paraId="1C29FB1C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 xml:space="preserve">Based on Kroon, </w:t>
            </w:r>
            <w:r>
              <w:rPr>
                <w:rFonts w:ascii="Times New Roman" w:hAnsi="Times New Roman"/>
                <w:noProof/>
              </w:rPr>
              <w:t>et al.</w:t>
            </w:r>
            <w:r w:rsidRPr="0082419D">
              <w:rPr>
                <w:rFonts w:ascii="Times New Roman" w:hAnsi="Times New Roman"/>
                <w:noProof/>
              </w:rPr>
              <w:t xml:space="preserve"> (2012)</w:t>
            </w:r>
          </w:p>
        </w:tc>
        <w:tc>
          <w:tcPr>
            <w:tcW w:w="993" w:type="dxa"/>
            <w:tcBorders>
              <w:top w:val="nil"/>
            </w:tcBorders>
          </w:tcPr>
          <w:p w14:paraId="11932330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3,52</w:t>
            </w:r>
          </w:p>
        </w:tc>
        <w:tc>
          <w:tcPr>
            <w:tcW w:w="992" w:type="dxa"/>
            <w:tcBorders>
              <w:top w:val="nil"/>
            </w:tcBorders>
          </w:tcPr>
          <w:p w14:paraId="54B99CE3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1,291</w:t>
            </w:r>
          </w:p>
        </w:tc>
      </w:tr>
      <w:tr w:rsidR="00A80286" w:rsidRPr="0082419D" w14:paraId="26B4A4A2" w14:textId="77777777" w:rsidTr="006624FD">
        <w:tc>
          <w:tcPr>
            <w:tcW w:w="3402" w:type="dxa"/>
          </w:tcPr>
          <w:p w14:paraId="62D51A2D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Voice</w:t>
            </w:r>
          </w:p>
        </w:tc>
        <w:tc>
          <w:tcPr>
            <w:tcW w:w="662" w:type="dxa"/>
          </w:tcPr>
          <w:p w14:paraId="245A29F5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5</w:t>
            </w:r>
          </w:p>
        </w:tc>
        <w:tc>
          <w:tcPr>
            <w:tcW w:w="708" w:type="dxa"/>
          </w:tcPr>
          <w:p w14:paraId="32086E47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,774</w:t>
            </w:r>
          </w:p>
        </w:tc>
        <w:tc>
          <w:tcPr>
            <w:tcW w:w="3875" w:type="dxa"/>
          </w:tcPr>
          <w:p w14:paraId="087B5E35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“employees are involved in policy making”</w:t>
            </w:r>
          </w:p>
        </w:tc>
        <w:tc>
          <w:tcPr>
            <w:tcW w:w="945" w:type="dxa"/>
          </w:tcPr>
          <w:p w14:paraId="7FD9C482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C</w:t>
            </w:r>
          </w:p>
        </w:tc>
        <w:tc>
          <w:tcPr>
            <w:tcW w:w="2787" w:type="dxa"/>
          </w:tcPr>
          <w:p w14:paraId="6054A456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Based on Kroon, et al.  (2012)</w:t>
            </w:r>
          </w:p>
        </w:tc>
        <w:tc>
          <w:tcPr>
            <w:tcW w:w="993" w:type="dxa"/>
          </w:tcPr>
          <w:p w14:paraId="2A3173D9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3,05</w:t>
            </w:r>
          </w:p>
        </w:tc>
        <w:tc>
          <w:tcPr>
            <w:tcW w:w="992" w:type="dxa"/>
          </w:tcPr>
          <w:p w14:paraId="4636284B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,922</w:t>
            </w:r>
          </w:p>
        </w:tc>
      </w:tr>
      <w:tr w:rsidR="00A80286" w:rsidRPr="0082419D" w14:paraId="37D7CDA0" w14:textId="77777777" w:rsidTr="006624FD">
        <w:tc>
          <w:tcPr>
            <w:tcW w:w="3402" w:type="dxa"/>
          </w:tcPr>
          <w:p w14:paraId="7B1C9717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Pay satisfaction</w:t>
            </w:r>
          </w:p>
        </w:tc>
        <w:tc>
          <w:tcPr>
            <w:tcW w:w="662" w:type="dxa"/>
          </w:tcPr>
          <w:p w14:paraId="12DD4F0F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</w:tcPr>
          <w:p w14:paraId="4F2EB61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,812</w:t>
            </w:r>
          </w:p>
        </w:tc>
        <w:tc>
          <w:tcPr>
            <w:tcW w:w="3875" w:type="dxa"/>
          </w:tcPr>
          <w:p w14:paraId="4E0D2AD6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“I can make a decent living off my pay”.</w:t>
            </w:r>
          </w:p>
        </w:tc>
        <w:tc>
          <w:tcPr>
            <w:tcW w:w="945" w:type="dxa"/>
          </w:tcPr>
          <w:p w14:paraId="6A312556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A</w:t>
            </w:r>
          </w:p>
        </w:tc>
        <w:tc>
          <w:tcPr>
            <w:tcW w:w="2787" w:type="dxa"/>
          </w:tcPr>
          <w:p w14:paraId="7A724D06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QEEW (2014)</w:t>
            </w:r>
          </w:p>
        </w:tc>
        <w:tc>
          <w:tcPr>
            <w:tcW w:w="993" w:type="dxa"/>
          </w:tcPr>
          <w:p w14:paraId="0E01D7E4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3,37</w:t>
            </w:r>
          </w:p>
        </w:tc>
        <w:tc>
          <w:tcPr>
            <w:tcW w:w="992" w:type="dxa"/>
          </w:tcPr>
          <w:p w14:paraId="77C41147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,776</w:t>
            </w:r>
          </w:p>
        </w:tc>
      </w:tr>
      <w:tr w:rsidR="00A80286" w:rsidRPr="0082419D" w14:paraId="745873E6" w14:textId="77777777" w:rsidTr="006624FD">
        <w:tc>
          <w:tcPr>
            <w:tcW w:w="3402" w:type="dxa"/>
          </w:tcPr>
          <w:p w14:paraId="6CF83E47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Perceived fairness</w:t>
            </w:r>
          </w:p>
        </w:tc>
        <w:tc>
          <w:tcPr>
            <w:tcW w:w="662" w:type="dxa"/>
          </w:tcPr>
          <w:p w14:paraId="0A7A0AC1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16</w:t>
            </w:r>
          </w:p>
        </w:tc>
        <w:tc>
          <w:tcPr>
            <w:tcW w:w="708" w:type="dxa"/>
          </w:tcPr>
          <w:p w14:paraId="06FB4364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,941</w:t>
            </w:r>
          </w:p>
        </w:tc>
        <w:tc>
          <w:tcPr>
            <w:tcW w:w="3875" w:type="dxa"/>
          </w:tcPr>
          <w:p w14:paraId="70550C6C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“The process used to conduct my performance appraisal is fair”</w:t>
            </w:r>
          </w:p>
        </w:tc>
        <w:tc>
          <w:tcPr>
            <w:tcW w:w="945" w:type="dxa"/>
          </w:tcPr>
          <w:p w14:paraId="09CA74D0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A</w:t>
            </w:r>
          </w:p>
        </w:tc>
        <w:tc>
          <w:tcPr>
            <w:tcW w:w="2787" w:type="dxa"/>
          </w:tcPr>
          <w:p w14:paraId="36F0007E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  <w:noProof/>
              </w:rPr>
              <w:t>Tsui, et al. (1997)</w:t>
            </w:r>
          </w:p>
        </w:tc>
        <w:tc>
          <w:tcPr>
            <w:tcW w:w="993" w:type="dxa"/>
          </w:tcPr>
          <w:p w14:paraId="304FACB4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3,37</w:t>
            </w:r>
          </w:p>
        </w:tc>
        <w:tc>
          <w:tcPr>
            <w:tcW w:w="992" w:type="dxa"/>
          </w:tcPr>
          <w:p w14:paraId="7BA14171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,616</w:t>
            </w:r>
          </w:p>
        </w:tc>
      </w:tr>
      <w:tr w:rsidR="00A80286" w:rsidRPr="0082419D" w14:paraId="039D7877" w14:textId="77777777" w:rsidTr="006624FD">
        <w:tc>
          <w:tcPr>
            <w:tcW w:w="3402" w:type="dxa"/>
          </w:tcPr>
          <w:p w14:paraId="00633578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Job proactivity</w:t>
            </w:r>
          </w:p>
        </w:tc>
        <w:tc>
          <w:tcPr>
            <w:tcW w:w="662" w:type="dxa"/>
          </w:tcPr>
          <w:p w14:paraId="7906FA42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5</w:t>
            </w:r>
          </w:p>
        </w:tc>
        <w:tc>
          <w:tcPr>
            <w:tcW w:w="708" w:type="dxa"/>
          </w:tcPr>
          <w:p w14:paraId="1BBBA2A0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,889</w:t>
            </w:r>
          </w:p>
        </w:tc>
        <w:tc>
          <w:tcPr>
            <w:tcW w:w="3875" w:type="dxa"/>
          </w:tcPr>
          <w:p w14:paraId="085AA487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“In my work, I make suggestions to improve the way we work”</w:t>
            </w:r>
          </w:p>
        </w:tc>
        <w:tc>
          <w:tcPr>
            <w:tcW w:w="945" w:type="dxa"/>
          </w:tcPr>
          <w:p w14:paraId="18667EB3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A</w:t>
            </w:r>
          </w:p>
        </w:tc>
        <w:tc>
          <w:tcPr>
            <w:tcW w:w="2787" w:type="dxa"/>
          </w:tcPr>
          <w:p w14:paraId="2F176096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  <w:noProof/>
              </w:rPr>
              <w:t>Van Veldhoven &amp; Dorenbosch (2008)</w:t>
            </w:r>
          </w:p>
        </w:tc>
        <w:tc>
          <w:tcPr>
            <w:tcW w:w="993" w:type="dxa"/>
          </w:tcPr>
          <w:p w14:paraId="2EE11FE1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3,94</w:t>
            </w:r>
          </w:p>
        </w:tc>
        <w:tc>
          <w:tcPr>
            <w:tcW w:w="992" w:type="dxa"/>
          </w:tcPr>
          <w:p w14:paraId="0D90B5DC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,603</w:t>
            </w:r>
          </w:p>
        </w:tc>
      </w:tr>
      <w:tr w:rsidR="00A80286" w:rsidRPr="0082419D" w14:paraId="7F061EBF" w14:textId="77777777" w:rsidTr="006624FD">
        <w:tc>
          <w:tcPr>
            <w:tcW w:w="3402" w:type="dxa"/>
          </w:tcPr>
          <w:p w14:paraId="4B2321E8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Career opportunities</w:t>
            </w:r>
          </w:p>
        </w:tc>
        <w:tc>
          <w:tcPr>
            <w:tcW w:w="662" w:type="dxa"/>
          </w:tcPr>
          <w:p w14:paraId="1DD88F5C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</w:tcPr>
          <w:p w14:paraId="18007A3E" w14:textId="77777777" w:rsidR="00A80286" w:rsidRPr="0082419D" w:rsidRDefault="00A80286" w:rsidP="006624FD">
            <w:pPr>
              <w:rPr>
                <w:rFonts w:ascii="Times New Roman" w:hAnsi="Times New Roman"/>
              </w:rPr>
            </w:pPr>
            <w:r w:rsidRPr="0082419D">
              <w:rPr>
                <w:rFonts w:ascii="Times New Roman" w:hAnsi="Times New Roman"/>
              </w:rPr>
              <w:t>,891</w:t>
            </w:r>
          </w:p>
        </w:tc>
        <w:tc>
          <w:tcPr>
            <w:tcW w:w="3875" w:type="dxa"/>
          </w:tcPr>
          <w:p w14:paraId="655E4A61" w14:textId="77777777" w:rsidR="00A80286" w:rsidRPr="0082419D" w:rsidRDefault="00A80286" w:rsidP="006624FD">
            <w:pPr>
              <w:rPr>
                <w:rFonts w:ascii="Times New Roman" w:hAnsi="Times New Roman"/>
                <w:i/>
              </w:rPr>
            </w:pPr>
            <w:r w:rsidRPr="0082419D">
              <w:rPr>
                <w:rFonts w:ascii="Times New Roman" w:hAnsi="Times New Roman"/>
                <w:i/>
              </w:rPr>
              <w:t>“I receive sufficient guidance in my career development”</w:t>
            </w:r>
          </w:p>
        </w:tc>
        <w:tc>
          <w:tcPr>
            <w:tcW w:w="945" w:type="dxa"/>
          </w:tcPr>
          <w:p w14:paraId="6D584B5E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A</w:t>
            </w:r>
          </w:p>
        </w:tc>
        <w:tc>
          <w:tcPr>
            <w:tcW w:w="2787" w:type="dxa"/>
          </w:tcPr>
          <w:p w14:paraId="6F505712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QEEW (2014)</w:t>
            </w:r>
          </w:p>
        </w:tc>
        <w:tc>
          <w:tcPr>
            <w:tcW w:w="993" w:type="dxa"/>
          </w:tcPr>
          <w:p w14:paraId="78294C8A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3,29</w:t>
            </w:r>
          </w:p>
        </w:tc>
        <w:tc>
          <w:tcPr>
            <w:tcW w:w="992" w:type="dxa"/>
          </w:tcPr>
          <w:p w14:paraId="636A45D6" w14:textId="77777777" w:rsidR="00A80286" w:rsidRPr="0082419D" w:rsidRDefault="00A80286" w:rsidP="006624FD">
            <w:pPr>
              <w:rPr>
                <w:rFonts w:ascii="Times New Roman" w:hAnsi="Times New Roman"/>
                <w:noProof/>
              </w:rPr>
            </w:pPr>
            <w:r w:rsidRPr="0082419D">
              <w:rPr>
                <w:rFonts w:ascii="Times New Roman" w:hAnsi="Times New Roman"/>
                <w:noProof/>
              </w:rPr>
              <w:t>,918</w:t>
            </w:r>
          </w:p>
        </w:tc>
      </w:tr>
    </w:tbl>
    <w:p w14:paraId="28D676D4" w14:textId="77777777" w:rsidR="00A80286" w:rsidRDefault="00A80286" w:rsidP="00A802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α = Cronbach’s alpha, 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Scale </w:t>
      </w:r>
      <w:r w:rsidRPr="00AF577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: 1-5 (</w:t>
      </w:r>
      <w:proofErr w:type="spellStart"/>
      <w:r>
        <w:rPr>
          <w:rFonts w:ascii="Times New Roman" w:hAnsi="Times New Roman"/>
          <w:sz w:val="24"/>
          <w:szCs w:val="24"/>
        </w:rPr>
        <w:t>completey</w:t>
      </w:r>
      <w:proofErr w:type="spellEnd"/>
      <w:r>
        <w:rPr>
          <w:rFonts w:ascii="Times New Roman" w:hAnsi="Times New Roman"/>
          <w:sz w:val="24"/>
          <w:szCs w:val="24"/>
        </w:rPr>
        <w:t xml:space="preserve"> disagree –completely agree); B: 1 = Permanent, 2= Temporary with outlook on permanent, 3 = Temporary, 4 = On call; C: 1 -5 (n</w:t>
      </w:r>
      <w:r w:rsidRPr="00346AAE">
        <w:rPr>
          <w:rFonts w:ascii="Times New Roman" w:hAnsi="Times New Roman"/>
          <w:sz w:val="24"/>
          <w:szCs w:val="24"/>
        </w:rPr>
        <w:t>ot applicable to any employee</w:t>
      </w:r>
      <w:r>
        <w:rPr>
          <w:rFonts w:ascii="Times New Roman" w:hAnsi="Times New Roman"/>
          <w:sz w:val="24"/>
          <w:szCs w:val="24"/>
        </w:rPr>
        <w:t xml:space="preserve"> – applicable to all employees)</w:t>
      </w:r>
    </w:p>
    <w:p w14:paraId="46997D27" w14:textId="77777777" w:rsidR="00A80286" w:rsidRDefault="00A80286" w:rsidP="00A80286">
      <w:pPr>
        <w:rPr>
          <w:rFonts w:ascii="Times New Roman" w:hAnsi="Times New Roman"/>
          <w:sz w:val="24"/>
          <w:szCs w:val="24"/>
        </w:rPr>
      </w:pPr>
    </w:p>
    <w:p w14:paraId="09632EB7" w14:textId="5B49A699" w:rsidR="00A80286" w:rsidRPr="007C27D2" w:rsidRDefault="00A80286" w:rsidP="00A802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Supplement II</w:t>
      </w:r>
      <w:r w:rsidRPr="007C27D2">
        <w:rPr>
          <w:rFonts w:ascii="Times New Roman" w:hAnsi="Times New Roman"/>
          <w:sz w:val="24"/>
          <w:szCs w:val="24"/>
        </w:rPr>
        <w:t>: Overview of variables</w:t>
      </w:r>
      <w:r>
        <w:rPr>
          <w:rFonts w:ascii="Times New Roman" w:hAnsi="Times New Roman"/>
          <w:sz w:val="24"/>
          <w:szCs w:val="24"/>
        </w:rPr>
        <w:t>, measures</w:t>
      </w:r>
      <w:r w:rsidRPr="007C27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/>
          <w:sz w:val="24"/>
          <w:szCs w:val="24"/>
        </w:rPr>
        <w:t>descriptives</w:t>
      </w:r>
      <w:proofErr w:type="spellEnd"/>
      <w:r>
        <w:rPr>
          <w:rFonts w:ascii="Times New Roman" w:hAnsi="Times New Roman"/>
          <w:sz w:val="24"/>
          <w:szCs w:val="24"/>
        </w:rPr>
        <w:t xml:space="preserve"> – Owner-manager questionnaires (N = 199)</w:t>
      </w:r>
    </w:p>
    <w:tbl>
      <w:tblPr>
        <w:tblStyle w:val="2"/>
        <w:tblW w:w="14179" w:type="dxa"/>
        <w:tblLayout w:type="fixed"/>
        <w:tblLook w:val="0620" w:firstRow="1" w:lastRow="0" w:firstColumn="0" w:lastColumn="0" w:noHBand="1" w:noVBand="1"/>
      </w:tblPr>
      <w:tblGrid>
        <w:gridCol w:w="3402"/>
        <w:gridCol w:w="709"/>
        <w:gridCol w:w="711"/>
        <w:gridCol w:w="3827"/>
        <w:gridCol w:w="943"/>
        <w:gridCol w:w="2602"/>
        <w:gridCol w:w="993"/>
        <w:gridCol w:w="992"/>
      </w:tblGrid>
      <w:tr w:rsidR="00A80286" w:rsidRPr="004E3F74" w14:paraId="1D4A8583" w14:textId="77777777" w:rsidTr="0066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14:paraId="3D03EB63" w14:textId="77777777" w:rsidR="00A80286" w:rsidRPr="004E3F74" w:rsidRDefault="00A80286" w:rsidP="006624FD">
            <w:pPr>
              <w:rPr>
                <w:rFonts w:ascii="Times New Roman" w:hAnsi="Times New Roman" w:cs="Times New Roman"/>
                <w:bCs w:val="0"/>
              </w:rPr>
            </w:pPr>
            <w:r w:rsidRPr="004E3F74">
              <w:rPr>
                <w:rFonts w:ascii="Times New Roman" w:hAnsi="Times New Roman" w:cs="Times New Roman"/>
                <w:bCs w:val="0"/>
              </w:rPr>
              <w:t>Measure</w:t>
            </w:r>
          </w:p>
        </w:tc>
        <w:tc>
          <w:tcPr>
            <w:tcW w:w="709" w:type="dxa"/>
          </w:tcPr>
          <w:p w14:paraId="5A6A04B0" w14:textId="77777777" w:rsidR="00A80286" w:rsidRPr="004E3F74" w:rsidRDefault="00A80286" w:rsidP="006624FD">
            <w:pPr>
              <w:rPr>
                <w:rFonts w:ascii="Times New Roman" w:hAnsi="Times New Roman" w:cs="Times New Roman"/>
                <w:bCs w:val="0"/>
              </w:rPr>
            </w:pPr>
            <w:r w:rsidRPr="004E3F74">
              <w:rPr>
                <w:rFonts w:ascii="Times New Roman" w:hAnsi="Times New Roman" w:cs="Times New Roman"/>
                <w:bCs w:val="0"/>
              </w:rPr>
              <w:t>N items</w:t>
            </w:r>
          </w:p>
        </w:tc>
        <w:tc>
          <w:tcPr>
            <w:tcW w:w="711" w:type="dxa"/>
          </w:tcPr>
          <w:p w14:paraId="3042B7F8" w14:textId="77777777" w:rsidR="00A80286" w:rsidRPr="004E3F74" w:rsidRDefault="00A80286" w:rsidP="006624FD">
            <w:pPr>
              <w:rPr>
                <w:rFonts w:ascii="Times New Roman" w:hAnsi="Times New Roman" w:cs="Times New Roman"/>
                <w:bCs w:val="0"/>
              </w:rPr>
            </w:pPr>
            <w:r w:rsidRPr="004E3F74">
              <w:rPr>
                <w:rFonts w:ascii="Times New Roman" w:hAnsi="Times New Roman" w:cs="Times New Roman"/>
                <w:bCs w:val="0"/>
              </w:rPr>
              <w:t>α¹</w:t>
            </w:r>
          </w:p>
        </w:tc>
        <w:tc>
          <w:tcPr>
            <w:tcW w:w="3827" w:type="dxa"/>
          </w:tcPr>
          <w:p w14:paraId="0A986B61" w14:textId="77777777" w:rsidR="00A80286" w:rsidRPr="004E3F74" w:rsidRDefault="00A80286" w:rsidP="006624FD">
            <w:pPr>
              <w:rPr>
                <w:rFonts w:ascii="Times New Roman" w:hAnsi="Times New Roman" w:cs="Times New Roman"/>
                <w:bCs w:val="0"/>
              </w:rPr>
            </w:pPr>
            <w:r w:rsidRPr="004E3F74">
              <w:rPr>
                <w:rFonts w:ascii="Times New Roman" w:hAnsi="Times New Roman" w:cs="Times New Roman"/>
                <w:bCs w:val="0"/>
              </w:rPr>
              <w:t>Example item</w:t>
            </w:r>
          </w:p>
        </w:tc>
        <w:tc>
          <w:tcPr>
            <w:tcW w:w="943" w:type="dxa"/>
          </w:tcPr>
          <w:p w14:paraId="145C2A41" w14:textId="77777777" w:rsidR="00A80286" w:rsidRPr="004E3F74" w:rsidRDefault="00A80286" w:rsidP="006624FD">
            <w:pPr>
              <w:rPr>
                <w:rFonts w:ascii="Times New Roman" w:hAnsi="Times New Roman" w:cs="Times New Roman"/>
                <w:bCs w:val="0"/>
                <w:vertAlign w:val="superscript"/>
              </w:rPr>
            </w:pPr>
            <w:r w:rsidRPr="004E3F74">
              <w:rPr>
                <w:rFonts w:ascii="Times New Roman" w:hAnsi="Times New Roman" w:cs="Times New Roman"/>
                <w:bCs w:val="0"/>
              </w:rPr>
              <w:t>Scale</w:t>
            </w:r>
            <w:r w:rsidRPr="004E3F74">
              <w:rPr>
                <w:rFonts w:ascii="Times New Roman" w:hAnsi="Times New Roman" w:cs="Times New Roman"/>
                <w:bCs w:val="0"/>
                <w:vertAlign w:val="superscript"/>
              </w:rPr>
              <w:t>2</w:t>
            </w:r>
          </w:p>
        </w:tc>
        <w:tc>
          <w:tcPr>
            <w:tcW w:w="2602" w:type="dxa"/>
          </w:tcPr>
          <w:p w14:paraId="2ECDB411" w14:textId="77777777" w:rsidR="00A80286" w:rsidRPr="004E3F74" w:rsidRDefault="00A80286" w:rsidP="006624FD">
            <w:pPr>
              <w:rPr>
                <w:rFonts w:ascii="Times New Roman" w:hAnsi="Times New Roman" w:cs="Times New Roman"/>
                <w:bCs w:val="0"/>
              </w:rPr>
            </w:pPr>
            <w:r w:rsidRPr="004E3F74">
              <w:rPr>
                <w:rFonts w:ascii="Times New Roman" w:hAnsi="Times New Roman" w:cs="Times New Roman"/>
                <w:bCs w:val="0"/>
              </w:rPr>
              <w:t>Reference</w:t>
            </w:r>
          </w:p>
        </w:tc>
        <w:tc>
          <w:tcPr>
            <w:tcW w:w="1985" w:type="dxa"/>
            <w:gridSpan w:val="2"/>
          </w:tcPr>
          <w:p w14:paraId="2481A959" w14:textId="77777777" w:rsidR="00A80286" w:rsidRPr="004E3F74" w:rsidRDefault="00A80286" w:rsidP="006624FD">
            <w:pPr>
              <w:rPr>
                <w:rFonts w:ascii="Times New Roman" w:hAnsi="Times New Roman" w:cs="Times New Roman"/>
                <w:bCs w:val="0"/>
              </w:rPr>
            </w:pPr>
            <w:r w:rsidRPr="004E3F74">
              <w:rPr>
                <w:rFonts w:ascii="Times New Roman" w:hAnsi="Times New Roman" w:cs="Times New Roman"/>
                <w:bCs w:val="0"/>
              </w:rPr>
              <w:t xml:space="preserve">Sample </w:t>
            </w:r>
            <w:proofErr w:type="spellStart"/>
            <w:r w:rsidRPr="004E3F74">
              <w:rPr>
                <w:rFonts w:ascii="Times New Roman" w:hAnsi="Times New Roman" w:cs="Times New Roman"/>
                <w:bCs w:val="0"/>
              </w:rPr>
              <w:t>descriptives</w:t>
            </w:r>
            <w:proofErr w:type="spellEnd"/>
          </w:p>
        </w:tc>
      </w:tr>
      <w:tr w:rsidR="00A80286" w:rsidRPr="004E3F74" w14:paraId="241B5AD1" w14:textId="77777777" w:rsidTr="006624FD">
        <w:tc>
          <w:tcPr>
            <w:tcW w:w="3402" w:type="dxa"/>
          </w:tcPr>
          <w:p w14:paraId="4EF0C5AF" w14:textId="77777777" w:rsidR="00A80286" w:rsidRPr="004E3F74" w:rsidRDefault="00A80286" w:rsidP="006624F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9" w:type="dxa"/>
          </w:tcPr>
          <w:p w14:paraId="05DCB547" w14:textId="77777777" w:rsidR="00A80286" w:rsidRPr="004E3F74" w:rsidRDefault="00A80286" w:rsidP="006624F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1" w:type="dxa"/>
          </w:tcPr>
          <w:p w14:paraId="7F230B14" w14:textId="77777777" w:rsidR="00A80286" w:rsidRPr="004E3F74" w:rsidRDefault="00A80286" w:rsidP="006624F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27" w:type="dxa"/>
          </w:tcPr>
          <w:p w14:paraId="7E6CF77F" w14:textId="77777777" w:rsidR="00A80286" w:rsidRPr="004E3F74" w:rsidRDefault="00A80286" w:rsidP="006624F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43" w:type="dxa"/>
          </w:tcPr>
          <w:p w14:paraId="355FBF72" w14:textId="77777777" w:rsidR="00A80286" w:rsidRPr="004E3F74" w:rsidRDefault="00A80286" w:rsidP="006624F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02" w:type="dxa"/>
          </w:tcPr>
          <w:p w14:paraId="35403914" w14:textId="77777777" w:rsidR="00A80286" w:rsidRPr="004E3F74" w:rsidRDefault="00A80286" w:rsidP="006624F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3" w:type="dxa"/>
          </w:tcPr>
          <w:p w14:paraId="7BDA84BC" w14:textId="77777777" w:rsidR="00A80286" w:rsidRPr="004E3F74" w:rsidRDefault="00A80286" w:rsidP="006624FD">
            <w:pPr>
              <w:rPr>
                <w:rFonts w:ascii="Times New Roman" w:hAnsi="Times New Roman" w:cs="Times New Roman"/>
                <w:b/>
                <w:bCs/>
              </w:rPr>
            </w:pPr>
            <w:r w:rsidRPr="004E3F74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992" w:type="dxa"/>
          </w:tcPr>
          <w:p w14:paraId="092323A6" w14:textId="77777777" w:rsidR="00A80286" w:rsidRPr="004E3F74" w:rsidRDefault="00A80286" w:rsidP="006624F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E3F74">
              <w:rPr>
                <w:rFonts w:ascii="Times New Roman" w:hAnsi="Times New Roman" w:cs="Times New Roman"/>
                <w:b/>
                <w:bCs/>
              </w:rPr>
              <w:t>sd</w:t>
            </w:r>
            <w:proofErr w:type="spellEnd"/>
          </w:p>
        </w:tc>
      </w:tr>
      <w:tr w:rsidR="00A80286" w:rsidRPr="004E3F74" w14:paraId="4076CFD5" w14:textId="77777777" w:rsidTr="006624FD">
        <w:tc>
          <w:tcPr>
            <w:tcW w:w="3402" w:type="dxa"/>
          </w:tcPr>
          <w:p w14:paraId="4877D0A7" w14:textId="77777777" w:rsidR="00A80286" w:rsidRPr="004E3F74" w:rsidRDefault="00A80286" w:rsidP="006624FD">
            <w:pPr>
              <w:rPr>
                <w:rFonts w:ascii="Times New Roman" w:hAnsi="Times New Roman" w:cs="Times New Roman"/>
                <w:bCs/>
              </w:rPr>
            </w:pPr>
            <w:r w:rsidRPr="004E3F74">
              <w:rPr>
                <w:rFonts w:ascii="Times New Roman" w:hAnsi="Times New Roman" w:cs="Times New Roman"/>
                <w:bCs/>
              </w:rPr>
              <w:t>Number of employees</w:t>
            </w:r>
          </w:p>
        </w:tc>
        <w:tc>
          <w:tcPr>
            <w:tcW w:w="709" w:type="dxa"/>
          </w:tcPr>
          <w:p w14:paraId="378C7082" w14:textId="77777777" w:rsidR="00A80286" w:rsidRPr="004E3F74" w:rsidRDefault="00A80286" w:rsidP="006624F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711" w:type="dxa"/>
          </w:tcPr>
          <w:p w14:paraId="21C4FCE7" w14:textId="77777777" w:rsidR="00A80286" w:rsidRPr="004E3F74" w:rsidRDefault="00A80286" w:rsidP="006624FD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827" w:type="dxa"/>
          </w:tcPr>
          <w:p w14:paraId="1D26DCF2" w14:textId="77777777" w:rsidR="00A80286" w:rsidRPr="004E3F74" w:rsidRDefault="00A80286" w:rsidP="006624FD">
            <w:pPr>
              <w:rPr>
                <w:rFonts w:ascii="Times New Roman" w:hAnsi="Times New Roman" w:cs="Times New Roman"/>
                <w:bCs/>
              </w:rPr>
            </w:pPr>
            <w:r w:rsidRPr="004E3F74">
              <w:rPr>
                <w:rFonts w:ascii="Times New Roman" w:hAnsi="Times New Roman" w:cs="Times New Roman"/>
                <w:i/>
              </w:rPr>
              <w:t>“"What is the total number of employees, including cooperating owners and part timers?"</w:t>
            </w:r>
          </w:p>
        </w:tc>
        <w:tc>
          <w:tcPr>
            <w:tcW w:w="943" w:type="dxa"/>
          </w:tcPr>
          <w:p w14:paraId="76F6FE23" w14:textId="77777777" w:rsidR="00A80286" w:rsidRPr="004E3F74" w:rsidRDefault="00A80286" w:rsidP="006624FD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02" w:type="dxa"/>
          </w:tcPr>
          <w:p w14:paraId="7C8076D4" w14:textId="77777777" w:rsidR="00A80286" w:rsidRPr="008D7660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75B956E" w14:textId="77777777" w:rsidR="00A80286" w:rsidRPr="008D7660" w:rsidRDefault="00A80286" w:rsidP="006624FD">
            <w:pPr>
              <w:rPr>
                <w:rFonts w:ascii="Times New Roman" w:hAnsi="Times New Roman" w:cs="Times New Roman"/>
              </w:rPr>
            </w:pPr>
            <w:r w:rsidRPr="008D7660">
              <w:rPr>
                <w:rFonts w:ascii="Times New Roman" w:hAnsi="Times New Roman" w:cs="Times New Roman"/>
              </w:rPr>
              <w:t>31,27</w:t>
            </w:r>
          </w:p>
        </w:tc>
        <w:tc>
          <w:tcPr>
            <w:tcW w:w="992" w:type="dxa"/>
          </w:tcPr>
          <w:p w14:paraId="3F8084E3" w14:textId="77777777" w:rsidR="00A80286" w:rsidRPr="008D7660" w:rsidRDefault="00A80286" w:rsidP="006624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40,024</w:t>
            </w:r>
          </w:p>
        </w:tc>
      </w:tr>
      <w:tr w:rsidR="00A80286" w:rsidRPr="004E3F74" w14:paraId="495A2A5F" w14:textId="77777777" w:rsidTr="006624FD">
        <w:tc>
          <w:tcPr>
            <w:tcW w:w="3402" w:type="dxa"/>
          </w:tcPr>
          <w:p w14:paraId="290FF04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Number of FTE current year</w:t>
            </w:r>
          </w:p>
          <w:p w14:paraId="63819BB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E3FF06E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  <w:p w14:paraId="75F79F33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14:paraId="37A34F7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</w:tcPr>
          <w:p w14:paraId="0F2BEC96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“How many FTEs does the company have now?”</w:t>
            </w:r>
          </w:p>
        </w:tc>
        <w:tc>
          <w:tcPr>
            <w:tcW w:w="943" w:type="dxa"/>
          </w:tcPr>
          <w:p w14:paraId="231FE8F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FTE</w:t>
            </w:r>
          </w:p>
        </w:tc>
        <w:tc>
          <w:tcPr>
            <w:tcW w:w="2602" w:type="dxa"/>
          </w:tcPr>
          <w:p w14:paraId="1A3A4273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813F80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22,92</w:t>
            </w:r>
          </w:p>
        </w:tc>
        <w:tc>
          <w:tcPr>
            <w:tcW w:w="992" w:type="dxa"/>
          </w:tcPr>
          <w:p w14:paraId="411E7AC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31,850</w:t>
            </w:r>
          </w:p>
        </w:tc>
      </w:tr>
      <w:tr w:rsidR="00A80286" w:rsidRPr="004E3F74" w14:paraId="00D13A87" w14:textId="77777777" w:rsidTr="006624FD">
        <w:tc>
          <w:tcPr>
            <w:tcW w:w="3402" w:type="dxa"/>
          </w:tcPr>
          <w:p w14:paraId="231849D1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Number of FTE last year</w:t>
            </w:r>
          </w:p>
        </w:tc>
        <w:tc>
          <w:tcPr>
            <w:tcW w:w="709" w:type="dxa"/>
          </w:tcPr>
          <w:p w14:paraId="75D49F7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78F61EB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15067E19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3520508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FTE</w:t>
            </w:r>
          </w:p>
        </w:tc>
        <w:tc>
          <w:tcPr>
            <w:tcW w:w="2602" w:type="dxa"/>
          </w:tcPr>
          <w:p w14:paraId="33BE6E3D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B97E52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20,67</w:t>
            </w:r>
          </w:p>
        </w:tc>
        <w:tc>
          <w:tcPr>
            <w:tcW w:w="992" w:type="dxa"/>
          </w:tcPr>
          <w:p w14:paraId="7D3F4F46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28,057</w:t>
            </w:r>
          </w:p>
        </w:tc>
      </w:tr>
      <w:tr w:rsidR="00A80286" w:rsidRPr="004E3F74" w14:paraId="0F138052" w14:textId="77777777" w:rsidTr="006624FD">
        <w:tc>
          <w:tcPr>
            <w:tcW w:w="3402" w:type="dxa"/>
          </w:tcPr>
          <w:p w14:paraId="75BEF786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Availability works council</w:t>
            </w:r>
          </w:p>
        </w:tc>
        <w:tc>
          <w:tcPr>
            <w:tcW w:w="709" w:type="dxa"/>
          </w:tcPr>
          <w:p w14:paraId="3A2ACF82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17678EF6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7AE439F2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“Does the company have a works council/employee representation?”</w:t>
            </w:r>
          </w:p>
        </w:tc>
        <w:tc>
          <w:tcPr>
            <w:tcW w:w="943" w:type="dxa"/>
          </w:tcPr>
          <w:p w14:paraId="208FFD2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No/Yes</w:t>
            </w:r>
          </w:p>
        </w:tc>
        <w:tc>
          <w:tcPr>
            <w:tcW w:w="2602" w:type="dxa"/>
          </w:tcPr>
          <w:p w14:paraId="4EEFFEA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8098165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12,69%</w:t>
            </w:r>
          </w:p>
        </w:tc>
        <w:tc>
          <w:tcPr>
            <w:tcW w:w="992" w:type="dxa"/>
          </w:tcPr>
          <w:p w14:paraId="4FB5DE0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</w:tr>
      <w:tr w:rsidR="00A80286" w:rsidRPr="004E3F74" w14:paraId="3C7E77FD" w14:textId="77777777" w:rsidTr="006624FD">
        <w:tc>
          <w:tcPr>
            <w:tcW w:w="3402" w:type="dxa"/>
          </w:tcPr>
          <w:p w14:paraId="7A2E921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Availability HR professional</w:t>
            </w:r>
          </w:p>
        </w:tc>
        <w:tc>
          <w:tcPr>
            <w:tcW w:w="709" w:type="dxa"/>
          </w:tcPr>
          <w:p w14:paraId="67A7876C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210318D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0EDDE64D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“Does the company employ a person specifically dedicated to human resources, such as a human resources manager?”</w:t>
            </w:r>
          </w:p>
        </w:tc>
        <w:tc>
          <w:tcPr>
            <w:tcW w:w="943" w:type="dxa"/>
          </w:tcPr>
          <w:p w14:paraId="71D8CFCB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No/Yes</w:t>
            </w:r>
          </w:p>
        </w:tc>
        <w:tc>
          <w:tcPr>
            <w:tcW w:w="2602" w:type="dxa"/>
          </w:tcPr>
          <w:p w14:paraId="25A884F3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D012ED3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39,90%</w:t>
            </w:r>
          </w:p>
        </w:tc>
        <w:tc>
          <w:tcPr>
            <w:tcW w:w="992" w:type="dxa"/>
          </w:tcPr>
          <w:p w14:paraId="416E389B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</w:tr>
      <w:tr w:rsidR="00A80286" w:rsidRPr="004E3F74" w14:paraId="3F66A765" w14:textId="77777777" w:rsidTr="006624FD">
        <w:tc>
          <w:tcPr>
            <w:tcW w:w="3402" w:type="dxa"/>
          </w:tcPr>
          <w:p w14:paraId="5ACDEB0B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lastRenderedPageBreak/>
              <w:t>Number of hierarchical levels</w:t>
            </w:r>
          </w:p>
          <w:p w14:paraId="28BEDF70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D8E8861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2012D006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0CC34768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“What is the largest number of hierarchical levels between the top and the shop floor?”</w:t>
            </w:r>
          </w:p>
        </w:tc>
        <w:tc>
          <w:tcPr>
            <w:tcW w:w="943" w:type="dxa"/>
          </w:tcPr>
          <w:p w14:paraId="3A97105D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</w:tcPr>
          <w:p w14:paraId="505B805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158AC61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2,26</w:t>
            </w:r>
          </w:p>
        </w:tc>
        <w:tc>
          <w:tcPr>
            <w:tcW w:w="992" w:type="dxa"/>
          </w:tcPr>
          <w:p w14:paraId="21D9E65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2,574</w:t>
            </w:r>
          </w:p>
        </w:tc>
      </w:tr>
      <w:tr w:rsidR="00A80286" w:rsidRPr="004E3F74" w14:paraId="165AE987" w14:textId="77777777" w:rsidTr="006624FD">
        <w:tc>
          <w:tcPr>
            <w:tcW w:w="3402" w:type="dxa"/>
          </w:tcPr>
          <w:p w14:paraId="603096F8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Number of departments</w:t>
            </w:r>
          </w:p>
        </w:tc>
        <w:tc>
          <w:tcPr>
            <w:tcW w:w="709" w:type="dxa"/>
          </w:tcPr>
          <w:p w14:paraId="431C9AA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3B6614D2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56398472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779AE02E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</w:tcPr>
          <w:p w14:paraId="0B972B9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1700278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3,34</w:t>
            </w:r>
          </w:p>
        </w:tc>
        <w:tc>
          <w:tcPr>
            <w:tcW w:w="992" w:type="dxa"/>
          </w:tcPr>
          <w:p w14:paraId="011B7B6E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2,111</w:t>
            </w:r>
          </w:p>
        </w:tc>
      </w:tr>
      <w:tr w:rsidR="00A80286" w:rsidRPr="004E3F74" w14:paraId="19E23780" w14:textId="77777777" w:rsidTr="006624FD">
        <w:tc>
          <w:tcPr>
            <w:tcW w:w="3402" w:type="dxa"/>
          </w:tcPr>
          <w:p w14:paraId="38BDAD3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Number of managers</w:t>
            </w:r>
          </w:p>
        </w:tc>
        <w:tc>
          <w:tcPr>
            <w:tcW w:w="709" w:type="dxa"/>
          </w:tcPr>
          <w:p w14:paraId="5FAB2621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43E2ADFC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6A3968E6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377A1CEB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</w:tcPr>
          <w:p w14:paraId="62B42348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3BA7F0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2,90</w:t>
            </w:r>
          </w:p>
        </w:tc>
        <w:tc>
          <w:tcPr>
            <w:tcW w:w="992" w:type="dxa"/>
          </w:tcPr>
          <w:p w14:paraId="14A85C1B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2,539</w:t>
            </w:r>
          </w:p>
        </w:tc>
      </w:tr>
      <w:tr w:rsidR="00A80286" w:rsidRPr="004E3F74" w14:paraId="0419E0B0" w14:textId="77777777" w:rsidTr="006624FD">
        <w:tc>
          <w:tcPr>
            <w:tcW w:w="3402" w:type="dxa"/>
          </w:tcPr>
          <w:p w14:paraId="1677EC1D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Family business</w:t>
            </w:r>
          </w:p>
        </w:tc>
        <w:tc>
          <w:tcPr>
            <w:tcW w:w="709" w:type="dxa"/>
          </w:tcPr>
          <w:p w14:paraId="11A9DA5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3C2B2D1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5F6D2571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“Is the firm a FB according to the definition of the European Commission?”</w:t>
            </w:r>
          </w:p>
        </w:tc>
        <w:tc>
          <w:tcPr>
            <w:tcW w:w="943" w:type="dxa"/>
          </w:tcPr>
          <w:p w14:paraId="79423D55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No/Yes</w:t>
            </w:r>
          </w:p>
        </w:tc>
        <w:tc>
          <w:tcPr>
            <w:tcW w:w="2602" w:type="dxa"/>
          </w:tcPr>
          <w:p w14:paraId="7D37EB8C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5545BDC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60,47%</w:t>
            </w:r>
          </w:p>
        </w:tc>
        <w:tc>
          <w:tcPr>
            <w:tcW w:w="992" w:type="dxa"/>
          </w:tcPr>
          <w:p w14:paraId="7054E67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</w:tr>
      <w:tr w:rsidR="00A80286" w:rsidRPr="004E3F74" w14:paraId="08DEB547" w14:textId="77777777" w:rsidTr="006624FD">
        <w:tc>
          <w:tcPr>
            <w:tcW w:w="3402" w:type="dxa"/>
          </w:tcPr>
          <w:p w14:paraId="6FCD6CD1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HRM:  turnover</w:t>
            </w:r>
          </w:p>
        </w:tc>
        <w:tc>
          <w:tcPr>
            <w:tcW w:w="709" w:type="dxa"/>
          </w:tcPr>
          <w:p w14:paraId="36D48690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123B06E0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</w:tcPr>
          <w:p w14:paraId="7D837A91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  <w:p w14:paraId="3801F98C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“Compared to your leading competitors, how would you rate your organization's performance over the past two years on these indicators?”</w:t>
            </w:r>
          </w:p>
        </w:tc>
        <w:tc>
          <w:tcPr>
            <w:tcW w:w="943" w:type="dxa"/>
          </w:tcPr>
          <w:p w14:paraId="3ECF46DA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 w:val="restart"/>
          </w:tcPr>
          <w:p w14:paraId="30DDEE9D" w14:textId="77777777" w:rsidR="00A80286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  <w:p w14:paraId="4D17D992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Guest, &amp; Peccei(2001)</w:t>
            </w:r>
          </w:p>
        </w:tc>
        <w:tc>
          <w:tcPr>
            <w:tcW w:w="993" w:type="dxa"/>
          </w:tcPr>
          <w:p w14:paraId="27029C65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2,11</w:t>
            </w:r>
          </w:p>
        </w:tc>
        <w:tc>
          <w:tcPr>
            <w:tcW w:w="992" w:type="dxa"/>
          </w:tcPr>
          <w:p w14:paraId="2A3686D0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,958</w:t>
            </w:r>
          </w:p>
        </w:tc>
      </w:tr>
      <w:tr w:rsidR="00A80286" w:rsidRPr="004E3F74" w14:paraId="64093C1A" w14:textId="77777777" w:rsidTr="006624FD">
        <w:tc>
          <w:tcPr>
            <w:tcW w:w="3402" w:type="dxa"/>
          </w:tcPr>
          <w:p w14:paraId="62DD24DB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HRM: attract well-qualified personnel</w:t>
            </w:r>
          </w:p>
        </w:tc>
        <w:tc>
          <w:tcPr>
            <w:tcW w:w="709" w:type="dxa"/>
          </w:tcPr>
          <w:p w14:paraId="58DBCB03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030809A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66683F03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48463806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/>
          </w:tcPr>
          <w:p w14:paraId="48E0182B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</w:tcPr>
          <w:p w14:paraId="580C093A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3,15</w:t>
            </w:r>
          </w:p>
        </w:tc>
        <w:tc>
          <w:tcPr>
            <w:tcW w:w="992" w:type="dxa"/>
          </w:tcPr>
          <w:p w14:paraId="60CAED94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,783</w:t>
            </w:r>
          </w:p>
        </w:tc>
      </w:tr>
      <w:tr w:rsidR="00A80286" w:rsidRPr="004E3F74" w14:paraId="37F26AD6" w14:textId="77777777" w:rsidTr="006624FD">
        <w:tc>
          <w:tcPr>
            <w:tcW w:w="3402" w:type="dxa"/>
          </w:tcPr>
          <w:p w14:paraId="51539C8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HRM: retain key employees</w:t>
            </w:r>
          </w:p>
        </w:tc>
        <w:tc>
          <w:tcPr>
            <w:tcW w:w="709" w:type="dxa"/>
          </w:tcPr>
          <w:p w14:paraId="0FA86373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49FBF10B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615B0AA9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7CB4E329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/>
          </w:tcPr>
          <w:p w14:paraId="427BA011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</w:tcPr>
          <w:p w14:paraId="1BB895E7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3,78</w:t>
            </w:r>
          </w:p>
        </w:tc>
        <w:tc>
          <w:tcPr>
            <w:tcW w:w="992" w:type="dxa"/>
          </w:tcPr>
          <w:p w14:paraId="135B7DB6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,706</w:t>
            </w:r>
          </w:p>
        </w:tc>
      </w:tr>
      <w:tr w:rsidR="00A80286" w:rsidRPr="004E3F74" w14:paraId="58FC9530" w14:textId="77777777" w:rsidTr="006624FD">
        <w:tc>
          <w:tcPr>
            <w:tcW w:w="3402" w:type="dxa"/>
          </w:tcPr>
          <w:p w14:paraId="69F964A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 xml:space="preserve">HRM: Absenteeism level  </w:t>
            </w:r>
          </w:p>
        </w:tc>
        <w:tc>
          <w:tcPr>
            <w:tcW w:w="709" w:type="dxa"/>
          </w:tcPr>
          <w:p w14:paraId="1F97AE31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19025EE0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0AFE7F62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60699B6E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/>
          </w:tcPr>
          <w:p w14:paraId="4E7CBA14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</w:tcPr>
          <w:p w14:paraId="21FB796B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2,08</w:t>
            </w:r>
          </w:p>
        </w:tc>
        <w:tc>
          <w:tcPr>
            <w:tcW w:w="992" w:type="dxa"/>
          </w:tcPr>
          <w:p w14:paraId="476DC3C7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,979</w:t>
            </w:r>
          </w:p>
        </w:tc>
      </w:tr>
      <w:tr w:rsidR="00A80286" w:rsidRPr="004E3F74" w14:paraId="0BFE37F6" w14:textId="77777777" w:rsidTr="006624FD">
        <w:tc>
          <w:tcPr>
            <w:tcW w:w="3402" w:type="dxa"/>
          </w:tcPr>
          <w:p w14:paraId="6CF441D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 xml:space="preserve">HRM: Amount of labor disputes. </w:t>
            </w:r>
          </w:p>
        </w:tc>
        <w:tc>
          <w:tcPr>
            <w:tcW w:w="709" w:type="dxa"/>
          </w:tcPr>
          <w:p w14:paraId="718F4C3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216BDC48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41EE8B33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775F0395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/>
          </w:tcPr>
          <w:p w14:paraId="13196617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</w:tcPr>
          <w:p w14:paraId="506E36AE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1,52</w:t>
            </w:r>
          </w:p>
        </w:tc>
        <w:tc>
          <w:tcPr>
            <w:tcW w:w="992" w:type="dxa"/>
          </w:tcPr>
          <w:p w14:paraId="2F347F23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,690</w:t>
            </w:r>
          </w:p>
        </w:tc>
      </w:tr>
      <w:tr w:rsidR="00A80286" w:rsidRPr="004E3F74" w14:paraId="219FC257" w14:textId="77777777" w:rsidTr="006624FD">
        <w:tc>
          <w:tcPr>
            <w:tcW w:w="3402" w:type="dxa"/>
          </w:tcPr>
          <w:p w14:paraId="32B58E7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 xml:space="preserve">HRM: quality of ideas and suggestions </w:t>
            </w:r>
          </w:p>
        </w:tc>
        <w:tc>
          <w:tcPr>
            <w:tcW w:w="709" w:type="dxa"/>
          </w:tcPr>
          <w:p w14:paraId="7A274A9C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50664BA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7F70ADEA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20CCD3F5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/>
          </w:tcPr>
          <w:p w14:paraId="6CEC31D9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</w:tcPr>
          <w:p w14:paraId="3C41357D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3,2</w:t>
            </w:r>
          </w:p>
        </w:tc>
        <w:tc>
          <w:tcPr>
            <w:tcW w:w="992" w:type="dxa"/>
          </w:tcPr>
          <w:p w14:paraId="2CADC65E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,736</w:t>
            </w:r>
          </w:p>
        </w:tc>
      </w:tr>
      <w:tr w:rsidR="00A80286" w:rsidRPr="004E3F74" w14:paraId="3F0AE486" w14:textId="77777777" w:rsidTr="006624FD">
        <w:tc>
          <w:tcPr>
            <w:tcW w:w="3402" w:type="dxa"/>
          </w:tcPr>
          <w:p w14:paraId="08EF544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 xml:space="preserve">HRM: Contribution to innovation </w:t>
            </w:r>
          </w:p>
        </w:tc>
        <w:tc>
          <w:tcPr>
            <w:tcW w:w="709" w:type="dxa"/>
          </w:tcPr>
          <w:p w14:paraId="6081FFDD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76419EB8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4E72E617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28F1D3E7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/>
          </w:tcPr>
          <w:p w14:paraId="605B0CB3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</w:tcPr>
          <w:p w14:paraId="20030951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3,14</w:t>
            </w:r>
          </w:p>
        </w:tc>
        <w:tc>
          <w:tcPr>
            <w:tcW w:w="992" w:type="dxa"/>
          </w:tcPr>
          <w:p w14:paraId="2F893D8C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,847</w:t>
            </w:r>
          </w:p>
        </w:tc>
      </w:tr>
      <w:tr w:rsidR="00A80286" w:rsidRPr="004E3F74" w14:paraId="74931D56" w14:textId="77777777" w:rsidTr="006624FD">
        <w:tc>
          <w:tcPr>
            <w:tcW w:w="3402" w:type="dxa"/>
          </w:tcPr>
          <w:p w14:paraId="1FEDB928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HRM: Involvement of employees.</w:t>
            </w:r>
          </w:p>
        </w:tc>
        <w:tc>
          <w:tcPr>
            <w:tcW w:w="709" w:type="dxa"/>
          </w:tcPr>
          <w:p w14:paraId="7DE4EA2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51F7C3F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2925C6DB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294A7728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/>
          </w:tcPr>
          <w:p w14:paraId="28CA0AD5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</w:tcPr>
          <w:p w14:paraId="6A0E43ED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4,03</w:t>
            </w:r>
          </w:p>
        </w:tc>
        <w:tc>
          <w:tcPr>
            <w:tcW w:w="992" w:type="dxa"/>
          </w:tcPr>
          <w:p w14:paraId="4050BDEE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,658</w:t>
            </w:r>
          </w:p>
        </w:tc>
      </w:tr>
      <w:tr w:rsidR="00A80286" w:rsidRPr="004E3F74" w14:paraId="77FDC13A" w14:textId="77777777" w:rsidTr="006624FD">
        <w:tc>
          <w:tcPr>
            <w:tcW w:w="3402" w:type="dxa"/>
          </w:tcPr>
          <w:p w14:paraId="4AD97031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lastRenderedPageBreak/>
              <w:t>HRM: Flexibility of employees</w:t>
            </w:r>
          </w:p>
        </w:tc>
        <w:tc>
          <w:tcPr>
            <w:tcW w:w="709" w:type="dxa"/>
          </w:tcPr>
          <w:p w14:paraId="12B1DCB3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4C6C6AC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76497DDA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7C6E166B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C</w:t>
            </w:r>
          </w:p>
        </w:tc>
        <w:tc>
          <w:tcPr>
            <w:tcW w:w="2602" w:type="dxa"/>
            <w:vMerge/>
          </w:tcPr>
          <w:p w14:paraId="265EFB63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93" w:type="dxa"/>
          </w:tcPr>
          <w:p w14:paraId="24DEC9D3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3,85</w:t>
            </w:r>
          </w:p>
        </w:tc>
        <w:tc>
          <w:tcPr>
            <w:tcW w:w="992" w:type="dxa"/>
          </w:tcPr>
          <w:p w14:paraId="11F17AB9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,744</w:t>
            </w:r>
          </w:p>
        </w:tc>
      </w:tr>
      <w:tr w:rsidR="00A80286" w:rsidRPr="004E3F74" w14:paraId="7F6BE400" w14:textId="77777777" w:rsidTr="006624FD">
        <w:tc>
          <w:tcPr>
            <w:tcW w:w="3402" w:type="dxa"/>
          </w:tcPr>
          <w:p w14:paraId="5CEACCD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Availability of a supervisory board</w:t>
            </w:r>
          </w:p>
          <w:p w14:paraId="36C1878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97A53E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  <w:p w14:paraId="24F1FF1E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14:paraId="72D4E3D5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</w:tcPr>
          <w:p w14:paraId="6C355C96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“Does your company have a supervisory/ advisory board?”</w:t>
            </w:r>
          </w:p>
        </w:tc>
        <w:tc>
          <w:tcPr>
            <w:tcW w:w="943" w:type="dxa"/>
          </w:tcPr>
          <w:p w14:paraId="562DCA3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No/Yes</w:t>
            </w:r>
          </w:p>
        </w:tc>
        <w:tc>
          <w:tcPr>
            <w:tcW w:w="2602" w:type="dxa"/>
          </w:tcPr>
          <w:p w14:paraId="35B3BD8E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B7BCA0D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5,05%</w:t>
            </w:r>
          </w:p>
        </w:tc>
        <w:tc>
          <w:tcPr>
            <w:tcW w:w="992" w:type="dxa"/>
          </w:tcPr>
          <w:p w14:paraId="670329E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</w:tr>
      <w:tr w:rsidR="00A80286" w:rsidRPr="004E3F74" w14:paraId="63F2C845" w14:textId="77777777" w:rsidTr="006624FD">
        <w:tc>
          <w:tcPr>
            <w:tcW w:w="3402" w:type="dxa"/>
          </w:tcPr>
          <w:p w14:paraId="6916C6B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Availability of an advisory board</w:t>
            </w:r>
          </w:p>
        </w:tc>
        <w:tc>
          <w:tcPr>
            <w:tcW w:w="709" w:type="dxa"/>
          </w:tcPr>
          <w:p w14:paraId="29D237EB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1" w:type="dxa"/>
          </w:tcPr>
          <w:p w14:paraId="00B7F942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</w:tcPr>
          <w:p w14:paraId="2CE20603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43" w:type="dxa"/>
          </w:tcPr>
          <w:p w14:paraId="760D5AE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No/Yes</w:t>
            </w:r>
          </w:p>
        </w:tc>
        <w:tc>
          <w:tcPr>
            <w:tcW w:w="2602" w:type="dxa"/>
          </w:tcPr>
          <w:p w14:paraId="796670D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A0464B0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8,67%</w:t>
            </w:r>
          </w:p>
        </w:tc>
        <w:tc>
          <w:tcPr>
            <w:tcW w:w="992" w:type="dxa"/>
          </w:tcPr>
          <w:p w14:paraId="459799C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</w:p>
        </w:tc>
      </w:tr>
      <w:tr w:rsidR="00A80286" w:rsidRPr="004E3F74" w14:paraId="32A002F1" w14:textId="77777777" w:rsidTr="006624FD">
        <w:tc>
          <w:tcPr>
            <w:tcW w:w="3402" w:type="dxa"/>
          </w:tcPr>
          <w:p w14:paraId="73F9F7A0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Corporate entrepreneurship</w:t>
            </w:r>
          </w:p>
        </w:tc>
        <w:tc>
          <w:tcPr>
            <w:tcW w:w="709" w:type="dxa"/>
          </w:tcPr>
          <w:p w14:paraId="579D98EE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1" w:type="dxa"/>
          </w:tcPr>
          <w:p w14:paraId="5400BA33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,824</w:t>
            </w:r>
          </w:p>
        </w:tc>
        <w:tc>
          <w:tcPr>
            <w:tcW w:w="3827" w:type="dxa"/>
          </w:tcPr>
          <w:p w14:paraId="3AF42B44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“Our firm has introduced many new products or services over the past three years”</w:t>
            </w:r>
          </w:p>
        </w:tc>
        <w:tc>
          <w:tcPr>
            <w:tcW w:w="943" w:type="dxa"/>
          </w:tcPr>
          <w:p w14:paraId="442CA964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A</w:t>
            </w:r>
          </w:p>
        </w:tc>
        <w:tc>
          <w:tcPr>
            <w:tcW w:w="2602" w:type="dxa"/>
          </w:tcPr>
          <w:p w14:paraId="006B4B6E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Kellermanns &amp; Eddleston (2006)</w:t>
            </w:r>
          </w:p>
        </w:tc>
        <w:tc>
          <w:tcPr>
            <w:tcW w:w="993" w:type="dxa"/>
          </w:tcPr>
          <w:p w14:paraId="2F39763B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3,10</w:t>
            </w:r>
          </w:p>
        </w:tc>
        <w:tc>
          <w:tcPr>
            <w:tcW w:w="992" w:type="dxa"/>
          </w:tcPr>
          <w:p w14:paraId="4A7982E9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,766</w:t>
            </w:r>
          </w:p>
        </w:tc>
      </w:tr>
      <w:tr w:rsidR="00A80286" w:rsidRPr="004E3F74" w14:paraId="6F6FB068" w14:textId="77777777" w:rsidTr="006624FD">
        <w:tc>
          <w:tcPr>
            <w:tcW w:w="3402" w:type="dxa"/>
          </w:tcPr>
          <w:p w14:paraId="3F9DB510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Strategic planning</w:t>
            </w:r>
          </w:p>
        </w:tc>
        <w:tc>
          <w:tcPr>
            <w:tcW w:w="709" w:type="dxa"/>
          </w:tcPr>
          <w:p w14:paraId="2037F4A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11" w:type="dxa"/>
          </w:tcPr>
          <w:p w14:paraId="1DB1ED09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,696</w:t>
            </w:r>
          </w:p>
        </w:tc>
        <w:tc>
          <w:tcPr>
            <w:tcW w:w="3827" w:type="dxa"/>
          </w:tcPr>
          <w:p w14:paraId="4DDF2C7D" w14:textId="77777777" w:rsidR="00A80286" w:rsidRPr="004E3F74" w:rsidRDefault="00A80286" w:rsidP="006624FD">
            <w:pPr>
              <w:rPr>
                <w:rFonts w:ascii="Times New Roman" w:hAnsi="Times New Roman" w:cs="Times New Roman"/>
                <w:i/>
              </w:rPr>
            </w:pPr>
            <w:r w:rsidRPr="004E3F74">
              <w:rPr>
                <w:rFonts w:ascii="Times New Roman" w:hAnsi="Times New Roman" w:cs="Times New Roman"/>
                <w:i/>
              </w:rPr>
              <w:t>“We have a strategy to achieve our goals”</w:t>
            </w:r>
          </w:p>
        </w:tc>
        <w:tc>
          <w:tcPr>
            <w:tcW w:w="943" w:type="dxa"/>
          </w:tcPr>
          <w:p w14:paraId="05BA966C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02" w:type="dxa"/>
          </w:tcPr>
          <w:p w14:paraId="62296CFF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 xml:space="preserve">Adapted from </w:t>
            </w:r>
            <w:r w:rsidRPr="004E3F74">
              <w:rPr>
                <w:rFonts w:ascii="Times New Roman" w:hAnsi="Times New Roman" w:cs="Times New Roman"/>
                <w:noProof/>
              </w:rPr>
              <w:t>Kellermanns &amp; Eddleston (2006), Pearce, Robbins &amp; Robinson (1987), Powell (1992)</w:t>
            </w:r>
          </w:p>
        </w:tc>
        <w:tc>
          <w:tcPr>
            <w:tcW w:w="993" w:type="dxa"/>
          </w:tcPr>
          <w:p w14:paraId="6A476294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3,54</w:t>
            </w:r>
          </w:p>
        </w:tc>
        <w:tc>
          <w:tcPr>
            <w:tcW w:w="992" w:type="dxa"/>
          </w:tcPr>
          <w:p w14:paraId="4F9DAFD7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,413</w:t>
            </w:r>
          </w:p>
        </w:tc>
      </w:tr>
      <w:tr w:rsidR="00A80286" w:rsidRPr="004E3F74" w14:paraId="6D87C6FC" w14:textId="77777777" w:rsidTr="006624FD">
        <w:tc>
          <w:tcPr>
            <w:tcW w:w="3402" w:type="dxa"/>
          </w:tcPr>
          <w:p w14:paraId="2ACF75CD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Entrepreneurial Orientation</w:t>
            </w:r>
          </w:p>
        </w:tc>
        <w:tc>
          <w:tcPr>
            <w:tcW w:w="709" w:type="dxa"/>
          </w:tcPr>
          <w:p w14:paraId="73E7023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1" w:type="dxa"/>
          </w:tcPr>
          <w:p w14:paraId="004D533A" w14:textId="77777777" w:rsidR="00A80286" w:rsidRPr="004E3F74" w:rsidRDefault="00A80286" w:rsidP="006624FD">
            <w:pPr>
              <w:rPr>
                <w:rFonts w:ascii="Times New Roman" w:hAnsi="Times New Roman" w:cs="Times New Roman"/>
              </w:rPr>
            </w:pPr>
            <w:r w:rsidRPr="004E3F74">
              <w:rPr>
                <w:rFonts w:ascii="Times New Roman" w:hAnsi="Times New Roman" w:cs="Times New Roman"/>
              </w:rPr>
              <w:t>,827</w:t>
            </w:r>
          </w:p>
        </w:tc>
        <w:tc>
          <w:tcPr>
            <w:tcW w:w="3827" w:type="dxa"/>
          </w:tcPr>
          <w:p w14:paraId="317E77C4" w14:textId="77777777" w:rsidR="00A80286" w:rsidRPr="004E3F74" w:rsidRDefault="00A80286" w:rsidP="006624FD">
            <w:pPr>
              <w:rPr>
                <w:rFonts w:ascii="Times New Roman" w:hAnsi="Times New Roman" w:cs="Times New Roman"/>
                <w:vertAlign w:val="superscript"/>
              </w:rPr>
            </w:pPr>
            <w:r w:rsidRPr="004E3F74">
              <w:rPr>
                <w:rFonts w:ascii="Times New Roman" w:hAnsi="Times New Roman" w:cs="Times New Roman"/>
                <w:i/>
              </w:rPr>
              <w:t xml:space="preserve">“I am usually the one who responds to actions initiated by competitors” </w:t>
            </w:r>
            <w:r w:rsidRPr="004E3F74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943" w:type="dxa"/>
          </w:tcPr>
          <w:p w14:paraId="5BC56DAC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</w:rPr>
            </w:pPr>
            <w:r w:rsidRPr="004E3F74">
              <w:rPr>
                <w:rFonts w:ascii="Times New Roman" w:hAnsi="Times New Roman" w:cs="Times New Roman"/>
                <w:noProof/>
              </w:rPr>
              <w:t>B</w:t>
            </w:r>
          </w:p>
        </w:tc>
        <w:tc>
          <w:tcPr>
            <w:tcW w:w="2602" w:type="dxa"/>
          </w:tcPr>
          <w:p w14:paraId="400D550C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Kroon, van de Voorde &amp; Timmers (2012)</w:t>
            </w:r>
          </w:p>
          <w:p w14:paraId="5A8486F9" w14:textId="77777777" w:rsidR="00A80286" w:rsidRPr="004E3F74" w:rsidRDefault="00A80286" w:rsidP="006624FD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993" w:type="dxa"/>
          </w:tcPr>
          <w:p w14:paraId="293AE197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4,60</w:t>
            </w:r>
          </w:p>
        </w:tc>
        <w:tc>
          <w:tcPr>
            <w:tcW w:w="992" w:type="dxa"/>
          </w:tcPr>
          <w:p w14:paraId="52ED1D3E" w14:textId="77777777" w:rsidR="00A80286" w:rsidRPr="004E3F74" w:rsidRDefault="00A80286" w:rsidP="006624FD">
            <w:pPr>
              <w:rPr>
                <w:rFonts w:ascii="Times New Roman" w:hAnsi="Times New Roman" w:cs="Times New Roman"/>
                <w:noProof/>
                <w:lang w:val="nl-NL"/>
              </w:rPr>
            </w:pPr>
            <w:r w:rsidRPr="004E3F74">
              <w:rPr>
                <w:rFonts w:ascii="Times New Roman" w:hAnsi="Times New Roman" w:cs="Times New Roman"/>
                <w:noProof/>
                <w:lang w:val="nl-NL"/>
              </w:rPr>
              <w:t>,942</w:t>
            </w:r>
          </w:p>
        </w:tc>
      </w:tr>
    </w:tbl>
    <w:p w14:paraId="0592CD16" w14:textId="073D7B94" w:rsidR="00994480" w:rsidRDefault="00A802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1 </w:t>
      </w:r>
      <w:r>
        <w:rPr>
          <w:rFonts w:ascii="Times New Roman" w:hAnsi="Times New Roman"/>
          <w:sz w:val="24"/>
          <w:szCs w:val="24"/>
        </w:rPr>
        <w:t xml:space="preserve">α = Cronbach’s alpha.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Scale </w:t>
      </w:r>
      <w:r w:rsidRPr="00AF577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: 1-5 (</w:t>
      </w:r>
      <w:proofErr w:type="spellStart"/>
      <w:r>
        <w:rPr>
          <w:rFonts w:ascii="Times New Roman" w:hAnsi="Times New Roman"/>
          <w:sz w:val="24"/>
          <w:szCs w:val="24"/>
        </w:rPr>
        <w:t>completey</w:t>
      </w:r>
      <w:proofErr w:type="spellEnd"/>
      <w:r>
        <w:rPr>
          <w:rFonts w:ascii="Times New Roman" w:hAnsi="Times New Roman"/>
          <w:sz w:val="24"/>
          <w:szCs w:val="24"/>
        </w:rPr>
        <w:t xml:space="preserve"> disagree –completely agree); B: Bipolar statements with a 7-point </w:t>
      </w:r>
      <w:proofErr w:type="spellStart"/>
      <w:r>
        <w:rPr>
          <w:rFonts w:ascii="Times New Roman" w:hAnsi="Times New Roman"/>
          <w:sz w:val="24"/>
          <w:szCs w:val="24"/>
        </w:rPr>
        <w:t>likert</w:t>
      </w:r>
      <w:proofErr w:type="spellEnd"/>
      <w:r>
        <w:rPr>
          <w:rFonts w:ascii="Times New Roman" w:hAnsi="Times New Roman"/>
          <w:sz w:val="24"/>
          <w:szCs w:val="24"/>
        </w:rPr>
        <w:t xml:space="preserve"> scale between both poles; C: </w:t>
      </w:r>
      <w:r w:rsidRPr="00AF577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-5 (</w:t>
      </w:r>
      <w:r w:rsidRPr="00AF5775">
        <w:rPr>
          <w:rFonts w:ascii="Times New Roman" w:hAnsi="Times New Roman"/>
          <w:sz w:val="24"/>
          <w:szCs w:val="24"/>
        </w:rPr>
        <w:t>Very low</w:t>
      </w:r>
      <w:r>
        <w:rPr>
          <w:rFonts w:ascii="Times New Roman" w:hAnsi="Times New Roman"/>
          <w:sz w:val="24"/>
          <w:szCs w:val="24"/>
        </w:rPr>
        <w:t>, l</w:t>
      </w:r>
      <w:r w:rsidRPr="00AF5775">
        <w:rPr>
          <w:rFonts w:ascii="Times New Roman" w:hAnsi="Times New Roman"/>
          <w:sz w:val="24"/>
          <w:szCs w:val="24"/>
        </w:rPr>
        <w:t>ow</w:t>
      </w:r>
      <w:r>
        <w:rPr>
          <w:rFonts w:ascii="Times New Roman" w:hAnsi="Times New Roman"/>
          <w:sz w:val="24"/>
          <w:szCs w:val="24"/>
        </w:rPr>
        <w:t>, a</w:t>
      </w:r>
      <w:r w:rsidRPr="00AF5775">
        <w:rPr>
          <w:rFonts w:ascii="Times New Roman" w:hAnsi="Times New Roman"/>
          <w:sz w:val="24"/>
          <w:szCs w:val="24"/>
        </w:rPr>
        <w:t>verage</w:t>
      </w:r>
      <w:r>
        <w:rPr>
          <w:rFonts w:ascii="Times New Roman" w:hAnsi="Times New Roman"/>
          <w:sz w:val="24"/>
          <w:szCs w:val="24"/>
        </w:rPr>
        <w:t>, h</w:t>
      </w:r>
      <w:r w:rsidRPr="00AF5775">
        <w:rPr>
          <w:rFonts w:ascii="Times New Roman" w:hAnsi="Times New Roman"/>
          <w:sz w:val="24"/>
          <w:szCs w:val="24"/>
        </w:rPr>
        <w:t>igh</w:t>
      </w:r>
      <w:r>
        <w:rPr>
          <w:rFonts w:ascii="Times New Roman" w:hAnsi="Times New Roman"/>
          <w:sz w:val="24"/>
          <w:szCs w:val="24"/>
        </w:rPr>
        <w:t>, ve</w:t>
      </w:r>
      <w:r w:rsidRPr="00AF5775">
        <w:rPr>
          <w:rFonts w:ascii="Times New Roman" w:hAnsi="Times New Roman"/>
          <w:sz w:val="24"/>
          <w:szCs w:val="24"/>
        </w:rPr>
        <w:t>ry high</w:t>
      </w:r>
      <w:r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Full </w:t>
      </w:r>
      <w:proofErr w:type="gramStart"/>
      <w:r>
        <w:rPr>
          <w:rFonts w:ascii="Times New Roman" w:hAnsi="Times New Roman"/>
          <w:sz w:val="24"/>
          <w:szCs w:val="24"/>
        </w:rPr>
        <w:t>item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r w:rsidRPr="00860DEA">
        <w:rPr>
          <w:rFonts w:ascii="Times New Roman" w:hAnsi="Times New Roman"/>
          <w:sz w:val="24"/>
          <w:szCs w:val="24"/>
        </w:rPr>
        <w:t>“</w:t>
      </w:r>
      <w:r w:rsidRPr="00860DEA">
        <w:rPr>
          <w:rFonts w:ascii="Times New Roman" w:hAnsi="Times New Roman"/>
          <w:i/>
          <w:sz w:val="24"/>
          <w:szCs w:val="24"/>
        </w:rPr>
        <w:t>Compared to your leading competitors, how would you rate your organization's performance over the pas</w:t>
      </w:r>
      <w:r>
        <w:rPr>
          <w:rFonts w:ascii="Times New Roman" w:hAnsi="Times New Roman"/>
          <w:i/>
          <w:sz w:val="24"/>
          <w:szCs w:val="24"/>
        </w:rPr>
        <w:t>t two years on these indicators”</w:t>
      </w:r>
      <w:r w:rsidRPr="00860DEA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“</w:t>
      </w:r>
      <w:r w:rsidRPr="00860DEA">
        <w:rPr>
          <w:rFonts w:ascii="Times New Roman" w:hAnsi="Times New Roman"/>
          <w:i/>
          <w:sz w:val="24"/>
          <w:szCs w:val="24"/>
        </w:rPr>
        <w:t>In my role as entrepreneur/manager, I am usually the one who responds to actions initiated by competitors</w:t>
      </w:r>
      <w:r>
        <w:rPr>
          <w:rFonts w:ascii="Times New Roman" w:hAnsi="Times New Roman"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, or: “</w:t>
      </w:r>
      <w:r w:rsidRPr="00860DEA">
        <w:rPr>
          <w:rFonts w:ascii="Times New Roman" w:hAnsi="Times New Roman"/>
          <w:i/>
          <w:sz w:val="24"/>
          <w:szCs w:val="24"/>
        </w:rPr>
        <w:t>In my role as entrepreneur/manager I am usually the one who starts actions that competitors respond to</w:t>
      </w:r>
      <w:r>
        <w:rPr>
          <w:rFonts w:ascii="Times New Roman" w:hAnsi="Times New Roman"/>
          <w:sz w:val="24"/>
          <w:szCs w:val="24"/>
        </w:rPr>
        <w:t>”.</w:t>
      </w:r>
    </w:p>
    <w:p w14:paraId="5CBA99AE" w14:textId="59460DF3" w:rsidR="00ED10C0" w:rsidRDefault="00ED10C0">
      <w:pPr>
        <w:rPr>
          <w:rFonts w:ascii="Times New Roman" w:hAnsi="Times New Roman"/>
          <w:b/>
          <w:bCs/>
          <w:sz w:val="28"/>
          <w:szCs w:val="28"/>
        </w:rPr>
      </w:pPr>
      <w:r w:rsidRPr="00ED10C0">
        <w:rPr>
          <w:rFonts w:ascii="Times New Roman" w:hAnsi="Times New Roman" w:hint="eastAsia"/>
          <w:b/>
          <w:bCs/>
          <w:sz w:val="28"/>
          <w:szCs w:val="28"/>
        </w:rPr>
        <w:lastRenderedPageBreak/>
        <w:t>R</w:t>
      </w:r>
      <w:r w:rsidRPr="00ED10C0">
        <w:rPr>
          <w:rFonts w:ascii="Times New Roman" w:hAnsi="Times New Roman"/>
          <w:b/>
          <w:bCs/>
          <w:sz w:val="28"/>
          <w:szCs w:val="28"/>
        </w:rPr>
        <w:t xml:space="preserve">eference </w:t>
      </w:r>
    </w:p>
    <w:p w14:paraId="4DA84865" w14:textId="77777777" w:rsidR="00ED10C0" w:rsidRDefault="00ED10C0" w:rsidP="008E166C">
      <w:pPr>
        <w:widowControl w:val="0"/>
        <w:autoSpaceDE w:val="0"/>
        <w:autoSpaceDN w:val="0"/>
        <w:adjustRightInd w:val="0"/>
        <w:spacing w:after="120" w:line="480" w:lineRule="auto"/>
        <w:ind w:left="480" w:hangingChars="200" w:hanging="480"/>
        <w:rPr>
          <w:rFonts w:ascii="Times New Roman" w:hAnsi="Times New Roman"/>
          <w:noProof/>
          <w:sz w:val="24"/>
          <w:szCs w:val="24"/>
        </w:rPr>
      </w:pPr>
      <w:r w:rsidRPr="00E621FF">
        <w:rPr>
          <w:rFonts w:ascii="Times New Roman" w:hAnsi="Times New Roman"/>
          <w:noProof/>
          <w:sz w:val="24"/>
          <w:szCs w:val="24"/>
        </w:rPr>
        <w:t xml:space="preserve">Guest, D. E., &amp; Peccei, R. (2001). Partnership at work: Mutuality and the balance of advantage. </w:t>
      </w:r>
      <w:r w:rsidRPr="00E621FF">
        <w:rPr>
          <w:rFonts w:ascii="Times New Roman" w:hAnsi="Times New Roman"/>
          <w:i/>
          <w:noProof/>
          <w:sz w:val="24"/>
          <w:szCs w:val="24"/>
        </w:rPr>
        <w:t>British Journal of Industrial Relations, 39</w:t>
      </w:r>
      <w:r w:rsidRPr="00E621FF">
        <w:rPr>
          <w:rFonts w:ascii="Times New Roman" w:hAnsi="Times New Roman"/>
          <w:noProof/>
          <w:sz w:val="24"/>
          <w:szCs w:val="24"/>
        </w:rPr>
        <w:t>(2), 207–236. https://doi.org/10.1111/1467-8543.00197</w:t>
      </w:r>
    </w:p>
    <w:p w14:paraId="7503EC8A" w14:textId="77777777" w:rsidR="00ED10C0" w:rsidRPr="004E5441" w:rsidRDefault="00ED10C0" w:rsidP="008E166C">
      <w:pPr>
        <w:widowControl w:val="0"/>
        <w:autoSpaceDE w:val="0"/>
        <w:autoSpaceDN w:val="0"/>
        <w:adjustRightInd w:val="0"/>
        <w:spacing w:after="120" w:line="480" w:lineRule="auto"/>
        <w:ind w:left="480" w:hangingChars="200" w:hanging="480"/>
        <w:rPr>
          <w:rFonts w:ascii="Times New Roman" w:hAnsi="Times New Roman"/>
          <w:noProof/>
          <w:sz w:val="24"/>
          <w:szCs w:val="24"/>
        </w:rPr>
      </w:pPr>
      <w:r w:rsidRPr="004E5441">
        <w:rPr>
          <w:rFonts w:ascii="Times New Roman" w:hAnsi="Times New Roman"/>
          <w:noProof/>
          <w:sz w:val="24"/>
          <w:szCs w:val="24"/>
        </w:rPr>
        <w:t xml:space="preserve">Kellermanns, F. W., &amp; Eddleston, K. A. (2006). Corporate entrepreneurship in family firms: A family perspective. </w:t>
      </w:r>
      <w:r w:rsidRPr="004E5441">
        <w:rPr>
          <w:rFonts w:ascii="Times New Roman" w:hAnsi="Times New Roman"/>
          <w:i/>
          <w:iCs/>
          <w:noProof/>
          <w:sz w:val="24"/>
          <w:szCs w:val="24"/>
        </w:rPr>
        <w:t>Entrepreneurship, Theory and Practice</w:t>
      </w:r>
      <w:r w:rsidRPr="004E5441">
        <w:rPr>
          <w:rFonts w:ascii="Times New Roman" w:hAnsi="Times New Roman"/>
          <w:noProof/>
          <w:sz w:val="24"/>
          <w:szCs w:val="24"/>
        </w:rPr>
        <w:t xml:space="preserve">, </w:t>
      </w:r>
      <w:r w:rsidRPr="004E5441">
        <w:rPr>
          <w:rFonts w:ascii="Times New Roman" w:hAnsi="Times New Roman"/>
          <w:i/>
          <w:iCs/>
          <w:noProof/>
          <w:sz w:val="24"/>
          <w:szCs w:val="24"/>
        </w:rPr>
        <w:t>30</w:t>
      </w:r>
      <w:r w:rsidRPr="004E5441">
        <w:rPr>
          <w:rFonts w:ascii="Times New Roman" w:hAnsi="Times New Roman"/>
          <w:noProof/>
          <w:sz w:val="24"/>
          <w:szCs w:val="24"/>
        </w:rPr>
        <w:t>(6), 809–830. https://doi.org/10.1111/etap.12114</w:t>
      </w:r>
    </w:p>
    <w:p w14:paraId="02A1EAC2" w14:textId="4943FDA1" w:rsidR="00ED10C0" w:rsidRDefault="00ED10C0" w:rsidP="008E166C">
      <w:pPr>
        <w:widowControl w:val="0"/>
        <w:autoSpaceDE w:val="0"/>
        <w:autoSpaceDN w:val="0"/>
        <w:adjustRightInd w:val="0"/>
        <w:spacing w:after="120" w:line="480" w:lineRule="auto"/>
        <w:ind w:left="480" w:hangingChars="200" w:hanging="480"/>
        <w:rPr>
          <w:rFonts w:ascii="Times New Roman" w:hAnsi="Times New Roman"/>
          <w:noProof/>
          <w:sz w:val="24"/>
          <w:szCs w:val="24"/>
        </w:rPr>
      </w:pPr>
      <w:r w:rsidRPr="004E20A8">
        <w:rPr>
          <w:rFonts w:ascii="Times New Roman" w:hAnsi="Times New Roman"/>
          <w:noProof/>
          <w:sz w:val="24"/>
          <w:szCs w:val="24"/>
          <w:lang w:val="nl-NL"/>
        </w:rPr>
        <w:t xml:space="preserve">Kroon, B., van de Voorde, K., &amp; Timmers, J. (2012). </w:t>
      </w:r>
      <w:r w:rsidRPr="004E5441">
        <w:rPr>
          <w:rFonts w:ascii="Times New Roman" w:hAnsi="Times New Roman"/>
          <w:noProof/>
          <w:sz w:val="24"/>
          <w:szCs w:val="24"/>
        </w:rPr>
        <w:t xml:space="preserve">High performance work practices in small firms: A resource-poverty and strategic decision-making perspective. </w:t>
      </w:r>
      <w:r w:rsidRPr="004E5441">
        <w:rPr>
          <w:rFonts w:ascii="Times New Roman" w:hAnsi="Times New Roman"/>
          <w:i/>
          <w:iCs/>
          <w:noProof/>
          <w:sz w:val="24"/>
          <w:szCs w:val="24"/>
        </w:rPr>
        <w:t>Small Business Economics</w:t>
      </w:r>
      <w:r w:rsidRPr="004E5441">
        <w:rPr>
          <w:rFonts w:ascii="Times New Roman" w:hAnsi="Times New Roman"/>
          <w:noProof/>
          <w:sz w:val="24"/>
          <w:szCs w:val="24"/>
        </w:rPr>
        <w:t xml:space="preserve">, </w:t>
      </w:r>
      <w:r w:rsidRPr="004E5441">
        <w:rPr>
          <w:rFonts w:ascii="Times New Roman" w:hAnsi="Times New Roman"/>
          <w:i/>
          <w:iCs/>
          <w:noProof/>
          <w:sz w:val="24"/>
          <w:szCs w:val="24"/>
        </w:rPr>
        <w:t>41</w:t>
      </w:r>
      <w:r w:rsidRPr="004E5441">
        <w:rPr>
          <w:rFonts w:ascii="Times New Roman" w:hAnsi="Times New Roman"/>
          <w:noProof/>
          <w:sz w:val="24"/>
          <w:szCs w:val="24"/>
        </w:rPr>
        <w:t xml:space="preserve">(1), 71–91. </w:t>
      </w:r>
      <w:hyperlink r:id="rId6" w:history="1">
        <w:r w:rsidRPr="00456907">
          <w:rPr>
            <w:rStyle w:val="a9"/>
            <w:rFonts w:ascii="Times New Roman" w:hAnsi="Times New Roman"/>
            <w:noProof/>
            <w:sz w:val="24"/>
            <w:szCs w:val="24"/>
          </w:rPr>
          <w:t>https://doi.org/10.1007/s11187-012-9425-0</w:t>
        </w:r>
      </w:hyperlink>
    </w:p>
    <w:p w14:paraId="723043C5" w14:textId="3521B368" w:rsidR="00ED10C0" w:rsidRDefault="00ED10C0" w:rsidP="008E166C">
      <w:pPr>
        <w:widowControl w:val="0"/>
        <w:autoSpaceDE w:val="0"/>
        <w:autoSpaceDN w:val="0"/>
        <w:adjustRightInd w:val="0"/>
        <w:spacing w:after="120" w:line="480" w:lineRule="auto"/>
        <w:ind w:left="480" w:hangingChars="200" w:hanging="480"/>
        <w:rPr>
          <w:rFonts w:ascii="Times New Roman" w:hAnsi="Times New Roman"/>
          <w:noProof/>
          <w:sz w:val="24"/>
          <w:szCs w:val="24"/>
        </w:rPr>
      </w:pPr>
      <w:r w:rsidRPr="004E5441">
        <w:rPr>
          <w:rFonts w:ascii="Times New Roman" w:hAnsi="Times New Roman"/>
          <w:noProof/>
          <w:sz w:val="24"/>
          <w:szCs w:val="24"/>
        </w:rPr>
        <w:t xml:space="preserve">Liden, R. C., &amp; Maslyn, J. M. (1998). Multidimensionafity of Leader-Member Exchange : An Empirical Assessment through Scale Development. </w:t>
      </w:r>
      <w:r w:rsidRPr="004E5441">
        <w:rPr>
          <w:rFonts w:ascii="Times New Roman" w:hAnsi="Times New Roman"/>
          <w:i/>
          <w:iCs/>
          <w:noProof/>
          <w:sz w:val="24"/>
          <w:szCs w:val="24"/>
        </w:rPr>
        <w:t>Journal of Management</w:t>
      </w:r>
      <w:r w:rsidRPr="004E5441">
        <w:rPr>
          <w:rFonts w:ascii="Times New Roman" w:hAnsi="Times New Roman"/>
          <w:noProof/>
          <w:sz w:val="24"/>
          <w:szCs w:val="24"/>
        </w:rPr>
        <w:t xml:space="preserve">, </w:t>
      </w:r>
      <w:r w:rsidRPr="004E5441">
        <w:rPr>
          <w:rFonts w:ascii="Times New Roman" w:hAnsi="Times New Roman"/>
          <w:i/>
          <w:iCs/>
          <w:noProof/>
          <w:sz w:val="24"/>
          <w:szCs w:val="24"/>
        </w:rPr>
        <w:t>24</w:t>
      </w:r>
      <w:r w:rsidRPr="004E5441">
        <w:rPr>
          <w:rFonts w:ascii="Times New Roman" w:hAnsi="Times New Roman"/>
          <w:noProof/>
          <w:sz w:val="24"/>
          <w:szCs w:val="24"/>
        </w:rPr>
        <w:t>(1), 43–72.</w:t>
      </w:r>
      <w:r w:rsidRPr="007944BC">
        <w:t xml:space="preserve"> </w:t>
      </w:r>
      <w:hyperlink r:id="rId7" w:history="1">
        <w:r w:rsidRPr="00456907">
          <w:rPr>
            <w:rStyle w:val="a9"/>
            <w:rFonts w:ascii="Times New Roman" w:hAnsi="Times New Roman"/>
            <w:noProof/>
            <w:sz w:val="24"/>
            <w:szCs w:val="24"/>
          </w:rPr>
          <w:t>https://doi.org/10.1177/014920639802400105</w:t>
        </w:r>
      </w:hyperlink>
    </w:p>
    <w:p w14:paraId="71A87DB6" w14:textId="148153DB" w:rsidR="00ED10C0" w:rsidRPr="00ED10C0" w:rsidRDefault="00ED10C0" w:rsidP="008E166C">
      <w:pPr>
        <w:widowControl w:val="0"/>
        <w:autoSpaceDE w:val="0"/>
        <w:autoSpaceDN w:val="0"/>
        <w:adjustRightInd w:val="0"/>
        <w:spacing w:after="120" w:line="480" w:lineRule="auto"/>
        <w:ind w:left="480" w:hangingChars="200" w:hanging="480"/>
        <w:rPr>
          <w:rFonts w:ascii="Times New Roman" w:hAnsi="Times New Roman" w:hint="eastAsia"/>
          <w:noProof/>
          <w:sz w:val="24"/>
          <w:szCs w:val="24"/>
          <w:lang w:val="nl-NL"/>
        </w:rPr>
      </w:pPr>
      <w:r w:rsidRPr="004E5441">
        <w:rPr>
          <w:rFonts w:ascii="Times New Roman" w:hAnsi="Times New Roman"/>
          <w:noProof/>
          <w:sz w:val="24"/>
          <w:szCs w:val="24"/>
        </w:rPr>
        <w:t xml:space="preserve">Pearce, J. A., Robbins, D. K., &amp; Robinson, R. B. (1987). The impact of grand strategy and planning formality on financial performance. </w:t>
      </w:r>
      <w:r w:rsidRPr="004E20A8">
        <w:rPr>
          <w:rFonts w:ascii="Times New Roman" w:hAnsi="Times New Roman"/>
          <w:i/>
          <w:iCs/>
          <w:noProof/>
          <w:sz w:val="24"/>
          <w:szCs w:val="24"/>
          <w:lang w:val="nl-NL"/>
        </w:rPr>
        <w:t>Strategic Management Journal</w:t>
      </w:r>
      <w:r w:rsidRPr="004E20A8">
        <w:rPr>
          <w:rFonts w:ascii="Times New Roman" w:hAnsi="Times New Roman"/>
          <w:noProof/>
          <w:sz w:val="24"/>
          <w:szCs w:val="24"/>
          <w:lang w:val="nl-NL"/>
        </w:rPr>
        <w:t xml:space="preserve">, </w:t>
      </w:r>
      <w:r w:rsidRPr="004E20A8">
        <w:rPr>
          <w:rFonts w:ascii="Times New Roman" w:hAnsi="Times New Roman"/>
          <w:i/>
          <w:iCs/>
          <w:noProof/>
          <w:sz w:val="24"/>
          <w:szCs w:val="24"/>
          <w:lang w:val="nl-NL"/>
        </w:rPr>
        <w:t>8</w:t>
      </w:r>
      <w:r w:rsidRPr="004E20A8">
        <w:rPr>
          <w:rFonts w:ascii="Times New Roman" w:hAnsi="Times New Roman"/>
          <w:noProof/>
          <w:sz w:val="24"/>
          <w:szCs w:val="24"/>
          <w:lang w:val="nl-NL"/>
        </w:rPr>
        <w:t>(2), 125–134. https://doi.org/10.1002/smj.4250080204</w:t>
      </w:r>
    </w:p>
    <w:p w14:paraId="1DDAA670" w14:textId="3CF003BA" w:rsidR="00ED10C0" w:rsidRPr="004E5441" w:rsidRDefault="00ED10C0" w:rsidP="008E166C">
      <w:pPr>
        <w:widowControl w:val="0"/>
        <w:autoSpaceDE w:val="0"/>
        <w:autoSpaceDN w:val="0"/>
        <w:adjustRightInd w:val="0"/>
        <w:spacing w:after="120" w:line="480" w:lineRule="auto"/>
        <w:ind w:left="480" w:hangingChars="200" w:hanging="480"/>
        <w:rPr>
          <w:rFonts w:ascii="Times New Roman" w:hAnsi="Times New Roman" w:hint="eastAsia"/>
          <w:noProof/>
          <w:sz w:val="24"/>
          <w:szCs w:val="24"/>
        </w:rPr>
      </w:pPr>
      <w:r w:rsidRPr="004E5441">
        <w:rPr>
          <w:rFonts w:ascii="Times New Roman" w:hAnsi="Times New Roman"/>
          <w:noProof/>
          <w:sz w:val="24"/>
          <w:szCs w:val="24"/>
        </w:rPr>
        <w:t xml:space="preserve">Tsui, A. S., Pearce, J. L., Porter, L. W., &amp; Tripoli, A. M. (1997). Alternative approaches to the employee-organization relationship: Does </w:t>
      </w:r>
      <w:r w:rsidRPr="004E5441">
        <w:rPr>
          <w:rFonts w:ascii="Times New Roman" w:hAnsi="Times New Roman"/>
          <w:noProof/>
          <w:sz w:val="24"/>
          <w:szCs w:val="24"/>
        </w:rPr>
        <w:lastRenderedPageBreak/>
        <w:t xml:space="preserve">investment in employees pay off? </w:t>
      </w:r>
      <w:r w:rsidRPr="004E5441">
        <w:rPr>
          <w:rFonts w:ascii="Times New Roman" w:hAnsi="Times New Roman"/>
          <w:i/>
          <w:iCs/>
          <w:noProof/>
          <w:sz w:val="24"/>
          <w:szCs w:val="24"/>
        </w:rPr>
        <w:t>Academy of Management Journal</w:t>
      </w:r>
      <w:r w:rsidRPr="004E5441">
        <w:rPr>
          <w:rFonts w:ascii="Times New Roman" w:hAnsi="Times New Roman"/>
          <w:noProof/>
          <w:sz w:val="24"/>
          <w:szCs w:val="24"/>
        </w:rPr>
        <w:t xml:space="preserve">, </w:t>
      </w:r>
      <w:r w:rsidRPr="004E5441">
        <w:rPr>
          <w:rFonts w:ascii="Times New Roman" w:hAnsi="Times New Roman"/>
          <w:i/>
          <w:iCs/>
          <w:noProof/>
          <w:sz w:val="24"/>
          <w:szCs w:val="24"/>
        </w:rPr>
        <w:t>40</w:t>
      </w:r>
      <w:r w:rsidRPr="004E5441">
        <w:rPr>
          <w:rFonts w:ascii="Times New Roman" w:hAnsi="Times New Roman"/>
          <w:noProof/>
          <w:sz w:val="24"/>
          <w:szCs w:val="24"/>
        </w:rPr>
        <w:t>(5), 1089–1121.</w:t>
      </w:r>
      <w:r w:rsidRPr="00751F01">
        <w:t xml:space="preserve"> </w:t>
      </w:r>
      <w:r w:rsidRPr="00751F01">
        <w:rPr>
          <w:rFonts w:ascii="Times New Roman" w:hAnsi="Times New Roman"/>
          <w:noProof/>
          <w:sz w:val="24"/>
          <w:szCs w:val="24"/>
        </w:rPr>
        <w:t>https://doi.org/10.5465/256928</w:t>
      </w:r>
    </w:p>
    <w:p w14:paraId="0AB5C664" w14:textId="77777777" w:rsidR="00ED10C0" w:rsidRPr="004E20A8" w:rsidRDefault="00ED10C0" w:rsidP="008E166C">
      <w:pPr>
        <w:widowControl w:val="0"/>
        <w:autoSpaceDE w:val="0"/>
        <w:autoSpaceDN w:val="0"/>
        <w:adjustRightInd w:val="0"/>
        <w:spacing w:after="120" w:line="480" w:lineRule="auto"/>
        <w:ind w:left="480" w:hangingChars="200" w:hanging="480"/>
        <w:rPr>
          <w:rFonts w:ascii="Times New Roman" w:eastAsia="Times New Roman" w:hAnsi="Times New Roman"/>
          <w:sz w:val="24"/>
          <w:szCs w:val="24"/>
          <w:lang w:val="nl-NL"/>
        </w:rPr>
      </w:pPr>
      <w:r w:rsidRPr="00756D4D">
        <w:rPr>
          <w:rFonts w:ascii="Times New Roman" w:hAnsi="Times New Roman"/>
          <w:noProof/>
          <w:sz w:val="24"/>
          <w:szCs w:val="24"/>
        </w:rPr>
        <w:t xml:space="preserve">Van Veldhoven, M., &amp; Dorenbosch, L. (2008). </w:t>
      </w:r>
      <w:r w:rsidRPr="004E5441">
        <w:rPr>
          <w:rFonts w:ascii="Times New Roman" w:hAnsi="Times New Roman"/>
          <w:noProof/>
          <w:sz w:val="24"/>
          <w:szCs w:val="24"/>
        </w:rPr>
        <w:t xml:space="preserve">Age, proactivity and career development. </w:t>
      </w:r>
      <w:r w:rsidRPr="004E20A8">
        <w:rPr>
          <w:rFonts w:ascii="Times New Roman" w:hAnsi="Times New Roman"/>
          <w:i/>
          <w:iCs/>
          <w:noProof/>
          <w:sz w:val="24"/>
          <w:szCs w:val="24"/>
          <w:lang w:val="nl-NL"/>
        </w:rPr>
        <w:t>Career Development International</w:t>
      </w:r>
      <w:r w:rsidRPr="004E20A8">
        <w:rPr>
          <w:rFonts w:ascii="Times New Roman" w:hAnsi="Times New Roman"/>
          <w:noProof/>
          <w:sz w:val="24"/>
          <w:szCs w:val="24"/>
          <w:lang w:val="nl-NL"/>
        </w:rPr>
        <w:t xml:space="preserve">, </w:t>
      </w:r>
      <w:r w:rsidRPr="004E20A8">
        <w:rPr>
          <w:rFonts w:ascii="Times New Roman" w:hAnsi="Times New Roman"/>
          <w:i/>
          <w:iCs/>
          <w:noProof/>
          <w:sz w:val="24"/>
          <w:szCs w:val="24"/>
          <w:lang w:val="nl-NL"/>
        </w:rPr>
        <w:t>13</w:t>
      </w:r>
      <w:r w:rsidRPr="004E20A8">
        <w:rPr>
          <w:rFonts w:ascii="Times New Roman" w:hAnsi="Times New Roman"/>
          <w:noProof/>
          <w:sz w:val="24"/>
          <w:szCs w:val="24"/>
          <w:lang w:val="nl-NL"/>
        </w:rPr>
        <w:t xml:space="preserve">(2), 112–131. </w:t>
      </w:r>
      <w:hyperlink r:id="rId8" w:history="1">
        <w:r w:rsidRPr="004E20A8">
          <w:rPr>
            <w:rFonts w:ascii="Times New Roman" w:eastAsia="Times New Roman" w:hAnsi="Times New Roman"/>
            <w:lang w:val="nl-NL"/>
          </w:rPr>
          <w:t>https://doi.org/10.1108/13620430810860530</w:t>
        </w:r>
      </w:hyperlink>
    </w:p>
    <w:p w14:paraId="7A889110" w14:textId="77777777" w:rsidR="00ED10C0" w:rsidRDefault="00ED10C0" w:rsidP="008E166C">
      <w:pPr>
        <w:spacing w:after="120" w:line="480" w:lineRule="auto"/>
        <w:ind w:left="480" w:hangingChars="200" w:hanging="480"/>
        <w:rPr>
          <w:rFonts w:ascii="Times New Roman" w:hAnsi="Times New Roman"/>
          <w:color w:val="222222"/>
          <w:sz w:val="24"/>
          <w:szCs w:val="24"/>
          <w:shd w:val="clear" w:color="auto" w:fill="FFFFFF"/>
          <w:lang w:val="nl-NL"/>
        </w:rPr>
      </w:pPr>
      <w:r w:rsidRPr="00061548">
        <w:rPr>
          <w:rFonts w:ascii="Times New Roman" w:hAnsi="Times New Roman"/>
          <w:color w:val="222222"/>
          <w:sz w:val="24"/>
          <w:szCs w:val="24"/>
          <w:shd w:val="clear" w:color="auto" w:fill="FFFFFF"/>
          <w:lang w:val="nl-NL"/>
        </w:rPr>
        <w:t xml:space="preserve">Van Veldhoven, M. J. P. M., Prins, J., Van der Laken, P. A., &amp; Dijkstra, L. (2014). </w:t>
      </w:r>
      <w:r w:rsidRPr="0006154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QEEW 2.0 Questionnaire on the Experience and Evaluation of Work (QEEW)/ VBBA2. </w:t>
      </w:r>
      <w:r w:rsidRPr="00061548">
        <w:rPr>
          <w:rFonts w:ascii="Times New Roman" w:hAnsi="Times New Roman"/>
          <w:color w:val="222222"/>
          <w:sz w:val="24"/>
          <w:szCs w:val="24"/>
          <w:shd w:val="clear" w:color="auto" w:fill="FFFFFF"/>
          <w:lang w:val="nl-NL"/>
        </w:rPr>
        <w:t>0: Update van de standaard voor vragenlijstonderzoek naar werk, welbevinden en prestaties.</w:t>
      </w:r>
    </w:p>
    <w:p w14:paraId="6F91FB64" w14:textId="77777777" w:rsidR="00ED10C0" w:rsidRPr="00ED10C0" w:rsidRDefault="00ED10C0">
      <w:pPr>
        <w:rPr>
          <w:rFonts w:ascii="Times New Roman" w:hAnsi="Times New Roman"/>
          <w:b/>
          <w:bCs/>
          <w:sz w:val="28"/>
          <w:szCs w:val="28"/>
          <w:lang w:val="nl-NL"/>
        </w:rPr>
      </w:pPr>
    </w:p>
    <w:sectPr w:rsidR="00ED10C0" w:rsidRPr="00ED10C0" w:rsidSect="00A802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70E0" w14:textId="77777777" w:rsidR="000C575F" w:rsidRDefault="000C575F" w:rsidP="00ED10C0">
      <w:pPr>
        <w:spacing w:after="0" w:line="240" w:lineRule="auto"/>
      </w:pPr>
      <w:r>
        <w:separator/>
      </w:r>
    </w:p>
  </w:endnote>
  <w:endnote w:type="continuationSeparator" w:id="0">
    <w:p w14:paraId="0DA1E1DF" w14:textId="77777777" w:rsidR="000C575F" w:rsidRDefault="000C575F" w:rsidP="00ED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8F885" w14:textId="77777777" w:rsidR="000C575F" w:rsidRDefault="000C575F" w:rsidP="00ED10C0">
      <w:pPr>
        <w:spacing w:after="0" w:line="240" w:lineRule="auto"/>
      </w:pPr>
      <w:r>
        <w:separator/>
      </w:r>
    </w:p>
  </w:footnote>
  <w:footnote w:type="continuationSeparator" w:id="0">
    <w:p w14:paraId="454A21A9" w14:textId="77777777" w:rsidR="000C575F" w:rsidRDefault="000C575F" w:rsidP="00ED1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NTIyNDQzNjU2NbRU0lEKTi0uzszPAykwqgUA6vZ4XywAAAA="/>
  </w:docVars>
  <w:rsids>
    <w:rsidRoot w:val="00A80286"/>
    <w:rsid w:val="000C575F"/>
    <w:rsid w:val="008E166C"/>
    <w:rsid w:val="009325CD"/>
    <w:rsid w:val="00A06285"/>
    <w:rsid w:val="00A80286"/>
    <w:rsid w:val="00E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70B44"/>
  <w15:chartTrackingRefBased/>
  <w15:docId w15:val="{46478209-B50F-4D51-A9FB-11C304F6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286"/>
    <w:pPr>
      <w:spacing w:after="160" w:line="259" w:lineRule="auto"/>
    </w:pPr>
    <w:rPr>
      <w:rFonts w:ascii="Arial" w:hAnsi="Arial" w:cs="Arial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286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80286"/>
    <w:rPr>
      <w:sz w:val="18"/>
      <w:szCs w:val="18"/>
    </w:rPr>
  </w:style>
  <w:style w:type="table" w:styleId="2">
    <w:name w:val="Plain Table 2"/>
    <w:basedOn w:val="a1"/>
    <w:uiPriority w:val="42"/>
    <w:rsid w:val="00A80286"/>
    <w:rPr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ED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10C0"/>
    <w:rPr>
      <w:rFonts w:ascii="Arial" w:hAnsi="Arial" w:cs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10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10C0"/>
    <w:rPr>
      <w:rFonts w:ascii="Arial" w:hAnsi="Arial" w:cs="Arial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D10C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D1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8/136204308108605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77/0149206398024001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s11187-012-9425-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Yuan</dc:creator>
  <cp:keywords/>
  <dc:description/>
  <cp:lastModifiedBy>Shuai Yuan</cp:lastModifiedBy>
  <cp:revision>2</cp:revision>
  <dcterms:created xsi:type="dcterms:W3CDTF">2020-12-22T23:10:00Z</dcterms:created>
  <dcterms:modified xsi:type="dcterms:W3CDTF">2020-12-23T00:04:00Z</dcterms:modified>
</cp:coreProperties>
</file>