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EL VERBO COMO CO-REGULADOR PRIMARIO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Tesis doctoral — Guillermo Emigdio Miniño Álvarez</w:t>
      </w:r>
    </w:p>
    <w:p>
      <w:pPr>
        <w:pBdr>
          <w:bottom w:val="single" w:color="2E5F8A" w:sz="6" w:space="1"/>
        </w:pBdr>
        <w:spacing w:after="160" w:before="160"/>
      </w:pP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ÍNDICE MAESTRO DE SEMILLAS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Archivo de trabajo · Villa Soñador, Bonao · 2025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5F8A"/>
          <w:sz w:val="22"/>
          <w:szCs w:val="22"/>
        </w:rPr>
        <w:t xml:space="preserve">Total registradas: 13 semillas</w:t>
      </w:r>
    </w:p>
    <w:p>
      <w:pPr>
        <w:pBdr>
          <w:bottom w:val="single" w:color="2E5F8A" w:sz="6" w:space="1"/>
        </w:pBdr>
        <w:spacing w:after="160" w:before="16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GRAFO CAUSAL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Verbo Primordial → Ritmo Basal → Tono Vagal → Estómago/Digestión → Anandamida → Señal de Orientación → Verbo Humano → Reconsolidación → Reconfiguración Epigenética</w:t>
            </w:r>
          </w:p>
        </w:tc>
      </w:tr>
    </w:tbl>
    <w:p>
      <w:pPr>
        <w:spacing w:after="40" w:before="1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Dimensión preventiva (pregunta abierta): ¿Qi Gong / oración eleva crónicamente el tono vagal haciendo el grafo circular?</w:t>
      </w:r>
    </w:p>
    <w:p>
      <w:pPr>
        <w:pBdr>
          <w:bottom w:val="single" w:color="2E5F8A" w:sz="6" w:space="1"/>
        </w:pBdr>
        <w:spacing w:after="160" w:before="16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REGISTRO DE SEMILLAS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2500"/>
        <w:gridCol w:w="1100"/>
        <w:gridCol w:w="14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 de la Semilla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 en el Grafo Causal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Capítulo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Grafo Causal Central de la Tesis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Verbo Primordial → Ritmo Basal → Tono Vagal → Estómago → Anandamida → Señal de Orientación → Verbo Humano → Reconsolidación → Epigenética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18"/>
                <w:szCs w:val="18"/>
              </w:rPr>
              <w:t xml:space="preserve">Semilla base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Transversal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Verbo aparece dos veces: ontológico y operador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Verbo Primordial ≠ Verbo Humano — distinción estructural del grafo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Completa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Cap. 1 — Mecanismo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Anandamida como interfaz de aterrizaje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Estómago/Digestión → Anandamida → Señal de Orientación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Completa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Cap. 1 — Mecanismo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Estómago y vagus como plataforma biológica previa al Verbo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Ritmo Basal → Tono Vagal → Estómago (anterior al Verbo)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Completa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Cap. 1 — Mecanismo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dolor como canal vagal — Ser A vs. Ser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Señal de Orientación → Reconsolidación (vía dolor aceptado)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Completa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Cap. 2 — Trauma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Secuencia del dolor: plan → compromiso → dolor inevitable → aceptación → uso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Reconsolidación → Reconfiguración Epigenética (ref. Juan 17:4)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Completa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Cap. 2 — Trauma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Shaolin como prueba empírica de Ser B — competencia adquirida y transmisible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Ser B como estado pedagógicamente transmisible (endurecimiento progresivo)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Completa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Cap. 3 — Operador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Distinción ontológica: verbo→sonido=acción / Verbo→Sonido=Creación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Verbo Primordial (nivel ontológico) vs. Verbo Humano (nivel operacional)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Completa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Cap. 1 — Mecanismo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anillo refulgente / modelo fenomenológico 'Yo Soy'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Verbo Primordial — fenomenología de la identidad en el operador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Completa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Cap. 4 — Identidad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Qi Gong / oración como elevación crónica del tono vagal — dimensión preventiva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¿El grafo es circular? Verbo → Tono Vagal → Verbo (pregunta abierta)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Borrador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Cap. 5 — Práctica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Estado meditativo en movimiento como inmutabilidad del sistema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Oscilación externa integrada como señal reforzadora (PNAS, MIT NetNeuro, ScienceDirect Vipassana)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Completa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Cap. 5 — Práctica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Fosas nasales como modulador deliberado del SNA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Respiración Nasal → SNA → Ritmo Basal → Tono Vagal (eslabón previo al Verbo)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Completa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Cap. 1 — Mecanismo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El Verbo en el duelo — Sara (Golden Retriever, 11 años)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Nombrar la verdad en orden: validar → aceptar → reorientar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18"/>
                <w:szCs w:val="18"/>
              </w:rPr>
              <w:t xml:space="preserve">Borrador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Cap. 2 — Trauma</w:t>
            </w:r>
          </w:p>
        </w:tc>
      </w:tr>
    </w:tbl>
    <w:p>
      <w:pPr>
        <w:spacing w:after="0" w:before="240"/>
      </w:pPr>
    </w:p>
    <w:p>
      <w:pPr>
        <w:pBdr>
          <w:bottom w:val="single" w:color="2E5F8A" w:sz="6" w:space="1"/>
        </w:pBdr>
        <w:spacing w:after="160" w:before="16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LEYENDA DE ESTADOS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Semilla base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Estructura central de la tesis — transversal a todos los capítulos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D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20"/>
                <w:szCs w:val="20"/>
              </w:rPr>
              <w:t xml:space="preserve">Completa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Tres capas desarrolladas: Mecanismo / Sentido / Práctica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8A"/>
                <w:sz w:val="20"/>
                <w:szCs w:val="20"/>
              </w:rPr>
              <w:t xml:space="preserve">Borrador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Concepto identificado, desarrollo parcial pendiente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Pendiente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Señalada pero no iniciada</w:t>
            </w:r>
          </w:p>
        </w:tc>
      </w:tr>
    </w:tbl>
    <w:p>
      <w:pPr>
        <w:spacing w:after="0" w:before="240"/>
      </w:pPr>
    </w:p>
    <w:p>
      <w:pPr>
        <w:pBdr>
          <w:bottom w:val="single" w:color="2E5F8A" w:sz="6" w:space="1"/>
        </w:pBdr>
        <w:spacing w:after="160" w:before="160"/>
      </w:pP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NOTAS DE TRABAJO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índice debe actualizarse cada vez que se genere o complete una nueva semilla. Cada semilla tiene su documento Word propio con las tres capas: Mecanismo / Sentido / Práctica.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borrador v0.1 de la tesis (10 capítulos, 3 partes) ya existe. La Capa 3 del Capítulo 1 está completa. El siguiente paso pendiente es la Capa 3 del Capítulo 2 (trauma).</w:t>
      </w:r>
    </w:p>
    <w:p>
      <w:pPr>
        <w:spacing w:after="100" w:before="1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tesis está scoped a un humano sano, funcional y hambriento — no es herramienta clínica. Dr. Julio César Lugo funge como referencia asesora.</w:t>
      </w:r>
    </w:p>
    <w:p>
      <w:pPr>
        <w:spacing w:after="100" w:before="100"/>
        <w:jc w:val="both"/>
      </w:pPr>
      <w:r>
        <w:rPr>
          <w:rFonts w:ascii="Arial" w:cs="Arial" w:eastAsia="Arial" w:hAnsi="Arial"/>
          <w:i/>
          <w:iCs/>
          <w:color w:val="000000"/>
          <w:sz w:val="22"/>
          <w:szCs w:val="22"/>
        </w:rPr>
        <w:t xml:space="preserve">Destino simultáneo de entrega: universidad, editorial e institución clínica. Conexión con el proyecto Via-Íntegra.</w:t>
      </w:r>
    </w:p>
    <w:p>
      <w:pPr>
        <w:spacing w:after="0" w:before="240"/>
      </w:pPr>
    </w:p>
    <w:p>
      <w:pPr>
        <w:pBdr>
          <w:bottom w:val="single" w:color="2E5F8A" w:sz="6" w:space="1"/>
        </w:pBdr>
        <w:spacing w:after="160" w:before="160"/>
      </w:pPr>
    </w:p>
    <w:p>
      <w:pPr>
        <w:spacing w:after="4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Índice Maestro de Semillas · El Verbo como Co-Regulador Primario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Guillermo Emigdio Miniño Álvarez · Villa Soñador, Bonao, República Dominicana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2026-06-09T18:48:00.485Z</dcterms:created>
  <dcterms:modified xsi:type="dcterms:W3CDTF">2026-06-09T18:48:00.500Z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