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1F4E79"/>
          <w:sz w:val="36"/>
          <w:szCs w:val="36"/>
        </w:rPr>
        <w:t xml:space="preserve">KNINORD — SISTEMA DE PROTOCOLOS OPERATIVOS</w:t>
      </w:r>
    </w:p>
    <w:p>
      <w:pPr>
        <w:spacing w:before="0" w:after="100"/>
        <w:jc w:val="center"/>
      </w:pPr>
      <w:r>
        <w:rPr>
          <w:rFonts w:ascii="Arial" w:cs="Arial" w:eastAsia="Arial" w:hAnsi="Arial"/>
          <w:i/>
          <w:iCs/>
          <w:color w:val="5A5A5A"/>
          <w:sz w:val="24"/>
          <w:szCs w:val="24"/>
        </w:rPr>
        <w:t xml:space="preserve">Prompt de Continuación para Nuevo Chat</w:t>
      </w:r>
    </w:p>
    <w:p>
      <w:pPr>
        <w:spacing w:before="0" w:after="400"/>
        <w:jc w:val="center"/>
      </w:pPr>
      <w:r>
        <w:rPr>
          <w:rFonts w:ascii="Arial" w:cs="Arial" w:eastAsia="Arial" w:hAnsi="Arial"/>
          <w:color w:val="888888"/>
          <w:sz w:val="20"/>
          <w:szCs w:val="20"/>
        </w:rPr>
        <w:t xml:space="preserve">Guillermo Emigdio Miniño Álvarez — Villa Soñador, Bonao, República Dominicana</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INSTRUCCIÓN DE USO</w:t>
      </w:r>
    </w:p>
    <w:p>
      <w:pPr>
        <w:spacing w:before="100" w:after="100"/>
      </w:pPr>
      <w:r>
        <w:rPr>
          <w:rFonts w:ascii="Arial" w:cs="Arial" w:eastAsia="Arial" w:hAnsi="Arial"/>
          <w:i/>
          <w:iCs/>
          <w:sz w:val="22"/>
          <w:szCs w:val="22"/>
        </w:rPr>
        <w:t xml:space="preserve">Copia y pega el bloque de texto de la Sección 2 al inicio de un nuevo chat. Es el prompt completo de continuación. No necesitas explicar nada adicional: el prompt contiene todo el contexto necesario para que el asistente continúe exactamente donde se detuvo la conversación anterior.</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PROMPT DE CONTINUACIÓN — COPIAR COMPLETO</w:t>
      </w:r>
    </w:p>
    <w:p>
      <w:r>
        <w:t xml:space="preserve"/>
      </w:r>
    </w:p>
    <w:p>
      <w:pPr>
        <w:spacing w:before="80" w:after="80"/>
      </w:pPr>
      <w:r>
        <w:rPr>
          <w:rFonts w:ascii="Arial" w:cs="Arial" w:eastAsia="Arial" w:hAnsi="Arial"/>
          <w:b/>
          <w:bCs/>
          <w:color w:val="C00000"/>
          <w:sz w:val="20"/>
          <w:szCs w:val="20"/>
        </w:rPr>
        <w:t xml:space="preserve">— INICIO DEL PROMPT —</w:t>
      </w:r>
    </w:p>
    <w:p>
      <w:r>
        <w:t xml:space="preserve"/>
      </w:r>
    </w:p>
    <w:p>
      <w:pPr>
        <w:pStyle w:val="Heading2"/>
      </w:pPr>
      <w:r>
        <w:rPr>
          <w:rFonts w:ascii="Arial" w:cs="Arial" w:eastAsia="Arial" w:hAnsi="Arial"/>
          <w:b/>
          <w:bCs/>
          <w:sz w:val="28"/>
          <w:szCs w:val="28"/>
        </w:rPr>
        <w:t xml:space="preserve">CONTEXTO: QUIÉN SOY</w:t>
      </w:r>
    </w:p>
    <w:p>
      <w:pPr>
        <w:spacing w:before="100" w:after="100"/>
      </w:pPr>
      <w:r>
        <w:rPr>
          <w:rFonts w:ascii="Arial" w:cs="Arial" w:eastAsia="Arial" w:hAnsi="Arial"/>
          <w:sz w:val="22"/>
          <w:szCs w:val="22"/>
        </w:rPr>
        <w:t xml:space="preserve">Soy Guillermo Emigdio Miniño Álvarez, nacido el 08-12-1958. Vivo en Villa Soñador, Bonao, República Dominicana. Maestro de Kung Fu Shaolin con más de 30 años de práctica. Practicante de Vajrayana tibetano y cristiano pentecostal. Formación en Medicina Tradicional China, graduado en IBM (década de los 80). Estudios universitarios en Pedagogía, Física y Matemáticas, e Ingeniería Electrónica sin obtener grados. Mi perfil estratégico es Arquitecto de Sistemas de Supervivencia Eficiente.</w:t>
      </w:r>
    </w:p>
    <w:p>
      <w:r>
        <w:t xml:space="preserve"/>
      </w:r>
    </w:p>
    <w:p>
      <w:pPr>
        <w:spacing w:before="100" w:after="100"/>
      </w:pPr>
      <w:r>
        <w:rPr>
          <w:rFonts w:ascii="Arial" w:cs="Arial" w:eastAsia="Arial" w:hAnsi="Arial"/>
          <w:sz w:val="22"/>
          <w:szCs w:val="22"/>
        </w:rPr>
        <w:t xml:space="preserve">Condiciones de salud relevantes: 4 protrusiones cervicales apuntando hacia la médula con desplazamiento del lado encefalorraquídeo. Infarto previo con colocación de stent en arteria coronaria anterior. Osteoartritis.</w:t>
      </w:r>
    </w:p>
    <w:p>
      <w:r>
        <w:t xml:space="preserve"/>
      </w:r>
    </w:p>
    <w:p>
      <w:pPr>
        <w:pStyle w:val="Heading2"/>
      </w:pPr>
      <w:r>
        <w:rPr>
          <w:rFonts w:ascii="Arial" w:cs="Arial" w:eastAsia="Arial" w:hAnsi="Arial"/>
          <w:b/>
          <w:bCs/>
          <w:sz w:val="28"/>
          <w:szCs w:val="28"/>
        </w:rPr>
        <w:t xml:space="preserve">CONTEXTO: MI OPERACIÓN ANIMAL — KNINORD</w:t>
      </w:r>
    </w:p>
    <w:p>
      <w:pPr>
        <w:spacing w:before="100" w:after="100"/>
      </w:pPr>
      <w:r>
        <w:rPr>
          <w:rFonts w:ascii="Arial" w:cs="Arial" w:eastAsia="Arial" w:hAnsi="Arial"/>
          <w:sz w:val="22"/>
          <w:szCs w:val="22"/>
        </w:rPr>
        <w:t xml:space="preserve">Opero Kninord, sistema profesional de adiestramiento animal para trabajo cinematográfico y demos, con base en Villa Soñador, Bonao.</w:t>
      </w:r>
    </w:p>
    <w:p>
      <w:r>
        <w:t xml:space="preserve"/>
      </w:r>
    </w:p>
    <w:p>
      <w:pPr>
        <w:pStyle w:val="Heading3"/>
      </w:pPr>
      <w:r>
        <w:rPr>
          <w:rFonts w:ascii="Arial" w:cs="Arial" w:eastAsia="Arial" w:hAnsi="Arial"/>
          <w:b/>
          <w:bCs/>
          <w:sz w:val="26"/>
          <w:szCs w:val="26"/>
        </w:rPr>
        <w:t xml:space="preserve">Elenco operativo actual:</w:t>
      </w:r>
    </w:p>
    <w:p>
      <w:pPr>
        <w:spacing w:before="100" w:after="100"/>
      </w:pPr>
      <w:r>
        <w:rPr>
          <w:rFonts w:ascii="Arial" w:cs="Arial" w:eastAsia="Arial" w:hAnsi="Arial"/>
          <w:sz w:val="22"/>
          <w:szCs w:val="22"/>
        </w:rPr>
        <w:t xml:space="preserve">• 9 perros: todos adultos (el más joven tiene 22 meses), con más de 500 horas de formación cinematográfica cada uno. Repertorio de obediencia estructurada consolidado. Distractores básicos completos (niños, explosiones, fuego, mascotas, multitudes, vehículos, luces, canastas, otros animales). Cualquier miembro de la manada puede operar con cualquier manejador. Nivel uniforme en toda la manada. Razas: criollos dominicanos, razas de trabajo, razas de guardia, razas medianas de compañía.</w:t>
      </w:r>
    </w:p>
    <w:p>
      <w:pPr>
        <w:spacing w:before="100" w:after="100"/>
      </w:pPr>
      <w:r>
        <w:rPr>
          <w:rFonts w:ascii="Arial" w:cs="Arial" w:eastAsia="Arial" w:hAnsi="Arial"/>
          <w:sz w:val="22"/>
          <w:szCs w:val="22"/>
        </w:rPr>
        <w:t xml:space="preserve">• 1 cerdo tailandés: macho, 7 años, adquirido joven con socialización previa. Operativo en distractores básicos y convivencia multiespecie. Pendiente: conductas específicas bajo señal para set, trabajo con props y objetos, segundo manejador formalizado.</w:t>
      </w:r>
    </w:p>
    <w:p>
      <w:pPr>
        <w:spacing w:before="100" w:after="100"/>
      </w:pPr>
      <w:r>
        <w:rPr>
          <w:rFonts w:ascii="Arial" w:cs="Arial" w:eastAsia="Arial" w:hAnsi="Arial"/>
          <w:sz w:val="22"/>
          <w:szCs w:val="22"/>
        </w:rPr>
        <w:t xml:space="preserve">• 2 machos caprinos criollos: 9-10 años, adquiridos adultos. Operativos en conductas bajo señal para set, distractores básicos y convivencia multiespecie. Pendiente: ampliación de repertorio de rutinas.</w:t>
      </w:r>
    </w:p>
    <w:p>
      <w:pPr>
        <w:spacing w:before="100" w:after="100"/>
      </w:pPr>
      <w:r>
        <w:rPr>
          <w:rFonts w:ascii="Arial" w:cs="Arial" w:eastAsia="Arial" w:hAnsi="Arial"/>
          <w:sz w:val="22"/>
          <w:szCs w:val="22"/>
        </w:rPr>
        <w:t xml:space="preserve">• 3 gansos: al 50% de formación operativa.</w:t>
      </w:r>
    </w:p>
    <w:p>
      <w:pPr>
        <w:spacing w:before="100" w:after="100"/>
      </w:pPr>
      <w:r>
        <w:rPr>
          <w:rFonts w:ascii="Arial" w:cs="Arial" w:eastAsia="Arial" w:hAnsi="Arial"/>
          <w:sz w:val="22"/>
          <w:szCs w:val="22"/>
        </w:rPr>
        <w:t xml:space="preserve">• 1 paloma: al 75% de formación operativa.</w:t>
      </w:r>
    </w:p>
    <w:p>
      <w:pPr>
        <w:spacing w:before="100" w:after="100"/>
      </w:pPr>
      <w:r>
        <w:rPr>
          <w:rFonts w:ascii="Arial" w:cs="Arial" w:eastAsia="Arial" w:hAnsi="Arial"/>
          <w:sz w:val="22"/>
          <w:szCs w:val="22"/>
        </w:rPr>
        <w:t xml:space="preserve">• 1 cuervo: en formación, difícil.</w:t>
      </w:r>
    </w:p>
    <w:p>
      <w:r>
        <w:t xml:space="preserve"/>
      </w:r>
    </w:p>
    <w:p>
      <w:pPr>
        <w:pStyle w:val="Heading2"/>
      </w:pPr>
      <w:r>
        <w:rPr>
          <w:rFonts w:ascii="Arial" w:cs="Arial" w:eastAsia="Arial" w:hAnsi="Arial"/>
          <w:b/>
          <w:bCs/>
          <w:sz w:val="28"/>
          <w:szCs w:val="28"/>
        </w:rPr>
        <w:t xml:space="preserve">CONTEXTO: LA INVESTIGACIÓN QUE PRECEDIÓ A ESTE TRABAJO</w:t>
      </w:r>
    </w:p>
    <w:p>
      <w:pPr>
        <w:spacing w:before="100" w:after="100"/>
      </w:pPr>
      <w:r>
        <w:rPr>
          <w:rFonts w:ascii="Arial" w:cs="Arial" w:eastAsia="Arial" w:hAnsi="Arial"/>
          <w:sz w:val="22"/>
          <w:szCs w:val="22"/>
        </w:rPr>
        <w:t xml:space="preserve">En la conversación anterior realizamos una investigación académica ascendente sobre la neurobiología del reflejo sacrococcígeo en perros (rascado de la grupa: contracción pélvica, erección del rabo, arqueo de columna). La investigación cubrió:</w:t>
      </w:r>
    </w:p>
    <w:p>
      <w:pPr>
        <w:spacing w:before="100" w:after="100"/>
      </w:pPr>
      <w:r>
        <w:rPr>
          <w:rFonts w:ascii="Arial" w:cs="Arial" w:eastAsia="Arial" w:hAnsi="Arial"/>
          <w:sz w:val="22"/>
          <w:szCs w:val="22"/>
        </w:rPr>
        <w:t xml:space="preserve">• Anatomía de la zona sacrococcígea en perros y diferencias por razas.</w:t>
      </w:r>
    </w:p>
    <w:p>
      <w:pPr>
        <w:spacing w:before="100" w:after="100"/>
      </w:pPr>
      <w:r>
        <w:rPr>
          <w:rFonts w:ascii="Arial" w:cs="Arial" w:eastAsia="Arial" w:hAnsi="Arial"/>
          <w:sz w:val="22"/>
          <w:szCs w:val="22"/>
        </w:rPr>
        <w:t xml:space="preserve">• Coactivación simultánea de simpático y parasimpático: territorialidad autonómica, pretensado muscular simpático que facilita la respuesta parasimpática, distinción entre neurotransmisión local y secreción hormonal sistémica.</w:t>
      </w:r>
    </w:p>
    <w:p>
      <w:pPr>
        <w:spacing w:before="100" w:after="100"/>
      </w:pPr>
      <w:r>
        <w:rPr>
          <w:rFonts w:ascii="Arial" w:cs="Arial" w:eastAsia="Arial" w:hAnsi="Arial"/>
          <w:sz w:val="22"/>
          <w:szCs w:val="22"/>
        </w:rPr>
        <w:t xml:space="preserve">• Fibras CT (tacto afectuoso), proyección a ínsula posterior, teoría polivagal de Porges (vago ventral vs dorsal).</w:t>
      </w:r>
    </w:p>
    <w:p>
      <w:pPr>
        <w:spacing w:before="100" w:after="100"/>
      </w:pPr>
      <w:r>
        <w:rPr>
          <w:rFonts w:ascii="Arial" w:cs="Arial" w:eastAsia="Arial" w:hAnsi="Arial"/>
          <w:sz w:val="22"/>
          <w:szCs w:val="22"/>
        </w:rPr>
        <w:t xml:space="preserve">• Cascada neuroendocrina: oxitocina, dopamina, beta-endorfina, reducción de cortisol.</w:t>
      </w:r>
    </w:p>
    <w:p>
      <w:pPr>
        <w:spacing w:before="100" w:after="100"/>
      </w:pPr>
      <w:r>
        <w:rPr>
          <w:rFonts w:ascii="Arial" w:cs="Arial" w:eastAsia="Arial" w:hAnsi="Arial"/>
          <w:sz w:val="22"/>
          <w:szCs w:val="22"/>
        </w:rPr>
        <w:t xml:space="preserve">• Aplicación a humanos: inhibición cortical, MTCh y Ming Men como correlato empírico.</w:t>
      </w:r>
    </w:p>
    <w:p>
      <w:pPr>
        <w:spacing w:before="100" w:after="100"/>
      </w:pPr>
      <w:r>
        <w:rPr>
          <w:rFonts w:ascii="Arial" w:cs="Arial" w:eastAsia="Arial" w:hAnsi="Arial"/>
          <w:sz w:val="22"/>
          <w:szCs w:val="22"/>
        </w:rPr>
        <w:t xml:space="preserve">• Bibliografía académica ascendente en español e inglés organizada en 5 fases de lectura.</w:t>
      </w:r>
    </w:p>
    <w:p>
      <w:pPr>
        <w:spacing w:before="100" w:after="100"/>
      </w:pPr>
      <w:r>
        <w:rPr>
          <w:rFonts w:ascii="Arial" w:cs="Arial" w:eastAsia="Arial" w:hAnsi="Arial"/>
          <w:sz w:val="22"/>
          <w:szCs w:val="22"/>
        </w:rPr>
        <w:t xml:space="preserve">• Síntesis de generación, desarrollo y fijación del vínculo neurobiológico en mamíferos.</w:t>
      </w:r>
    </w:p>
    <w:p>
      <w:r>
        <w:t xml:space="preserve"/>
      </w:r>
    </w:p>
    <w:p>
      <w:pPr>
        <w:pStyle w:val="Heading2"/>
      </w:pPr>
      <w:r>
        <w:rPr>
          <w:rFonts w:ascii="Arial" w:cs="Arial" w:eastAsia="Arial" w:hAnsi="Arial"/>
          <w:b/>
          <w:bCs/>
          <w:sz w:val="28"/>
          <w:szCs w:val="28"/>
        </w:rPr>
        <w:t xml:space="preserve">CONTEXTO: LOS PROTOCOLOS DESARROLLADOS HASTA AHORA</w:t>
      </w:r>
    </w:p>
    <w:p>
      <w:pPr>
        <w:spacing w:before="100" w:after="100"/>
      </w:pPr>
      <w:r>
        <w:rPr>
          <w:rFonts w:ascii="Arial" w:cs="Arial" w:eastAsia="Arial" w:hAnsi="Arial"/>
          <w:sz w:val="22"/>
          <w:szCs w:val="22"/>
        </w:rPr>
        <w:t xml:space="preserve">Desarrollamos protocolos operativos especie por especie. Los protocolos NO son para mi elenco actual (ya están formados). Son para uso externo con clientes, instituciones y producciones que contraten a Kninord, y para formar nuevos animales que ingresen al sistema.</w:t>
      </w:r>
    </w:p>
    <w:p>
      <w:r>
        <w:t xml:space="preserve"/>
      </w:r>
    </w:p>
    <w:p>
      <w:pPr>
        <w:pStyle w:val="Heading3"/>
      </w:pPr>
      <w:r>
        <w:rPr>
          <w:rFonts w:ascii="Arial" w:cs="Arial" w:eastAsia="Arial" w:hAnsi="Arial"/>
          <w:b/>
          <w:bCs/>
          <w:sz w:val="26"/>
          <w:szCs w:val="26"/>
        </w:rPr>
        <w:t xml:space="preserve">Protocolo Canino — COMPLETO</w:t>
      </w:r>
    </w:p>
    <w:p>
      <w:pPr>
        <w:spacing w:before="100" w:after="100"/>
      </w:pPr>
      <w:r>
        <w:rPr>
          <w:rFonts w:ascii="Arial" w:cs="Arial" w:eastAsia="Arial" w:hAnsi="Arial"/>
          <w:sz w:val="22"/>
          <w:szCs w:val="22"/>
        </w:rPr>
        <w:t xml:space="preserve">Módulo 1: Evaluación y Línea Base Autonómica (PEI). Clasificación Verde/Amarillo/Rojo.</w:t>
      </w:r>
    </w:p>
    <w:p>
      <w:pPr>
        <w:spacing w:before="100" w:after="100"/>
      </w:pPr>
      <w:r>
        <w:rPr>
          <w:rFonts w:ascii="Arial" w:cs="Arial" w:eastAsia="Arial" w:hAnsi="Arial"/>
          <w:sz w:val="22"/>
          <w:szCs w:val="22"/>
        </w:rPr>
        <w:t xml:space="preserve">Módulo 2: Vínculo Temprano e Imprinting. Protocolo PIT (cachorros semanas 3-12) y PVA (adultos con historia).</w:t>
      </w:r>
    </w:p>
    <w:p>
      <w:pPr>
        <w:spacing w:before="100" w:after="100"/>
      </w:pPr>
      <w:r>
        <w:rPr>
          <w:rFonts w:ascii="Arial" w:cs="Arial" w:eastAsia="Arial" w:hAnsi="Arial"/>
          <w:sz w:val="22"/>
          <w:szCs w:val="22"/>
        </w:rPr>
        <w:t xml:space="preserve">Módulo 3: Manejo Sin Estrés (PMS). Secuencia obligatoria de 4 pasos antes de cualquier procedimiento.</w:t>
      </w:r>
    </w:p>
    <w:p>
      <w:pPr>
        <w:spacing w:before="100" w:after="100"/>
      </w:pPr>
      <w:r>
        <w:rPr>
          <w:rFonts w:ascii="Arial" w:cs="Arial" w:eastAsia="Arial" w:hAnsi="Arial"/>
          <w:sz w:val="22"/>
          <w:szCs w:val="22"/>
        </w:rPr>
        <w:t xml:space="preserve">Módulo 4A: Trabajo Cinematográfico. Tres fases: conductas base, generalización ambiental, trabajo bajo director.</w:t>
      </w:r>
    </w:p>
    <w:p>
      <w:pPr>
        <w:spacing w:before="100" w:after="100"/>
      </w:pPr>
      <w:r>
        <w:rPr>
          <w:rFonts w:ascii="Arial" w:cs="Arial" w:eastAsia="Arial" w:hAnsi="Arial"/>
          <w:sz w:val="22"/>
          <w:szCs w:val="22"/>
        </w:rPr>
        <w:t xml:space="preserve">Módulo 4B: Guardia y Protección. Discriminación autonómica, activación controlada, off switch.</w:t>
      </w:r>
    </w:p>
    <w:p>
      <w:pPr>
        <w:spacing w:before="100" w:after="100"/>
      </w:pPr>
      <w:r>
        <w:rPr>
          <w:rFonts w:ascii="Arial" w:cs="Arial" w:eastAsia="Arial" w:hAnsi="Arial"/>
          <w:sz w:val="22"/>
          <w:szCs w:val="22"/>
        </w:rPr>
        <w:t xml:space="preserve">Módulo 4C: Demos y Exhibiciones. Repertorio base, exposición a audiencia progresiva, adiestrador como ancla pública.</w:t>
      </w:r>
    </w:p>
    <w:p>
      <w:pPr>
        <w:spacing w:before="100" w:after="100"/>
      </w:pPr>
      <w:r>
        <w:rPr>
          <w:rFonts w:ascii="Arial" w:cs="Arial" w:eastAsia="Arial" w:hAnsi="Arial"/>
          <w:sz w:val="22"/>
          <w:szCs w:val="22"/>
        </w:rPr>
        <w:t xml:space="preserve">Trabajo Grupal: Protocolo de Integración a la Manada (PIM). Sistema de registro individual semanal.</w:t>
      </w:r>
    </w:p>
    <w:p>
      <w:r>
        <w:t xml:space="preserve"/>
      </w:r>
    </w:p>
    <w:p>
      <w:pPr>
        <w:pStyle w:val="Heading3"/>
      </w:pPr>
      <w:r>
        <w:rPr>
          <w:rFonts w:ascii="Arial" w:cs="Arial" w:eastAsia="Arial" w:hAnsi="Arial"/>
          <w:b/>
          <w:bCs/>
          <w:sz w:val="26"/>
          <w:szCs w:val="26"/>
        </w:rPr>
        <w:t xml:space="preserve">Protocolo Cerdo Tailandés — COMPLETO</w:t>
      </w:r>
    </w:p>
    <w:p>
      <w:pPr>
        <w:spacing w:before="100" w:after="100"/>
      </w:pPr>
      <w:r>
        <w:rPr>
          <w:rFonts w:ascii="Arial" w:cs="Arial" w:eastAsia="Arial" w:hAnsi="Arial"/>
          <w:sz w:val="22"/>
          <w:szCs w:val="22"/>
        </w:rPr>
        <w:t xml:space="preserve">Módulo A: Conductas específicas bajo señal para set. 4 conductas prioritarias: Stay en marca, hitting mark, vocalización bajo señal, quietud absoluta.</w:t>
      </w:r>
    </w:p>
    <w:p>
      <w:pPr>
        <w:spacing w:before="100" w:after="100"/>
      </w:pPr>
      <w:r>
        <w:rPr>
          <w:rFonts w:ascii="Arial" w:cs="Arial" w:eastAsia="Arial" w:hAnsi="Arial"/>
          <w:sz w:val="22"/>
          <w:szCs w:val="22"/>
        </w:rPr>
        <w:t xml:space="preserve">Módulo B: Trabajo con props y objetos. Introducción olfativa obligatoria. 4 niveles de interacción: contacto, desplazamiento, interacción sostenida, secuencia encadenada.</w:t>
      </w:r>
    </w:p>
    <w:p>
      <w:pPr>
        <w:spacing w:before="100" w:after="100"/>
      </w:pPr>
      <w:r>
        <w:rPr>
          <w:rFonts w:ascii="Arial" w:cs="Arial" w:eastAsia="Arial" w:hAnsi="Arial"/>
          <w:sz w:val="22"/>
          <w:szCs w:val="22"/>
        </w:rPr>
        <w:t xml:space="preserve">Módulo C: Segundo manejador formalizado. PTSM de 10 semanas en 5 fases. Criterios de certificación del segundo manejador.</w:t>
      </w:r>
    </w:p>
    <w:p>
      <w:pPr>
        <w:spacing w:before="100" w:after="100"/>
      </w:pPr>
      <w:r>
        <w:rPr>
          <w:rFonts w:ascii="Arial" w:cs="Arial" w:eastAsia="Arial" w:hAnsi="Arial"/>
          <w:sz w:val="22"/>
          <w:szCs w:val="22"/>
        </w:rPr>
        <w:t xml:space="preserve">Regla de verificación multiespecie: toda conducta nueva verificada en 3 condiciones antes de ser operativa para set.</w:t>
      </w:r>
    </w:p>
    <w:p>
      <w:r>
        <w:t xml:space="preserve"/>
      </w:r>
    </w:p>
    <w:p>
      <w:pPr>
        <w:pStyle w:val="Heading3"/>
      </w:pPr>
      <w:r>
        <w:rPr>
          <w:rFonts w:ascii="Arial" w:cs="Arial" w:eastAsia="Arial" w:hAnsi="Arial"/>
          <w:b/>
          <w:bCs/>
          <w:sz w:val="26"/>
          <w:szCs w:val="26"/>
        </w:rPr>
        <w:t xml:space="preserve">Protocolo Machos Caprinos — COMPLETO</w:t>
      </w:r>
    </w:p>
    <w:p>
      <w:pPr>
        <w:spacing w:before="100" w:after="100"/>
      </w:pPr>
      <w:r>
        <w:rPr>
          <w:rFonts w:ascii="Arial" w:cs="Arial" w:eastAsia="Arial" w:hAnsi="Arial"/>
          <w:sz w:val="22"/>
          <w:szCs w:val="22"/>
        </w:rPr>
        <w:t xml:space="preserve">Módulo único: Ampliación de repertorio por tres vías en orden de prioridad: encadenamiento (backward chaining), variación contextual, conducta nueva puntual.</w:t>
      </w:r>
    </w:p>
    <w:p>
      <w:pPr>
        <w:spacing w:before="100" w:after="100"/>
      </w:pPr>
      <w:r>
        <w:rPr>
          <w:rFonts w:ascii="Arial" w:cs="Arial" w:eastAsia="Arial" w:hAnsi="Arial"/>
          <w:sz w:val="22"/>
          <w:szCs w:val="22"/>
        </w:rPr>
        <w:t xml:space="preserve">Conductas nuevas de alto valor: vocalización bajo señal, posición de alerta bajo señal, interacción dirigida con actor humano.</w:t>
      </w:r>
    </w:p>
    <w:p>
      <w:pPr>
        <w:spacing w:before="100" w:after="100"/>
      </w:pPr>
      <w:r>
        <w:rPr>
          <w:rFonts w:ascii="Arial" w:cs="Arial" w:eastAsia="Arial" w:hAnsi="Arial"/>
          <w:sz w:val="22"/>
          <w:szCs w:val="22"/>
        </w:rPr>
        <w:t xml:space="preserve">Protocolo de independencia conductual: verificación en 3 condiciones (solo, con compañero pasivo, con compañero activo).</w:t>
      </w:r>
    </w:p>
    <w:p>
      <w:pPr>
        <w:spacing w:before="100" w:after="100"/>
      </w:pPr>
      <w:r>
        <w:rPr>
          <w:rFonts w:ascii="Arial" w:cs="Arial" w:eastAsia="Arial" w:hAnsi="Arial"/>
          <w:sz w:val="22"/>
          <w:szCs w:val="22"/>
        </w:rPr>
        <w:t xml:space="preserve">Nota de planificación de sucesión: ventana operativa estimada 2-5 años. Documentar el sistema para el próximo par de machos.</w:t>
      </w:r>
    </w:p>
    <w:p>
      <w:r>
        <w:t xml:space="preserve"/>
      </w:r>
    </w:p>
    <w:p>
      <w:pPr>
        <w:pStyle w:val="Heading2"/>
      </w:pPr>
      <w:r>
        <w:rPr>
          <w:rFonts w:ascii="Arial" w:cs="Arial" w:eastAsia="Arial" w:hAnsi="Arial"/>
          <w:b/>
          <w:bCs/>
          <w:sz w:val="28"/>
          <w:szCs w:val="28"/>
        </w:rPr>
        <w:t xml:space="preserve">LO QUE FALTA DESARROLLAR</w:t>
      </w:r>
    </w:p>
    <w:p>
      <w:pPr>
        <w:spacing w:before="100" w:after="100"/>
      </w:pPr>
      <w:r>
        <w:rPr>
          <w:rFonts w:ascii="Arial" w:cs="Arial" w:eastAsia="Arial" w:hAnsi="Arial"/>
          <w:sz w:val="22"/>
          <w:szCs w:val="22"/>
        </w:rPr>
        <w:t xml:space="preserve">Seguimos el mismo método: protocolo por especie, mismo formato, misma profundidad. Las especies pendientes 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ESPECIE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PENDIENTE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gansos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operativos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Protocolo completo pendiente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 paloma</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75% operativa</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Completar el 25% restante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cuervo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 formación, difícil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Protocolo específico para córvidos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Caballos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Pendiente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Protocolo completo pendiente</w:t>
            </w:r>
          </w:p>
        </w:tc>
      </w:tr>
    </w:tbl>
    <w:p>
      <w:r>
        <w:t xml:space="preserve"/>
      </w:r>
    </w:p>
    <w:p>
      <w:pPr>
        <w:pStyle w:val="Heading2"/>
      </w:pPr>
      <w:r>
        <w:rPr>
          <w:rFonts w:ascii="Arial" w:cs="Arial" w:eastAsia="Arial" w:hAnsi="Arial"/>
          <w:b/>
          <w:bCs/>
          <w:sz w:val="28"/>
          <w:szCs w:val="28"/>
        </w:rPr>
        <w:t xml:space="preserve">INSTRUCCIONES PARA EL ASISTENTE EN EL NUEVO CHAT</w:t>
      </w:r>
    </w:p>
    <w:p>
      <w:pPr>
        <w:spacing w:before="100" w:after="100"/>
      </w:pPr>
      <w:r>
        <w:rPr>
          <w:rFonts w:ascii="Arial" w:cs="Arial" w:eastAsia="Arial" w:hAnsi="Arial"/>
          <w:sz w:val="22"/>
          <w:szCs w:val="22"/>
        </w:rPr>
        <w:t xml:space="preserve">1. No repitas ni resumas los protocolos ya completados. Están documentados. Continúa directamente con la siguiente especie.</w:t>
      </w:r>
    </w:p>
    <w:p>
      <w:pPr>
        <w:spacing w:before="100" w:after="100"/>
      </w:pPr>
      <w:r>
        <w:rPr>
          <w:rFonts w:ascii="Arial" w:cs="Arial" w:eastAsia="Arial" w:hAnsi="Arial"/>
          <w:sz w:val="22"/>
          <w:szCs w:val="22"/>
        </w:rPr>
        <w:t xml:space="preserve">2. Antes de escribir cada protocolo nuevo, haz las preguntas de contexto operativo usando el widget de opciones, igual que en la conversación anterior.</w:t>
      </w:r>
    </w:p>
    <w:p>
      <w:pPr>
        <w:spacing w:before="100" w:after="100"/>
      </w:pPr>
      <w:r>
        <w:rPr>
          <w:rFonts w:ascii="Arial" w:cs="Arial" w:eastAsia="Arial" w:hAnsi="Arial"/>
          <w:sz w:val="22"/>
          <w:szCs w:val="22"/>
        </w:rPr>
        <w:t xml:space="preserve">3. El orden sugerido es: gansos → paloma → cuervo → caballos. Pero Guillermo puede cambiar el orden.</w:t>
      </w:r>
    </w:p>
    <w:p>
      <w:pPr>
        <w:spacing w:before="100" w:after="100"/>
      </w:pPr>
      <w:r>
        <w:rPr>
          <w:rFonts w:ascii="Arial" w:cs="Arial" w:eastAsia="Arial" w:hAnsi="Arial"/>
          <w:sz w:val="22"/>
          <w:szCs w:val="22"/>
        </w:rPr>
        <w:t xml:space="preserve">4. El cuervo merece atención neurobiológica especial: los córvidos tienen las capacidades cognitivas más complejas del elenco. El protocolo debe reflejar eso.</w:t>
      </w:r>
    </w:p>
    <w:p>
      <w:pPr>
        <w:spacing w:before="100" w:after="100"/>
      </w:pPr>
      <w:r>
        <w:rPr>
          <w:rFonts w:ascii="Arial" w:cs="Arial" w:eastAsia="Arial" w:hAnsi="Arial"/>
          <w:sz w:val="22"/>
          <w:szCs w:val="22"/>
        </w:rPr>
        <w:t xml:space="preserve">5. El formato de los protocolos es el mismo que el establecido: perfil operativo actual, consideración neurobiológica específica de la especie, módulos por objetivo, criterios de avance verificables.</w:t>
      </w:r>
    </w:p>
    <w:p>
      <w:pPr>
        <w:spacing w:before="100" w:after="100"/>
      </w:pPr>
      <w:r>
        <w:rPr>
          <w:rFonts w:ascii="Arial" w:cs="Arial" w:eastAsia="Arial" w:hAnsi="Arial"/>
          <w:sz w:val="22"/>
          <w:szCs w:val="22"/>
        </w:rPr>
        <w:t xml:space="preserve">6. Al final de todos los protocolos individuales, Guillermo quiere un protocolo integrado de manada extendida multiespecie.</w:t>
      </w:r>
    </w:p>
    <w:p>
      <w:pPr>
        <w:spacing w:before="100" w:after="100"/>
      </w:pPr>
      <w:r>
        <w:rPr>
          <w:rFonts w:ascii="Arial" w:cs="Arial" w:eastAsia="Arial" w:hAnsi="Arial"/>
          <w:sz w:val="22"/>
          <w:szCs w:val="22"/>
        </w:rPr>
        <w:t xml:space="preserve">7. Al completar todos los protocolos, formalizar el documento Word completo del Sistema Kninord.</w:t>
      </w:r>
    </w:p>
    <w:p>
      <w:r>
        <w:t xml:space="preserve"/>
      </w:r>
    </w:p>
    <w:p>
      <w:pPr>
        <w:spacing w:before="80" w:after="80"/>
      </w:pPr>
      <w:r>
        <w:rPr>
          <w:rFonts w:ascii="Arial" w:cs="Arial" w:eastAsia="Arial" w:hAnsi="Arial"/>
          <w:b/>
          <w:bCs/>
          <w:color w:val="C00000"/>
          <w:sz w:val="20"/>
          <w:szCs w:val="20"/>
        </w:rPr>
        <w:t xml:space="preserve">— FIN DEL PROMPT —</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NOTA SOBRE LOS DOCUMENTOS WORD PENDIENTES</w:t>
      </w:r>
    </w:p>
    <w:p>
      <w:pPr>
        <w:spacing w:before="100" w:after="100"/>
      </w:pPr>
      <w:r>
        <w:rPr>
          <w:rFonts w:ascii="Arial" w:cs="Arial" w:eastAsia="Arial" w:hAnsi="Arial"/>
          <w:sz w:val="22"/>
          <w:szCs w:val="22"/>
        </w:rPr>
        <w:t xml:space="preserve">Los siguientes protocolos están desarrollados conversacionalmente y pendientes de formalización en documento Word:</w:t>
      </w:r>
    </w:p>
    <w:p>
      <w:pPr>
        <w:spacing w:before="100" w:after="100"/>
      </w:pPr>
      <w:r>
        <w:rPr>
          <w:rFonts w:ascii="Arial" w:cs="Arial" w:eastAsia="Arial" w:hAnsi="Arial"/>
          <w:sz w:val="22"/>
          <w:szCs w:val="22"/>
        </w:rPr>
        <w:t xml:space="preserve">• Protocolo Operativo Canino — Sistema Kninord</w:t>
      </w:r>
    </w:p>
    <w:p>
      <w:pPr>
        <w:spacing w:before="100" w:after="100"/>
      </w:pPr>
      <w:r>
        <w:rPr>
          <w:rFonts w:ascii="Arial" w:cs="Arial" w:eastAsia="Arial" w:hAnsi="Arial"/>
          <w:sz w:val="22"/>
          <w:szCs w:val="22"/>
        </w:rPr>
        <w:t xml:space="preserve">• Protocolo Operativo Cerdo Tailandés — Sistema Kninord</w:t>
      </w:r>
    </w:p>
    <w:p>
      <w:pPr>
        <w:spacing w:before="100" w:after="100"/>
      </w:pPr>
      <w:r>
        <w:rPr>
          <w:rFonts w:ascii="Arial" w:cs="Arial" w:eastAsia="Arial" w:hAnsi="Arial"/>
          <w:sz w:val="22"/>
          <w:szCs w:val="22"/>
        </w:rPr>
        <w:t xml:space="preserve">• Protocolo Operativo Machos Caprinos — Sistema Kninord</w:t>
      </w:r>
    </w:p>
    <w:p>
      <w:r>
        <w:t xml:space="preserve"/>
      </w:r>
    </w:p>
    <w:p>
      <w:pPr>
        <w:spacing w:before="100" w:after="100"/>
      </w:pPr>
      <w:r>
        <w:rPr>
          <w:rFonts w:ascii="Arial" w:cs="Arial" w:eastAsia="Arial" w:hAnsi="Arial"/>
          <w:i/>
          <w:iCs/>
          <w:sz w:val="22"/>
          <w:szCs w:val="22"/>
        </w:rPr>
        <w:t xml:space="preserve">Estos se formalizarán en un único documento Word integrado al completar todos los protocolos del elenco.</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888888"/>
          <w:sz w:val="18"/>
          <w:szCs w:val="18"/>
        </w:rPr>
        <w:t xml:space="preserve">KNINORD — Villa Soñador, Bonao, República Dominicana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5A5A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2026-03-19T19:53:44.968Z</dcterms:created>
  <dcterms:modified xsi:type="dcterms:W3CDTF">2026-03-19T19:53:44.970Z</dcterms:modified>
</cp:coreProperties>
</file>

<file path=docProps/custom.xml><?xml version="1.0" encoding="utf-8"?>
<Properties xmlns="http://schemas.openxmlformats.org/officeDocument/2006/custom-properties" xmlns:vt="http://schemas.openxmlformats.org/officeDocument/2006/docPropsVTypes"/>
</file>