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KNINORD, SRL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2"/>
                <w:szCs w:val="22"/>
              </w:rPr>
              <w:t xml:space="preserve">CHECKLIST DE CONSTITUCIÓN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19"/>
                <w:szCs w:val="19"/>
              </w:rPr>
              <w:t xml:space="preserve">Lista de revisión para presentación ante notario e instituciones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5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CÓMO USAR ESTE CHECKLIST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☐  Rojo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Obligatorio sin excepción.   </w:t>
            </w: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☐  Gris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Recomendado o condicional.   </w:t>
            </w: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Columna 'Copias' indica cuántos juegos llevar.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Marcar ✓ en el checkbox cuando el documento esté listo e impreso. Llevar esta hoja a cada cita.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NOTARÍA — Preparación y firma de documentos fundacionales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◆  Documentos que llevas TÚ a la notaría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 identidad — Guillermo Emigdio Miniño Álvarez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C.I. 001-0977514-8 — Original vigente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 identidad — Rocío Elizabeth Esteves Martínez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C.I. 001-1279063-9 — Original vigente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 identidad — José Ángel de los Santos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vigente — pendiente de recibir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KNINORD_01_EstatutosSRL.docx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 originales notarizados requeridos por Cámara de Comercio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KNINORD_02_ListaSocios.docx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 cédulas completas antes de firmar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KNINORD_03_ActaConstitucion.docx — impreso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Acta No. 001 — firma de los 3 socios + notario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El notario notarizará estos documentos en ese acto. Llevar los archivos en USB también por si el notario requiere editar algún dato de último momento.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CÁMARA DE COMERCIO — Registro Mercantil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◆  Documentos que llevas a la Cámara de Comercio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Estatutos Sociales notarizados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2 originales notarizados por el notario público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Acta de Constitución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notarizado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Lista de Socios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notarizado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Cédulas de los 3 socios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Copias simples de las 3 cédulas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de inscripción SRL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Disponible en la Cámara o su sitio web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de arancel de inscripción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~RD$3,500–4,500 según capital declarado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por Certificado de Registro Mercantil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~RD$500–700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por copia certificada adicional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~RD$300–500 — para DGII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Al salir debes tener: Certificado de Registro Mercantil + copia certificada para DGII. Sin esos dos documentos no puedes continuar al Paso 3.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DGII — Registro Nacional del Contribuyente (RNC)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◆  Documentos para obtener el RNC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Certificado de Registro Mercantil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emitido por la Cámara de Comercio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Copia certificada de Estatutos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Emitida por la Cámara de Comercio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Acta de Constitución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 simple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del Gerente-Administrador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Guillermo Emigdio Miniño Álvarez — original + copia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RC-02 (DGII)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Descargable en dgii.gov.do o en ventanilla — GRATUITO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Comprobante de dirección del domicilio social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Recibo de servicio (luz/agua) a nombre tuyo en Villa Soñador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El RNC es GRATUITO. El trámite puede hacerse en línea en dgii.gov.do. El RNC es el número que va en todos los contratos, facturas y documentos institucionales de KNINORD, SRL.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BANCO — Apertura de cuenta corriente empresarial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◆  Documentos para apertura de cuenta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RNC de la empresa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Emitido por la DGII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Certificado de Registro Mercantil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o copia certificada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Estatutos Sociales notarizados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 notarizada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Acta de Constitución notarizada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 notarizada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Cédulas de los 3 socios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Copias simples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del Gerente-Administrador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Original vigente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Depósito mínimo de apertura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RD$5,000–10,000 según banco — capital recuperable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Carta de referencia bancaria personal (opcional)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Útil para agilizar apertura en algunos bancos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Este dinero NO es un gasto — permanece en la cuenta de la empresa. Recomendado: Banreservas o BHD León para cuentas SRL por acceso a banca empresarial digital.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ONAPI — Registro de Marca KNINORD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◆  Documentos para solicitud de marca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640"/>
        <w:gridCol w:w="800"/>
        <w:gridCol w:w="1400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/ Requisito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/ Estado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Formulario oficial de solicitud ONAPI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Disponible en onapi.gov.do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Cédula del representante legal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Guillermo Emigdio Miniño Álvarez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RNC de la empresa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Emitido por la DGII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Copia de Estatutos con Registro Mercantil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Constancia de inscripción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Búsqueda de anterioridad 'KNINORD'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~RD$1,500 — recomendada antes de pagar solicitud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de arancel por clase solicitada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~RD$3,000–3,500 por clase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F3864"/>
                <w:sz w:val="18"/>
                <w:szCs w:val="18"/>
              </w:rPr>
              <w:t xml:space="preserve">Original + 2 cop.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6"/>
                <w:szCs w:val="26"/>
              </w:rPr>
              <w:t xml:space="preserve">☐</w:t>
            </w:r>
          </w:p>
        </w:tc>
        <w:tc>
          <w:tcPr>
            <w:tcW w:type="dxa" w:w="6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Arte del logotipo en vectorial (si aplica)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AI, EPS o PDF alta resolución — para marca mixta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 aplica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911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KNINORD como marca comercial puede registrarse en Clase 41 (educación/adiestramiento) y Clase 44 (servicios animales). Confirmar con agente de P.I. la lista exacta de servicios por clase.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2E75B6" w:sz="5" w:space="3"/>
        </w:pBdr>
        <w:spacing w:after="12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RESUMEN DE COSTOS ESTIMADOS — KNINORD, SRL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Notaría (papel, timbres, legalizaciones):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RD$3,900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Cámara de Comercio (inscripción + certificados):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RD$5,000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DGII — RNC: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GRATUITO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Banco — depósito apertura: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RD$5,000–10,000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(Capital recuperable)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ONAPI — búsqueda + 1 clase: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RD$4,750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(Sin logo aún)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• Gastos administrativos (transporte, copias):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RD$2,700</w:t>
            </w: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 (Estimado)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TOTAL ESTIMADO SIN BANCO: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RD$16,350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 BANCO: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RD$21,350–26,350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CHECKLIST DE CONSTITUCIÓN — KNINORD, SRL   |   Mayo 2026   |   Guillermo Emigdio Miniño Álvarez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2026-05-11T20:31:32.012Z</dcterms:created>
  <dcterms:modified xsi:type="dcterms:W3CDTF">2026-05-11T20:31:32.028Z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