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Arial" w:cs="Arial" w:eastAsia="Arial" w:hAnsi="Arial"/>
          <w:b/>
          <w:bCs/>
          <w:color w:val="1F4E79"/>
          <w:sz w:val="56"/>
          <w:szCs w:val="56"/>
        </w:rPr>
        <w:t xml:space="preserve">KNINORD</w:t>
      </w:r>
    </w:p>
    <w:p>
      <w:pPr>
        <w:spacing w:after="480" w:before="0"/>
        <w:jc w:val="center"/>
      </w:pPr>
      <w:r>
        <w:rPr>
          <w:rFonts w:ascii="Arial" w:cs="Arial" w:eastAsia="Arial" w:hAnsi="Arial"/>
          <w:color w:val="595959"/>
          <w:sz w:val="26"/>
          <w:szCs w:val="26"/>
        </w:rPr>
        <w:t xml:space="preserve">Sistema de Intervención Conductual</w:t>
      </w:r>
    </w:p>
    <w:p>
      <w:pPr>
        <w:pBdr>
          <w:top w:val="single" w:color="2E75B6" w:sz="8"/>
          <w:bottom w:val="single" w:color="2E75B6" w:sz="8"/>
        </w:pBdr>
        <w:spacing w:after="160" w:before="0"/>
        <w:jc w:val="center"/>
      </w:pPr>
      <w:r>
        <w:rPr>
          <w:rFonts w:ascii="Arial" w:cs="Arial" w:eastAsia="Arial" w:hAnsi="Arial"/>
          <w:b/>
          <w:bCs/>
          <w:color w:val="1F4E79"/>
          <w:sz w:val="36"/>
          <w:szCs w:val="36"/>
        </w:rPr>
        <w:t xml:space="preserve">EL AMOR QUE PROTEGE Y EL AMOR QUE LLEGA</w:t>
      </w:r>
    </w:p>
    <w:p>
      <w:pPr>
        <w:spacing w:after="80" w:before="160"/>
        <w:jc w:val="center"/>
      </w:pPr>
      <w:r>
        <w:rPr>
          <w:rFonts w:ascii="Arial" w:cs="Arial" w:eastAsia="Arial" w:hAnsi="Arial"/>
          <w:color w:val="595959"/>
          <w:sz w:val="22"/>
          <w:szCs w:val="22"/>
        </w:rPr>
        <w:t xml:space="preserve">Guía pedagógica para la intervención conductual</w:t>
      </w:r>
    </w:p>
    <w:p>
      <w:pPr>
        <w:spacing w:after="80" w:before="0"/>
        <w:jc w:val="center"/>
      </w:pPr>
      <w:r>
        <w:rPr>
          <w:rFonts w:ascii="Arial" w:cs="Arial" w:eastAsia="Arial" w:hAnsi="Arial"/>
          <w:color w:val="595959"/>
          <w:sz w:val="22"/>
          <w:szCs w:val="22"/>
        </w:rPr>
        <w:t xml:space="preserve">en sistemas familiares con patrón de hiperprotección</w:t>
      </w:r>
    </w:p>
    <w:p>
      <w:pPr>
        <w:spacing w:after="480" w:before="480"/>
      </w:pPr>
      <w:r>
        <w:t xml:space="preserve"/>
      </w:r>
    </w:p>
    <w:p>
      <w:pPr>
        <w:jc w:val="center"/>
      </w:pPr>
      <w:r>
        <w:rPr>
          <w:rFonts w:ascii="Arial" w:cs="Arial" w:eastAsia="Arial" w:hAnsi="Arial"/>
          <w:i/>
          <w:iCs/>
          <w:color w:val="595959"/>
          <w:sz w:val="20"/>
          <w:szCs w:val="20"/>
        </w:rPr>
        <w:t xml:space="preserve">Guillermo Emigdio Miniño Álvarez</w:t>
      </w:r>
    </w:p>
    <w:p>
      <w:pPr>
        <w:jc w:val="center"/>
      </w:pPr>
      <w:r>
        <w:rPr>
          <w:rFonts w:ascii="Arial" w:cs="Arial" w:eastAsia="Arial" w:hAnsi="Arial"/>
          <w:color w:val="595959"/>
          <w:sz w:val="18"/>
          <w:szCs w:val="18"/>
        </w:rPr>
        <w:t xml:space="preserve">Kninord Animal Training · Villa Soñador, Bonao, R.D.</w:t>
      </w:r>
    </w:p>
    <w:p>
      <w:pPr>
        <w:jc w:val="center"/>
      </w:pPr>
      <w:r>
        <w:rPr>
          <w:rFonts w:ascii="Arial" w:cs="Arial" w:eastAsia="Arial" w:hAnsi="Arial"/>
          <w:color w:val="595959"/>
          <w:sz w:val="18"/>
          <w:szCs w:val="18"/>
        </w:rPr>
        <w:t xml:space="preserve">2026</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Nota Introductoria</w:t>
      </w:r>
    </w:p>
    <w:p>
      <w:pPr>
        <w:spacing w:after="80" w:before="80" w:line="276"/>
      </w:pPr>
      <w:r>
        <w:rPr>
          <w:rFonts w:ascii="Arial" w:cs="Arial" w:eastAsia="Arial" w:hAnsi="Arial"/>
          <w:color w:val="333333"/>
          <w:sz w:val="22"/>
          <w:szCs w:val="22"/>
        </w:rPr>
        <w:t xml:space="preserve">Este documento no es un manual de terapia. Es una herramienta pedagógica diseñada para ser enseñada, no para ser vivida por quien la enseña.</w:t>
      </w:r>
    </w:p>
    <w:p>
      <w:pPr>
        <w:spacing w:after="80" w:before="80"/>
      </w:pPr>
      <w:r>
        <w:t xml:space="preserve"/>
      </w:r>
    </w:p>
    <w:p>
      <w:pPr>
        <w:spacing w:after="80" w:before="80" w:line="276"/>
      </w:pPr>
      <w:r>
        <w:rPr>
          <w:rFonts w:ascii="Arial" w:cs="Arial" w:eastAsia="Arial" w:hAnsi="Arial"/>
          <w:color w:val="333333"/>
          <w:sz w:val="22"/>
          <w:szCs w:val="22"/>
        </w:rPr>
        <w:t xml:space="preserve">El principio rector de toda intervención aquí descrita es:</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"No se modifican creencias. Se crean nuevas conductas que conviven con las creencias existentes y enriquecen el sistema sin amenazarlo."</w:t>
      </w:r>
    </w:p>
    <w:p>
      <w:pPr>
        <w:spacing w:after="80" w:before="80"/>
      </w:pPr>
      <w:r>
        <w:t xml:space="preserve"/>
      </w:r>
    </w:p>
    <w:p>
      <w:pPr>
        <w:spacing w:after="80" w:before="80" w:line="276"/>
      </w:pPr>
      <w:r>
        <w:rPr>
          <w:rFonts w:ascii="Arial" w:cs="Arial" w:eastAsia="Arial" w:hAnsi="Arial"/>
          <w:color w:val="333333"/>
          <w:sz w:val="22"/>
          <w:szCs w:val="22"/>
        </w:rPr>
        <w:t xml:space="preserve">El documento está dividido en dos partes:</w:t>
      </w:r>
    </w:p>
    <w:p>
      <w:pPr>
        <w:pStyle w:val="ListParagraph"/>
        <w:numPr>
          <w:ilvl w:val="0"/>
          <w:numId w:val="2"/>
        </w:numPr>
        <w:spacing w:after="60" w:before="60"/>
      </w:pPr>
      <w:r>
        <w:rPr>
          <w:rFonts w:ascii="Arial" w:cs="Arial" w:eastAsia="Arial" w:hAnsi="Arial"/>
          <w:color w:val="333333"/>
          <w:sz w:val="22"/>
          <w:szCs w:val="22"/>
        </w:rPr>
        <w:t xml:space="preserve">PARTE A: Puntos de resistencia de la persona con patrón de hiperprotección ("mamá gallina") y cómo manejarlos sin confrontación.</w:t>
      </w:r>
    </w:p>
    <w:p>
      <w:pPr>
        <w:pStyle w:val="ListParagraph"/>
        <w:numPr>
          <w:ilvl w:val="0"/>
          <w:numId w:val="2"/>
        </w:numPr>
        <w:spacing w:after="60" w:before="60"/>
      </w:pPr>
      <w:r>
        <w:rPr>
          <w:rFonts w:ascii="Arial" w:cs="Arial" w:eastAsia="Arial" w:hAnsi="Arial"/>
          <w:color w:val="333333"/>
          <w:sz w:val="22"/>
          <w:szCs w:val="22"/>
        </w:rPr>
        <w:t xml:space="preserve">PARTE B: Manual para el cónyuge — cómo recibir, participar y co-regular sin anular el rol protector del otro.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color w:val="1F2D3D"/>
                <w:sz w:val="22"/>
                <w:szCs w:val="22"/>
              </w:rPr>
              <w:t xml:space="preserve">ADVERTENCIA PEDAGÓGICA: Cualquier frase, pregunta o herramienta de este manual debe ser introducida en el momento correcto de la conversación. El orden y el tono lo determina siempre el enseñante, no el texto.</w:t>
            </w:r>
          </w:p>
        </w:tc>
      </w:tr>
    </w:tbl>
    <w:p>
      <w:r>
        <w:br w:type="page"/>
      </w:r>
    </w:p>
    <w:p>
      <w:pPr>
        <w:spacing w:after="240" w:before="240"/>
        <w:jc w:val="center"/>
      </w:pPr>
      <w:r>
        <w:rPr>
          <w:rFonts w:ascii="Arial" w:cs="Arial" w:eastAsia="Arial" w:hAnsi="Arial"/>
          <w:b/>
          <w:bCs/>
          <w:color w:val="1F4E79"/>
          <w:sz w:val="40"/>
          <w:szCs w:val="40"/>
        </w:rPr>
        <w:t xml:space="preserve">PARTE A</w:t>
      </w:r>
    </w:p>
    <w:p>
      <w:pPr>
        <w:spacing w:after="360" w:before="0"/>
        <w:jc w:val="center"/>
      </w:pPr>
      <w:r>
        <w:rPr>
          <w:rFonts w:ascii="Arial" w:cs="Arial" w:eastAsia="Arial" w:hAnsi="Arial"/>
          <w:b/>
          <w:bCs/>
          <w:color w:val="2E75B6"/>
          <w:sz w:val="28"/>
          <w:szCs w:val="28"/>
        </w:rPr>
        <w:t xml:space="preserve">PUNTOS DE RESISTENCIA Y CÓMO MANEJARLOS</w:t>
      </w:r>
    </w:p>
    <w:p>
      <w:pPr>
        <w:pStyle w:val="Heading1"/>
        <w:pBdr>
          <w:bottom w:val="single" w:color="2E75B6" w:sz="6" w:space="1"/>
        </w:pBdr>
        <w:spacing w:after="180" w:before="360"/>
      </w:pPr>
      <w:r>
        <w:rPr>
          <w:rFonts w:ascii="Arial" w:cs="Arial" w:eastAsia="Arial" w:hAnsi="Arial"/>
          <w:b/>
          <w:bCs/>
          <w:color w:val="1F4E79"/>
          <w:sz w:val="32"/>
          <w:szCs w:val="32"/>
        </w:rPr>
        <w:t xml:space="preserve">Marco General de la Resistencia</w:t>
      </w:r>
    </w:p>
    <w:p>
      <w:pPr>
        <w:spacing w:after="80" w:before="80" w:line="276"/>
      </w:pPr>
      <w:r>
        <w:rPr>
          <w:rFonts w:ascii="Arial" w:cs="Arial" w:eastAsia="Arial" w:hAnsi="Arial"/>
          <w:color w:val="333333"/>
          <w:sz w:val="22"/>
          <w:szCs w:val="22"/>
        </w:rPr>
        <w:t xml:space="preserve">Cuando una persona ha construido su identidad y su felicidad en torno al rol de cuidadora, cualquier intervención que cuestione ese rol activa una alarma interna: 'Si cambio esto, dejo de ser quien soy. Y si dejo de ser quien soy, dejo de amar.'</w:t>
      </w:r>
    </w:p>
    <w:p>
      <w:pPr>
        <w:spacing w:after="80" w:before="80"/>
      </w:pPr>
      <w:r>
        <w:t xml:space="preserve"/>
      </w:r>
    </w:p>
    <w:p>
      <w:pPr>
        <w:spacing w:after="80" w:before="80" w:line="276"/>
      </w:pPr>
      <w:r>
        <w:rPr>
          <w:rFonts w:ascii="Arial" w:cs="Arial" w:eastAsia="Arial" w:hAnsi="Arial"/>
          <w:color w:val="333333"/>
          <w:sz w:val="22"/>
          <w:szCs w:val="22"/>
        </w:rPr>
        <w:t xml:space="preserve">Por eso toda resistencia que aparezca no es obstáculo: es información sobre cuánto valora su identidad. El enseñante no combate la resistencia. La usa para reforzar el cambio.</w:t>
      </w:r>
    </w:p>
    <w:p>
      <w:pPr>
        <w:spacing w:after="80" w:before="80"/>
      </w:pPr>
      <w:r>
        <w:t xml:space="preserve"/>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"La resistencia es el mapa. Cuanto más fuerte, más cerca estás del núcleo identitario que necesitas respetar."</w:t>
      </w:r>
    </w:p>
    <w:p>
      <w:pPr>
        <w:spacing w:after="200" w:before="20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Los Siete Puntos de Resistencia Principales</w:t>
      </w:r>
    </w:p>
    <w:p>
      <w:pPr>
        <w:pStyle w:val="Heading2"/>
        <w:spacing w:after="120" w:before="280"/>
      </w:pPr>
      <w:r>
        <w:rPr>
          <w:rFonts w:ascii="Arial" w:cs="Arial" w:eastAsia="Arial" w:hAnsi="Arial"/>
          <w:b/>
          <w:bCs/>
          <w:color w:val="2E75B6"/>
          <w:sz w:val="26"/>
          <w:szCs w:val="26"/>
        </w:rPr>
        <w:t xml:space="preserve">R1 · "Si hago eso, siento que no los estoy cuidando"</w:t>
      </w:r>
    </w:p>
    <w:p>
      <w:pPr>
        <w:spacing w:after="80" w:before="80" w:line="276"/>
      </w:pPr>
      <w:r>
        <w:rPr>
          <w:rFonts w:ascii="Arial" w:cs="Arial" w:eastAsia="Arial" w:hAnsi="Arial"/>
          <w:color w:val="333333"/>
          <w:sz w:val="22"/>
          <w:szCs w:val="22"/>
        </w:rPr>
        <w:t xml:space="preserve">Este es el más frecuente y el más profundo. Aparece cuando se propone cualquier ajuste —de frecuencia sexual, de autonomía a los hijos, de delegación en el trabajo— y la persona lo interpreta como abandono de su rol.</w:t>
      </w:r>
    </w:p>
    <w:p>
      <w:pPr>
        <w:spacing w:after="80" w:before="80"/>
      </w:pPr>
      <w:r>
        <w:t xml:space="preserve"/>
      </w:r>
    </w:p>
    <w:p>
      <w:pPr>
        <w:spacing w:after="80" w:before="200"/>
      </w:pPr>
      <w:r>
        <w:rPr>
          <w:rFonts w:ascii="Arial" w:cs="Arial" w:eastAsia="Arial" w:hAnsi="Arial"/>
          <w:b/>
          <w:bCs/>
          <w:color w:val="C9503A"/>
          <w:sz w:val="22"/>
          <w:szCs w:val="22"/>
        </w:rPr>
        <w:t xml:space="preserve">Qué no decir:</w:t>
      </w:r>
    </w:p>
    <w:p>
      <w:pPr>
        <w:pStyle w:val="ListParagraph"/>
        <w:numPr>
          <w:ilvl w:val="0"/>
          <w:numId w:val="2"/>
        </w:numPr>
        <w:spacing w:after="60" w:before="60"/>
      </w:pPr>
      <w:r>
        <w:rPr>
          <w:rFonts w:ascii="Arial" w:cs="Arial" w:eastAsia="Arial" w:hAnsi="Arial"/>
          <w:color w:val="333333"/>
          <w:sz w:val="22"/>
          <w:szCs w:val="22"/>
        </w:rPr>
        <w:t xml:space="preserve">"Claro que los sigues cuidando." (Minimiza su percepción.)</w:t>
      </w:r>
    </w:p>
    <w:p>
      <w:pPr>
        <w:pStyle w:val="ListParagraph"/>
        <w:numPr>
          <w:ilvl w:val="0"/>
          <w:numId w:val="2"/>
        </w:numPr>
        <w:spacing w:after="60" w:before="60"/>
      </w:pPr>
      <w:r>
        <w:rPr>
          <w:rFonts w:ascii="Arial" w:cs="Arial" w:eastAsia="Arial" w:hAnsi="Arial"/>
          <w:color w:val="333333"/>
          <w:sz w:val="22"/>
          <w:szCs w:val="22"/>
        </w:rPr>
        <w:t xml:space="preserve">"Eso es irracional." (Confronta directamente.)</w:t>
      </w:r>
    </w:p>
    <w:p>
      <w:pPr>
        <w:pStyle w:val="ListParagraph"/>
        <w:numPr>
          <w:ilvl w:val="0"/>
          <w:numId w:val="2"/>
        </w:numPr>
        <w:spacing w:after="60" w:before="60"/>
      </w:pPr>
      <w:r>
        <w:rPr>
          <w:rFonts w:ascii="Arial" w:cs="Arial" w:eastAsia="Arial" w:hAnsi="Arial"/>
          <w:color w:val="333333"/>
          <w:sz w:val="22"/>
          <w:szCs w:val="22"/>
        </w:rPr>
        <w:t xml:space="preserve">"Tienes que aprender a soltar." (Amenaza su identidad.)</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"¿Y si cuidar también significa enseñarles a recibir de ti de una forma más completa? Porque cuando te limitas sin decírselo, ellos no saben lo que estás dando. Están recibiendo cuidado invisible."</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No niegas su miedo. Lo rediriges hacia una forma de cuidar más visible y más rica para ambos.</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R2 · "Él nunca me lo ha pedido, así que no hay problema"</w:t>
      </w:r>
    </w:p>
    <w:p>
      <w:pPr>
        <w:spacing w:after="80" w:before="80" w:line="276"/>
      </w:pPr>
      <w:r>
        <w:rPr>
          <w:rFonts w:ascii="Arial" w:cs="Arial" w:eastAsia="Arial" w:hAnsi="Arial"/>
          <w:color w:val="333333"/>
          <w:sz w:val="22"/>
          <w:szCs w:val="22"/>
        </w:rPr>
        <w:t xml:space="preserve">Esta resistencia aparece porque ella interpreta la ausencia de queja como señal de que todo está bien. Es una lógica de cuidado unilateral: si nadie se queja, el sistema funciona.</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"Tienes razón en que no se queja. Pero hay una diferencia entre no quejarse y estar satisfecho. ¿Le has preguntado directamente qué necesita, no qué le molesta?"</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Introduces la distinción entre ausencia de queja y presencia de bienestar. Eso abre una grieta sin confrontar.</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R3 · "Soy así desde siempre, no voy a cambiar"</w:t>
      </w:r>
    </w:p>
    <w:p>
      <w:pPr>
        <w:spacing w:after="80" w:before="80" w:line="276"/>
      </w:pPr>
      <w:r>
        <w:rPr>
          <w:rFonts w:ascii="Arial" w:cs="Arial" w:eastAsia="Arial" w:hAnsi="Arial"/>
          <w:color w:val="333333"/>
          <w:sz w:val="22"/>
          <w:szCs w:val="22"/>
        </w:rPr>
        <w:t xml:space="preserve">No es cinismo. Es la declaración de una identidad consolidada durante décadas. El problema no es que no quiera cambiar: es que cambiar le parece equivalente a dejar de existir como persona.</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"No te pido que cambies quién eres. Te propongo que añadas algo nuevo a lo que ya haces. La gallina que siempre cuida sus pollos puede también enseñarles a buscar su propio grano. Eso no la hace menos gallina."</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Nunca usas el verbo 'cambiar'. Usas 'añadir', 'ampliar', 'enriquecer'. El cambio entra por la puerta de la adición, no de la sustitución.</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R4 · "No tengo tiempo para esas conversaciones"</w:t>
      </w:r>
    </w:p>
    <w:p>
      <w:pPr>
        <w:spacing w:after="80" w:before="80" w:line="276"/>
      </w:pPr>
      <w:r>
        <w:rPr>
          <w:rFonts w:ascii="Arial" w:cs="Arial" w:eastAsia="Arial" w:hAnsi="Arial"/>
          <w:color w:val="333333"/>
          <w:sz w:val="22"/>
          <w:szCs w:val="22"/>
        </w:rPr>
        <w:t xml:space="preserve">Resistencia práctica, no emocional. Aparece cuando la persona está en modo operativo constante y percibe la conversación estructurada como otra tarea más en su lista.</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"Son diez minutos, una vez por semana. Menos tiempo del que pasas resolviendo un problema que se hubiera evitado con esa conversación."</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Enmarcan la herramienta como ahorro de tiempo y energía, no como inversión adicional.</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R5 · "¿Y si lo que le pido lo afecta y algo malo pasa?"</w:t>
      </w:r>
    </w:p>
    <w:p>
      <w:pPr>
        <w:spacing w:after="80" w:before="80" w:line="276"/>
      </w:pPr>
      <w:r>
        <w:rPr>
          <w:rFonts w:ascii="Arial" w:cs="Arial" w:eastAsia="Arial" w:hAnsi="Arial"/>
          <w:color w:val="333333"/>
          <w:sz w:val="22"/>
          <w:szCs w:val="22"/>
        </w:rPr>
        <w:t xml:space="preserve">Esta resistencia es específica del contexto post-infarto, pero su estructura aparece en cualquier situación donde hay un evento de salud pasado. El miedo se fija en la causa posible, no en la probabilidad real.</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"Ese miedo tiene sentido. Y viene de amor. Pero fíjate: el cardiólogo ya te dijo qué es seguro. Tu miedo está protegiendo algo que el médico ya declaró fuera de peligro. ¿Quién tiene información más actualizada sobre su salud: tú o el especialista?"</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No invalidas el miedo. Señalas que la fuente de información que usa para mantenerlo ya fue actualizada por una autoridad que ella misma reconoce.</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R6 · "Ellos no lo valorarían de todas formas"</w:t>
      </w:r>
    </w:p>
    <w:p>
      <w:pPr>
        <w:spacing w:after="80" w:before="80" w:line="276"/>
      </w:pPr>
      <w:r>
        <w:rPr>
          <w:rFonts w:ascii="Arial" w:cs="Arial" w:eastAsia="Arial" w:hAnsi="Arial"/>
          <w:color w:val="333333"/>
          <w:sz w:val="22"/>
          <w:szCs w:val="22"/>
        </w:rPr>
        <w:t xml:space="preserve">Esta resistencia aparece cuando hay frustración acumulada no expresada. La persona ha dado tanto sin retorno visible que comienza a anticipar que cualquier nuevo intento también será ignorado.</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"¿Alguna vez se los dijiste en voz alta? No lo que hiciste, sino lo que necesitabas tú cuando lo hiciste."</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Introduces la posibilidad de que el problema no es que ellos no valoran, sino que nunca recibieron la información completa de lo que estaba ocurriendo.</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R7 · Silencio (no responde, cambia el tema)</w:t>
      </w:r>
    </w:p>
    <w:p>
      <w:pPr>
        <w:spacing w:after="80" w:before="80" w:line="276"/>
      </w:pPr>
      <w:r>
        <w:rPr>
          <w:rFonts w:ascii="Arial" w:cs="Arial" w:eastAsia="Arial" w:hAnsi="Arial"/>
          <w:color w:val="333333"/>
          <w:sz w:val="22"/>
          <w:szCs w:val="22"/>
        </w:rPr>
        <w:t xml:space="preserve">El silencio o el desvío del tema no es rechazo. Es procesamiento. En personas con patrón de hiperprotección, el silencio ante una pregunta reveladora significa que algo tocó un punto verdadero.</w:t>
      </w:r>
    </w:p>
    <w:p>
      <w:pPr>
        <w:spacing w:after="80" w:before="80"/>
      </w:pPr>
      <w:r>
        <w:t xml:space="preserve"/>
      </w:r>
    </w:p>
    <w:p>
      <w:pPr>
        <w:spacing w:after="80" w:before="200"/>
      </w:pPr>
      <w:r>
        <w:rPr>
          <w:rFonts w:ascii="Arial" w:cs="Arial" w:eastAsia="Arial" w:hAnsi="Arial"/>
          <w:b/>
          <w:bCs/>
          <w:color w:val="C9503A"/>
          <w:sz w:val="22"/>
          <w:szCs w:val="22"/>
        </w:rPr>
        <w:t xml:space="preserve">Cómo responder:</w:t>
      </w:r>
    </w:p>
    <w:p>
      <w:pPr>
        <w:spacing w:after="80" w:before="80" w:line="276"/>
      </w:pPr>
      <w:r>
        <w:rPr>
          <w:rFonts w:ascii="Arial" w:cs="Arial" w:eastAsia="Arial" w:hAnsi="Arial"/>
          <w:color w:val="333333"/>
          <w:sz w:val="22"/>
          <w:szCs w:val="22"/>
        </w:rPr>
        <w:t xml:space="preserve">No llenes el silencio. Espera. Si cambia el tema, no la sigas. Deja la pregunta flotando con una frase breve:</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"No tienes que responderme ahora. Quédate con la pregunta."</w:t>
      </w:r>
    </w:p>
    <w:p>
      <w:pPr>
        <w:spacing w:after="80" w:before="80"/>
      </w:pPr>
      <w:r>
        <w:t xml:space="preserve"/>
      </w:r>
    </w:p>
    <w:p>
      <w:pPr>
        <w:spacing w:after="120" w:before="120"/>
        <w:ind w:left="360"/>
      </w:pPr>
      <w:r>
        <w:rPr>
          <w:rFonts w:ascii="Arial" w:cs="Arial" w:eastAsia="Arial" w:hAnsi="Arial"/>
          <w:b/>
          <w:bCs/>
          <w:color w:val="C9503A"/>
          <w:sz w:val="20"/>
          <w:szCs w:val="20"/>
        </w:rPr>
        <w:t xml:space="preserve">Principio:  </w:t>
      </w:r>
      <w:r>
        <w:rPr>
          <w:rFonts w:ascii="Arial" w:cs="Arial" w:eastAsia="Arial" w:hAnsi="Arial"/>
          <w:color w:val="595959"/>
          <w:sz w:val="20"/>
          <w:szCs w:val="20"/>
        </w:rPr>
        <w:t xml:space="preserve">El silencio trabajado vale más que una respuesta forzada. Tu trabajo no es que responda hoy, sino que la pregunta no se olvide.</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Tabla de Referencia Rápida</w:t>
      </w:r>
    </w:p>
    <w:p>
      <w:pPr>
        <w:spacing w:after="80" w:before="80" w:line="276"/>
      </w:pPr>
      <w:r>
        <w:rPr>
          <w:rFonts w:ascii="Arial" w:cs="Arial" w:eastAsia="Arial" w:hAnsi="Arial"/>
          <w:color w:val="333333"/>
          <w:sz w:val="22"/>
          <w:szCs w:val="22"/>
        </w:rPr>
        <w:t xml:space="preserve">Para uso del enseñante durante la conversación: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 QUE ELLA DICE</w:t>
            </w:r>
          </w:p>
        </w:tc>
        <w:tc>
          <w:tcPr>
            <w:tcW w:type="dxa" w:w="312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 QUE REALMENTE EXPRESA</w:t>
            </w:r>
          </w:p>
        </w:tc>
        <w:tc>
          <w:tcPr>
            <w:tcW w:type="dxa" w:w="312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CÓMO RESPONDES TÚ</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"Si hago eso, no los estoy cuidando"</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Miedo a perder la identidad protectora</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"¿Y si cuidar también significa hacerlo visible?"</w:t>
            </w:r>
          </w:p>
        </w:tc>
      </w:tr>
      <w:tr>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"Él nunca me lo ha pedido"</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Confunde silencio con satisfacción</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"¿Le has preguntado qué necesita, no qué le molesta?"</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"Soy así desde siempre"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Identidad consolidada, cambio = muerte del yo</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No uses 'cambiar'. Usa 'añadir', 'ampliar'.</w:t>
            </w:r>
          </w:p>
        </w:tc>
      </w:tr>
      <w:tr>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"No tengo tiempo"</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Modo operativo, sobrecarga real o percibida</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"10 min/semana evitan más tiempo en problemas."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"¿Y si algo malo pasa?"</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Miedo fijado en causa, no en probabilidad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Redirige a la autoridad del cardiólogo.</w:t>
            </w:r>
          </w:p>
        </w:tc>
      </w:tr>
      <w:tr>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"No lo valorarían"</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Frustración acumulada, expectativa implícita</w:t>
            </w:r>
          </w:p>
        </w:tc>
        <w:tc>
          <w:tcPr>
            <w:tcW w:type="dxa" w:w="312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"¿Alguna vez dijiste en voz alta lo que necesitabas?"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Silencio / cambio de tema</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Procesamiento profundo, punto real tocado</w:t>
            </w:r>
          </w:p>
        </w:tc>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llenes. Espera. "Quédate con la pregunta."</w:t>
            </w:r>
          </w:p>
        </w:tc>
      </w:tr>
    </w:tbl>
    <w:p>
      <w:r>
        <w:br w:type="page"/>
      </w:r>
    </w:p>
    <w:p>
      <w:pPr>
        <w:spacing w:after="240" w:before="240"/>
        <w:jc w:val="center"/>
      </w:pPr>
      <w:r>
        <w:rPr>
          <w:rFonts w:ascii="Arial" w:cs="Arial" w:eastAsia="Arial" w:hAnsi="Arial"/>
          <w:b/>
          <w:bCs/>
          <w:color w:val="1F4E79"/>
          <w:sz w:val="40"/>
          <w:szCs w:val="40"/>
        </w:rPr>
        <w:t xml:space="preserve">PARTE B</w:t>
      </w:r>
    </w:p>
    <w:p>
      <w:pPr>
        <w:spacing w:after="360" w:before="0"/>
        <w:jc w:val="center"/>
      </w:pPr>
      <w:r>
        <w:rPr>
          <w:rFonts w:ascii="Arial" w:cs="Arial" w:eastAsia="Arial" w:hAnsi="Arial"/>
          <w:b/>
          <w:bCs/>
          <w:color w:val="2E75B6"/>
          <w:sz w:val="28"/>
          <w:szCs w:val="28"/>
        </w:rPr>
        <w:t xml:space="preserve">MANUAL PARA EL CÓNYUGE</w:t>
      </w:r>
    </w:p>
    <w:p>
      <w:pPr>
        <w:spacing w:after="360" w:before="0"/>
        <w:jc w:val="center"/>
      </w:pPr>
      <w:r>
        <w:rPr>
          <w:rFonts w:ascii="Arial" w:cs="Arial" w:eastAsia="Arial" w:hAnsi="Arial"/>
          <w:i/>
          <w:iCs/>
          <w:color w:val="595959"/>
          <w:sz w:val="22"/>
          <w:szCs w:val="22"/>
        </w:rPr>
        <w:t xml:space="preserve">Cómo recibir, participar y co-regular sin anular el rol protector del otro</w:t>
      </w:r>
    </w:p>
    <w:p>
      <w:pPr>
        <w:pStyle w:val="Heading1"/>
        <w:pBdr>
          <w:bottom w:val="single" w:color="2E75B6" w:sz="6" w:space="1"/>
        </w:pBdr>
        <w:spacing w:after="180" w:before="360"/>
      </w:pPr>
      <w:r>
        <w:rPr>
          <w:rFonts w:ascii="Arial" w:cs="Arial" w:eastAsia="Arial" w:hAnsi="Arial"/>
          <w:b/>
          <w:bCs/>
          <w:color w:val="1F4E79"/>
          <w:sz w:val="32"/>
          <w:szCs w:val="32"/>
        </w:rPr>
        <w:t xml:space="preserve">Lo Que Necesitas Entender Primero</w:t>
      </w:r>
    </w:p>
    <w:p>
      <w:pPr>
        <w:spacing w:after="80" w:before="80" w:line="276"/>
      </w:pPr>
      <w:r>
        <w:rPr>
          <w:rFonts w:ascii="Arial" w:cs="Arial" w:eastAsia="Arial" w:hAnsi="Arial"/>
          <w:color w:val="333333"/>
          <w:sz w:val="22"/>
          <w:szCs w:val="22"/>
        </w:rPr>
        <w:t xml:space="preserve">Tu pareja no se limita porque no te desea o porque no confía en ti. Se limita porque te ama, y en su arquitectura interna, limitarse es una forma de protegerte.</w:t>
      </w:r>
    </w:p>
    <w:p>
      <w:pPr>
        <w:spacing w:after="80" w:before="80"/>
      </w:pPr>
      <w:r>
        <w:t xml:space="preserve"/>
      </w:r>
    </w:p>
    <w:p>
      <w:pPr>
        <w:spacing w:after="80" w:before="80" w:line="276"/>
      </w:pPr>
      <w:r>
        <w:rPr>
          <w:rFonts w:ascii="Arial" w:cs="Arial" w:eastAsia="Arial" w:hAnsi="Arial"/>
          <w:color w:val="333333"/>
          <w:sz w:val="22"/>
          <w:szCs w:val="22"/>
        </w:rPr>
        <w:t xml:space="preserve">Si tratas de convencerla de que no necesita protegerte, la estás invitando a dejar de amarte de la única forma que conoce. Eso no funciona.</w:t>
      </w:r>
    </w:p>
    <w:p>
      <w:pPr>
        <w:spacing w:after="80" w:before="80"/>
      </w:pPr>
      <w:r>
        <w:t xml:space="preserve"/>
      </w:r>
    </w:p>
    <w:p>
      <w:pPr>
        <w:spacing w:after="80" w:before="80" w:line="276"/>
      </w:pPr>
      <w:r>
        <w:rPr>
          <w:rFonts w:ascii="Arial" w:cs="Arial" w:eastAsia="Arial" w:hAnsi="Arial"/>
          <w:color w:val="333333"/>
          <w:sz w:val="22"/>
          <w:szCs w:val="22"/>
        </w:rPr>
        <w:t xml:space="preserve">Tu rol no es liberarla de su patrón. Tu rol es aprender a participar dentro de ese patrón, de forma que el sistema empiece a ajustarse solo.</w:t>
      </w:r>
    </w:p>
    <w:p>
      <w:pPr>
        <w:spacing w:after="80" w:before="80"/>
      </w:pPr>
      <w:r>
        <w:t xml:space="preserve"/>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"Ella no necesita que le digas que puede soltarse. Necesita que tú la ayudes a soltar sintiéndose segura mientras lo hace."</w:t>
      </w:r>
    </w:p>
    <w:p>
      <w:pPr>
        <w:spacing w:after="200" w:before="20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Lo Que No Debes Hacer</w:t>
      </w:r>
    </w:p>
    <w:p>
      <w:pPr>
        <w:spacing w:after="80" w:before="80" w:line="276"/>
      </w:pPr>
      <w:r>
        <w:rPr>
          <w:rFonts w:ascii="Arial" w:cs="Arial" w:eastAsia="Arial" w:hAnsi="Arial"/>
          <w:color w:val="333333"/>
          <w:sz w:val="22"/>
          <w:szCs w:val="22"/>
        </w:rPr>
        <w:t xml:space="preserve">Estas son conductas bienintencionadas que sistemáticamente producen el efecto contrario:</w:t>
      </w:r>
    </w:p>
    <w:p>
      <w:pPr>
        <w:spacing w:after="80" w:before="80"/>
      </w:pPr>
      <w:r>
        <w:t xml:space="preserve"/>
      </w:r>
    </w:p>
    <w:p>
      <w:pPr>
        <w:spacing w:after="80" w:before="200"/>
      </w:pPr>
      <w:r>
        <w:rPr>
          <w:rFonts w:ascii="Arial" w:cs="Arial" w:eastAsia="Arial" w:hAnsi="Arial"/>
          <w:b/>
          <w:bCs/>
          <w:color w:val="C9503A"/>
          <w:sz w:val="22"/>
          <w:szCs w:val="22"/>
        </w:rPr>
        <w:t xml:space="preserve">❌ Decirle "No tienes que cuidarme tanto"</w:t>
      </w:r>
    </w:p>
    <w:p>
      <w:pPr>
        <w:spacing w:after="80" w:before="80" w:line="276"/>
      </w:pPr>
      <w:r>
        <w:rPr>
          <w:rFonts w:ascii="Arial" w:cs="Arial" w:eastAsia="Arial" w:hAnsi="Arial"/>
          <w:color w:val="333333"/>
          <w:sz w:val="22"/>
          <w:szCs w:val="22"/>
        </w:rPr>
        <w:t xml:space="preserve">Para ella, eso suena a: 'No me importa que me cuides.' Se siente rechazada en su forma de amar. Resultado: se retira más o se vuelve más rígida.</w:t>
      </w:r>
    </w:p>
    <w:p>
      <w:pPr>
        <w:spacing w:after="80" w:before="80"/>
      </w:pPr>
      <w:r>
        <w:t xml:space="preserve"/>
      </w:r>
    </w:p>
    <w:p>
      <w:pPr>
        <w:spacing w:after="80" w:before="200"/>
      </w:pPr>
      <w:r>
        <w:rPr>
          <w:rFonts w:ascii="Arial" w:cs="Arial" w:eastAsia="Arial" w:hAnsi="Arial"/>
          <w:b/>
          <w:bCs/>
          <w:color w:val="C9503A"/>
          <w:sz w:val="22"/>
          <w:szCs w:val="22"/>
        </w:rPr>
        <w:t xml:space="preserve">❌ Restarle importancia a su preocupación</w:t>
      </w:r>
    </w:p>
    <w:p>
      <w:pPr>
        <w:spacing w:after="80" w:before="80" w:line="276"/>
      </w:pPr>
      <w:r>
        <w:rPr>
          <w:rFonts w:ascii="Arial" w:cs="Arial" w:eastAsia="Arial" w:hAnsi="Arial"/>
          <w:color w:val="333333"/>
          <w:sz w:val="22"/>
          <w:szCs w:val="22"/>
        </w:rPr>
        <w:t xml:space="preserve">Frases como 'Exageras', 'Estoy bien', 'No es para tanto' invalidan su percepción. Ella deja de hablar, pero no deja de preocuparse. El patrón continúa sin que tú lo veas.</w:t>
      </w:r>
    </w:p>
    <w:p>
      <w:pPr>
        <w:spacing w:after="80" w:before="80"/>
      </w:pPr>
      <w:r>
        <w:t xml:space="preserve"/>
      </w:r>
    </w:p>
    <w:p>
      <w:pPr>
        <w:spacing w:after="80" w:before="200"/>
      </w:pPr>
      <w:r>
        <w:rPr>
          <w:rFonts w:ascii="Arial" w:cs="Arial" w:eastAsia="Arial" w:hAnsi="Arial"/>
          <w:b/>
          <w:bCs/>
          <w:color w:val="C9503A"/>
          <w:sz w:val="22"/>
          <w:szCs w:val="22"/>
        </w:rPr>
        <w:t xml:space="preserve">❌ Pedirle más frecuencia o intensidad de forma directa</w:t>
      </w:r>
    </w:p>
    <w:p>
      <w:pPr>
        <w:spacing w:after="80" w:before="80" w:line="276"/>
      </w:pPr>
      <w:r>
        <w:rPr>
          <w:rFonts w:ascii="Arial" w:cs="Arial" w:eastAsia="Arial" w:hAnsi="Arial"/>
          <w:color w:val="333333"/>
          <w:sz w:val="22"/>
          <w:szCs w:val="22"/>
        </w:rPr>
        <w:t xml:space="preserve">Si lo pides de forma directa, ella lo interpreta como una demanda que compite con su evaluación del riesgo. Se activa su rol protector y el resultado es mayor restricción, no menor.</w:t>
      </w:r>
    </w:p>
    <w:p>
      <w:pPr>
        <w:spacing w:after="80" w:before="80"/>
      </w:pPr>
      <w:r>
        <w:t xml:space="preserve"/>
      </w:r>
    </w:p>
    <w:p>
      <w:pPr>
        <w:spacing w:after="80" w:before="200"/>
      </w:pPr>
      <w:r>
        <w:rPr>
          <w:rFonts w:ascii="Arial" w:cs="Arial" w:eastAsia="Arial" w:hAnsi="Arial"/>
          <w:b/>
          <w:bCs/>
          <w:color w:val="C9503A"/>
          <w:sz w:val="22"/>
          <w:szCs w:val="22"/>
        </w:rPr>
        <w:t xml:space="preserve">❌ Comparar con 'cómo éramos antes'</w:t>
      </w:r>
    </w:p>
    <w:p>
      <w:pPr>
        <w:spacing w:after="80" w:before="80" w:line="276"/>
      </w:pPr>
      <w:r>
        <w:rPr>
          <w:rFonts w:ascii="Arial" w:cs="Arial" w:eastAsia="Arial" w:hAnsi="Arial"/>
          <w:color w:val="333333"/>
          <w:sz w:val="22"/>
          <w:szCs w:val="22"/>
        </w:rPr>
        <w:t xml:space="preserve">Las comparaciones temporales generan culpa. La culpa no produce cambio de conducta: produce justificación del patrón actual ('lo hago por tu bien').</w:t>
      </w:r>
    </w:p>
    <w:p>
      <w:pPr>
        <w:spacing w:after="200" w:before="20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Las Tres Conductas Nuevas Que Sí Funcionan</w:t>
      </w:r>
    </w:p>
    <w:p>
      <w:pPr>
        <w:pStyle w:val="Heading2"/>
        <w:spacing w:after="120" w:before="280"/>
      </w:pPr>
      <w:r>
        <w:rPr>
          <w:rFonts w:ascii="Arial" w:cs="Arial" w:eastAsia="Arial" w:hAnsi="Arial"/>
          <w:b/>
          <w:bCs/>
          <w:color w:val="2E75B6"/>
          <w:sz w:val="26"/>
          <w:szCs w:val="26"/>
        </w:rPr>
        <w:t xml:space="preserve">Conducta 1 · La Pregunta Semanal</w:t>
      </w:r>
    </w:p>
    <w:p>
      <w:pPr>
        <w:spacing w:after="80" w:before="80" w:line="276"/>
      </w:pPr>
      <w:r>
        <w:rPr>
          <w:rFonts w:ascii="Arial" w:cs="Arial" w:eastAsia="Arial" w:hAnsi="Arial"/>
          <w:color w:val="333333"/>
          <w:sz w:val="22"/>
          <w:szCs w:val="22"/>
        </w:rPr>
        <w:t xml:space="preserve">Una vez por semana, en un momento neutro —no en la cama, no después de una tensión, no en medio de la rutina acelerada— le preguntas:</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"¿Qué necesitabas esta semana que no te diste a ti misma?"</w:t>
      </w:r>
    </w:p>
    <w:p>
      <w:pPr>
        <w:spacing w:after="80" w:before="80" w:line="276"/>
      </w:pPr>
      <w:r>
        <w:rPr>
          <w:rFonts w:ascii="Arial" w:cs="Arial" w:eastAsia="Arial" w:hAnsi="Arial"/>
          <w:color w:val="333333"/>
          <w:sz w:val="22"/>
          <w:szCs w:val="22"/>
        </w:rPr>
        <w:t xml:space="preserve">No tienes que resolver lo que responda. No tienes que analizarlo. Solo escuchar con atención completa durante 3-4 minutos.</w:t>
      </w:r>
    </w:p>
    <w:p>
      <w:pPr>
        <w:spacing w:after="80" w:before="80"/>
      </w:pPr>
      <w:r>
        <w:t xml:space="preserve"/>
      </w:r>
    </w:p>
    <w:p>
      <w:pPr>
        <w:spacing w:after="80" w:before="80" w:line="276"/>
      </w:pPr>
      <w:r>
        <w:rPr>
          <w:rFonts w:ascii="Arial" w:cs="Arial" w:eastAsia="Arial" w:hAnsi="Arial"/>
          <w:color w:val="333333"/>
          <w:sz w:val="22"/>
          <w:szCs w:val="22"/>
        </w:rPr>
        <w:t xml:space="preserve">Esta pregunta tiene tres efectos:</w:t>
      </w:r>
    </w:p>
    <w:p>
      <w:pPr>
        <w:pStyle w:val="ListParagraph"/>
        <w:numPr>
          <w:ilvl w:val="0"/>
          <w:numId w:val="2"/>
        </w:numPr>
        <w:spacing w:after="60" w:before="60"/>
      </w:pPr>
      <w:r>
        <w:rPr>
          <w:rFonts w:ascii="Arial" w:cs="Arial" w:eastAsia="Arial" w:hAnsi="Arial"/>
          <w:color w:val="333333"/>
          <w:sz w:val="22"/>
          <w:szCs w:val="22"/>
        </w:rPr>
        <w:t xml:space="preserve">Le devuelve protagonismo sobre sus propias necesidades, sin que tú le digas que las tiene.</w:t>
      </w:r>
    </w:p>
    <w:p>
      <w:pPr>
        <w:pStyle w:val="ListParagraph"/>
        <w:numPr>
          <w:ilvl w:val="0"/>
          <w:numId w:val="2"/>
        </w:numPr>
        <w:spacing w:after="60" w:before="60"/>
      </w:pPr>
      <w:r>
        <w:rPr>
          <w:rFonts w:ascii="Arial" w:cs="Arial" w:eastAsia="Arial" w:hAnsi="Arial"/>
          <w:color w:val="333333"/>
          <w:sz w:val="22"/>
          <w:szCs w:val="22"/>
        </w:rPr>
        <w:t xml:space="preserve">Abre un canal de comunicación que no existía, porque la conversación habitual gira en torno a las necesidades de los demás.</w:t>
      </w:r>
    </w:p>
    <w:p>
      <w:pPr>
        <w:pStyle w:val="ListParagraph"/>
        <w:numPr>
          <w:ilvl w:val="0"/>
          <w:numId w:val="2"/>
        </w:numPr>
        <w:spacing w:after="60" w:before="60"/>
      </w:pPr>
      <w:r>
        <w:rPr>
          <w:rFonts w:ascii="Arial" w:cs="Arial" w:eastAsia="Arial" w:hAnsi="Arial"/>
          <w:color w:val="333333"/>
          <w:sz w:val="22"/>
          <w:szCs w:val="22"/>
        </w:rPr>
        <w:t xml:space="preserve">Establece en ella la expectativa de que tú estás interesado en su bienestar, no solo en el tuyo.</w:t>
      </w:r>
    </w:p>
    <w:p>
      <w:pPr>
        <w:spacing w:after="80" w:before="80"/>
      </w:pPr>
      <w:r>
        <w:t xml:space="preserve"/>
      </w:r>
    </w:p>
    <w:p>
      <w:pPr>
        <w:spacing w:after="120" w:before="120"/>
        <w:ind w:left="360"/>
      </w:pPr>
      <w:r>
        <w:rPr>
          <w:rFonts w:ascii="Arial" w:cs="Arial" w:eastAsia="Arial" w:hAnsi="Arial"/>
          <w:b/>
          <w:bCs/>
          <w:color w:val="C9503A"/>
          <w:sz w:val="20"/>
          <w:szCs w:val="20"/>
        </w:rPr>
        <w:t xml:space="preserve">Importante:  </w:t>
      </w:r>
      <w:r>
        <w:rPr>
          <w:rFonts w:ascii="Arial" w:cs="Arial" w:eastAsia="Arial" w:hAnsi="Arial"/>
          <w:color w:val="595959"/>
          <w:sz w:val="20"/>
          <w:szCs w:val="20"/>
        </w:rPr>
        <w:t xml:space="preserve">Hazla aunque sientas que ya sabes la respuesta. El valor no está en la información que obtienes. Está en el acto de preguntar.</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Conducta 2 · La Validación Activa</w:t>
      </w:r>
    </w:p>
    <w:p>
      <w:pPr>
        <w:spacing w:after="80" w:before="80" w:line="276"/>
      </w:pPr>
      <w:r>
        <w:rPr>
          <w:rFonts w:ascii="Arial" w:cs="Arial" w:eastAsia="Arial" w:hAnsi="Arial"/>
          <w:color w:val="333333"/>
          <w:sz w:val="22"/>
          <w:szCs w:val="22"/>
        </w:rPr>
        <w:t xml:space="preserve">Cada vez que ella haga algo por protegerte —limitar la intensidad, ajustar una actividad, tomar una decisión conservadora— di en voz alta:</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"Noto que estás cuidando de mí. Gracias."</w:t>
      </w:r>
    </w:p>
    <w:p>
      <w:pPr>
        <w:spacing w:after="80" w:before="80" w:line="276"/>
      </w:pPr>
      <w:r>
        <w:rPr>
          <w:rFonts w:ascii="Arial" w:cs="Arial" w:eastAsia="Arial" w:hAnsi="Arial"/>
          <w:color w:val="333333"/>
          <w:sz w:val="22"/>
          <w:szCs w:val="22"/>
        </w:rPr>
        <w:t xml:space="preserve">No es condescendencia. Es reconocimiento explícito de una conducta que ella realiza de forma invisible. Cuando la nombras, suceden tres cosas:</w:t>
      </w:r>
    </w:p>
    <w:p>
      <w:pPr>
        <w:pStyle w:val="ListParagraph"/>
        <w:numPr>
          <w:ilvl w:val="0"/>
          <w:numId w:val="2"/>
        </w:numPr>
        <w:spacing w:after="60" w:before="60"/>
      </w:pPr>
      <w:r>
        <w:rPr>
          <w:rFonts w:ascii="Arial" w:cs="Arial" w:eastAsia="Arial" w:hAnsi="Arial"/>
          <w:color w:val="333333"/>
          <w:sz w:val="22"/>
          <w:szCs w:val="22"/>
        </w:rPr>
        <w:t xml:space="preserve">Ella siente que su amor es visto, no solo recibido.</w:t>
      </w:r>
    </w:p>
    <w:p>
      <w:pPr>
        <w:pStyle w:val="ListParagraph"/>
        <w:numPr>
          <w:ilvl w:val="0"/>
          <w:numId w:val="2"/>
        </w:numPr>
        <w:spacing w:after="60" w:before="60"/>
      </w:pPr>
      <w:r>
        <w:rPr>
          <w:rFonts w:ascii="Arial" w:cs="Arial" w:eastAsia="Arial" w:hAnsi="Arial"/>
          <w:color w:val="333333"/>
          <w:sz w:val="22"/>
          <w:szCs w:val="22"/>
        </w:rPr>
        <w:t xml:space="preserve">El acto se vuelve consciente para los dos, lo que permite que en el futuro se pueda ajustar con menos resistencia.</w:t>
      </w:r>
    </w:p>
    <w:p>
      <w:pPr>
        <w:pStyle w:val="ListParagraph"/>
        <w:numPr>
          <w:ilvl w:val="0"/>
          <w:numId w:val="2"/>
        </w:numPr>
        <w:spacing w:after="60" w:before="60"/>
      </w:pPr>
      <w:r>
        <w:rPr>
          <w:rFonts w:ascii="Arial" w:cs="Arial" w:eastAsia="Arial" w:hAnsi="Arial"/>
          <w:color w:val="333333"/>
          <w:sz w:val="22"/>
          <w:szCs w:val="22"/>
        </w:rPr>
        <w:t xml:space="preserve">Se crea un lenguaje común sobre el tema que antes no existía.</w:t>
      </w:r>
    </w:p>
    <w:p>
      <w:pPr>
        <w:spacing w:after="80" w:before="80"/>
      </w:pPr>
      <w:r>
        <w:t xml:space="preserve"/>
      </w:r>
    </w:p>
    <w:p>
      <w:pPr>
        <w:spacing w:after="120" w:before="120"/>
        <w:ind w:left="360"/>
      </w:pPr>
      <w:r>
        <w:rPr>
          <w:rFonts w:ascii="Arial" w:cs="Arial" w:eastAsia="Arial" w:hAnsi="Arial"/>
          <w:b/>
          <w:bCs/>
          <w:color w:val="C9503A"/>
          <w:sz w:val="20"/>
          <w:szCs w:val="20"/>
        </w:rPr>
        <w:t xml:space="preserve">Importante:  </w:t>
      </w:r>
      <w:r>
        <w:rPr>
          <w:rFonts w:ascii="Arial" w:cs="Arial" w:eastAsia="Arial" w:hAnsi="Arial"/>
          <w:color w:val="595959"/>
          <w:sz w:val="20"/>
          <w:szCs w:val="20"/>
        </w:rPr>
        <w:t xml:space="preserve">La validación no debe ir seguida inmediatamente de una petición de cambio. Deja pasar al menos un día entre la validación y cualquier propuesta de ajuste.</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Conducta 3 · El Acuerdo Mínimo Semanal</w:t>
      </w:r>
    </w:p>
    <w:p>
      <w:pPr>
        <w:spacing w:after="80" w:before="80" w:line="276"/>
      </w:pPr>
      <w:r>
        <w:rPr>
          <w:rFonts w:ascii="Arial" w:cs="Arial" w:eastAsia="Arial" w:hAnsi="Arial"/>
          <w:color w:val="333333"/>
          <w:sz w:val="22"/>
          <w:szCs w:val="22"/>
        </w:rPr>
        <w:t xml:space="preserve">Una vez por semana, dentro de la conversación de cuidado mutuo (que el enseñante les habrá presentado), proponen juntos un solo ajuste pequeño, concreto y medible para la semana siguiente.</w:t>
      </w:r>
    </w:p>
    <w:p>
      <w:pPr>
        <w:spacing w:after="80" w:before="80"/>
      </w:pPr>
      <w:r>
        <w:t xml:space="preserve"/>
      </w:r>
    </w:p>
    <w:p>
      <w:pPr>
        <w:spacing w:after="80" w:before="80" w:line="276"/>
      </w:pPr>
      <w:r>
        <w:rPr>
          <w:rFonts w:ascii="Arial" w:cs="Arial" w:eastAsia="Arial" w:hAnsi="Arial"/>
          <w:color w:val="333333"/>
          <w:sz w:val="22"/>
          <w:szCs w:val="22"/>
        </w:rPr>
        <w:t xml:space="preserve">El ajuste debe cumplir tres condiciones:</w:t>
      </w:r>
    </w:p>
    <w:p>
      <w:pPr>
        <w:pStyle w:val="ListParagraph"/>
        <w:numPr>
          <w:ilvl w:val="0"/>
          <w:numId w:val="2"/>
        </w:numPr>
        <w:spacing w:after="60" w:before="60"/>
      </w:pPr>
      <w:r>
        <w:rPr>
          <w:rFonts w:ascii="Arial" w:cs="Arial" w:eastAsia="Arial" w:hAnsi="Arial"/>
          <w:color w:val="333333"/>
          <w:sz w:val="22"/>
          <w:szCs w:val="22"/>
        </w:rPr>
        <w:t xml:space="preserve">Ella lo propone o lo aprueba activamente (no tú).</w:t>
      </w:r>
    </w:p>
    <w:p>
      <w:pPr>
        <w:pStyle w:val="ListParagraph"/>
        <w:numPr>
          <w:ilvl w:val="0"/>
          <w:numId w:val="2"/>
        </w:numPr>
        <w:spacing w:after="60" w:before="60"/>
      </w:pPr>
      <w:r>
        <w:rPr>
          <w:rFonts w:ascii="Arial" w:cs="Arial" w:eastAsia="Arial" w:hAnsi="Arial"/>
          <w:color w:val="333333"/>
          <w:sz w:val="22"/>
          <w:szCs w:val="22"/>
        </w:rPr>
        <w:t xml:space="preserve">Es tan pequeño que el riesgo percibido por ella es mínimo.</w:t>
      </w:r>
    </w:p>
    <w:p>
      <w:pPr>
        <w:pStyle w:val="ListParagraph"/>
        <w:numPr>
          <w:ilvl w:val="0"/>
          <w:numId w:val="2"/>
        </w:numPr>
        <w:spacing w:after="60" w:before="60"/>
      </w:pPr>
      <w:r>
        <w:rPr>
          <w:rFonts w:ascii="Arial" w:cs="Arial" w:eastAsia="Arial" w:hAnsi="Arial"/>
          <w:color w:val="333333"/>
          <w:sz w:val="22"/>
          <w:szCs w:val="22"/>
        </w:rPr>
        <w:t xml:space="preserve">Es verificable al final de la semana.</w:t>
      </w:r>
    </w:p>
    <w:p>
      <w:pPr>
        <w:spacing w:after="80" w:before="80"/>
      </w:pPr>
      <w:r>
        <w:t xml:space="preserve"/>
      </w:r>
    </w:p>
    <w:p>
      <w:pPr>
        <w:spacing w:after="80" w:before="80" w:line="276"/>
      </w:pPr>
      <w:r>
        <w:rPr>
          <w:rFonts w:ascii="Arial" w:cs="Arial" w:eastAsia="Arial" w:hAnsi="Arial"/>
          <w:color w:val="333333"/>
          <w:sz w:val="22"/>
          <w:szCs w:val="22"/>
        </w:rPr>
        <w:t xml:space="preserve">Ejemplos concretos:</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"Esta semana probamos dos veces en vez de una, pero mantenemos la duración e intensidad que a ti te da tranquilidad."</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"Esta semana les damos a los hijos una tarde sin supervisión directa y vemos cómo resulta."</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"Esta semana delego una gestión del hogar y observo cómo se resuelve sin que yo intervenga."</w:t>
      </w:r>
    </w:p>
    <w:p>
      <w:pPr>
        <w:spacing w:after="80" w:before="80"/>
      </w:pPr>
      <w:r>
        <w:t xml:space="preserve"/>
      </w:r>
    </w:p>
    <w:p>
      <w:pPr>
        <w:spacing w:after="120" w:before="120"/>
        <w:ind w:left="360"/>
      </w:pPr>
      <w:r>
        <w:rPr>
          <w:rFonts w:ascii="Arial" w:cs="Arial" w:eastAsia="Arial" w:hAnsi="Arial"/>
          <w:b/>
          <w:bCs/>
          <w:color w:val="C9503A"/>
          <w:sz w:val="20"/>
          <w:szCs w:val="20"/>
        </w:rPr>
        <w:t xml:space="preserve">Regla de oro:  </w:t>
      </w:r>
      <w:r>
        <w:rPr>
          <w:rFonts w:ascii="Arial" w:cs="Arial" w:eastAsia="Arial" w:hAnsi="Arial"/>
          <w:color w:val="595959"/>
          <w:sz w:val="20"/>
          <w:szCs w:val="20"/>
        </w:rPr>
        <w:t xml:space="preserve">Si el acuerdo genera ansiedad visible en ella, es demasiado grande. Redúcelo a la mitad.</w:t>
      </w:r>
    </w:p>
    <w:p>
      <w:pPr>
        <w:spacing w:after="200" w:before="20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Cómo Manejar los Momentos de Tensión</w:t>
      </w:r>
    </w:p>
    <w:p>
      <w:pPr>
        <w:pStyle w:val="Heading2"/>
        <w:spacing w:after="120" w:before="280"/>
      </w:pPr>
      <w:r>
        <w:rPr>
          <w:rFonts w:ascii="Arial" w:cs="Arial" w:eastAsia="Arial" w:hAnsi="Arial"/>
          <w:b/>
          <w:bCs/>
          <w:color w:val="2E75B6"/>
          <w:sz w:val="26"/>
          <w:szCs w:val="26"/>
        </w:rPr>
        <w:t xml:space="preserve">Si ella vuelve al patrón original después de un avance</w:t>
      </w:r>
    </w:p>
    <w:p>
      <w:pPr>
        <w:spacing w:after="80" w:before="80" w:line="276"/>
      </w:pPr>
      <w:r>
        <w:rPr>
          <w:rFonts w:ascii="Arial" w:cs="Arial" w:eastAsia="Arial" w:hAnsi="Arial"/>
          <w:color w:val="333333"/>
          <w:sz w:val="22"/>
          <w:szCs w:val="22"/>
        </w:rPr>
        <w:t xml:space="preserve">No lo señales como retroceso. No lo comentes como problema. Observa en silencio y en la próxima sesión de cuidado mutuo preguntas:</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"La semana pasada hicimos X. Esta semana siento que volvimos a Y. ¿Qué pasó en el medio que te hizo sentir que necesitabas más protección?"</w:t>
      </w:r>
    </w:p>
    <w:p>
      <w:pPr>
        <w:spacing w:after="80" w:before="80"/>
      </w:pPr>
      <w:r>
        <w:t xml:space="preserve"/>
      </w:r>
    </w:p>
    <w:p>
      <w:pPr>
        <w:spacing w:after="80" w:before="80" w:line="276"/>
      </w:pPr>
      <w:r>
        <w:rPr>
          <w:rFonts w:ascii="Arial" w:cs="Arial" w:eastAsia="Arial" w:hAnsi="Arial"/>
          <w:color w:val="333333"/>
          <w:sz w:val="22"/>
          <w:szCs w:val="22"/>
        </w:rPr>
        <w:t xml:space="preserve">Esto abre la conversación sin acusar, y te da información sobre qué disparó el retorno al patrón previo.</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Si ella pregunta si te sientes insatisfecho</w:t>
      </w:r>
    </w:p>
    <w:p>
      <w:pPr>
        <w:spacing w:after="80" w:before="80" w:line="276"/>
      </w:pPr>
      <w:r>
        <w:rPr>
          <w:rFonts w:ascii="Arial" w:cs="Arial" w:eastAsia="Arial" w:hAnsi="Arial"/>
          <w:color w:val="333333"/>
          <w:sz w:val="22"/>
          <w:szCs w:val="22"/>
        </w:rPr>
        <w:t xml:space="preserve">No respondas con una queja disfrazada de respuesta honesta. Responde desde la conexión:</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"No es que esté insatisfecho. Es que quiero más de ti, no de lo que haces por mí. Hay una diferencia."</w:t>
      </w:r>
    </w:p>
    <w:p>
      <w:pPr>
        <w:spacing w:after="80" w:before="80"/>
      </w:pPr>
      <w:r>
        <w:t xml:space="preserve"/>
      </w:r>
    </w:p>
    <w:p>
      <w:pPr>
        <w:spacing w:after="80" w:before="80" w:line="276"/>
      </w:pPr>
      <w:r>
        <w:rPr>
          <w:rFonts w:ascii="Arial" w:cs="Arial" w:eastAsia="Arial" w:hAnsi="Arial"/>
          <w:color w:val="333333"/>
          <w:sz w:val="22"/>
          <w:szCs w:val="22"/>
        </w:rPr>
        <w:t xml:space="preserve">Esa distinción —entre querer más de ella como persona y querer más de sus servicios de cuidado— es la más importante que puedes comunicar.</w:t>
      </w:r>
    </w:p>
    <w:p>
      <w:pPr>
        <w:spacing w:after="160" w:before="160"/>
      </w:pPr>
      <w:r>
        <w:t xml:space="preserve"/>
      </w:r>
    </w:p>
    <w:p>
      <w:pPr>
        <w:pStyle w:val="Heading2"/>
        <w:spacing w:after="120" w:before="280"/>
      </w:pPr>
      <w:r>
        <w:rPr>
          <w:rFonts w:ascii="Arial" w:cs="Arial" w:eastAsia="Arial" w:hAnsi="Arial"/>
          <w:b/>
          <w:bCs/>
          <w:color w:val="2E75B6"/>
          <w:sz w:val="26"/>
          <w:szCs w:val="26"/>
        </w:rPr>
        <w:t xml:space="preserve">Si los hijos se qujan de que mamá es muy controladora</w:t>
      </w:r>
    </w:p>
    <w:p>
      <w:pPr>
        <w:spacing w:after="80" w:before="80" w:line="276"/>
      </w:pPr>
      <w:r>
        <w:rPr>
          <w:rFonts w:ascii="Arial" w:cs="Arial" w:eastAsia="Arial" w:hAnsi="Arial"/>
          <w:color w:val="333333"/>
          <w:sz w:val="22"/>
          <w:szCs w:val="22"/>
        </w:rPr>
        <w:t xml:space="preserve">No te pongas del lado de los hijos en ese momento. Di:</w:t>
      </w:r>
    </w:p>
    <w:p>
      <w:pPr>
        <w:pBdr>
          <w:left w:val="single" w:color="2E75B6" w:sz="18" w:space="12"/>
        </w:pBdr>
        <w:shd w:fill="EBF3FB" w:val="clear"/>
        <w:spacing w:after="160" w:before="160"/>
        <w:ind w:left="720" w:right="720"/>
      </w:pPr>
      <w:r>
        <w:rPr>
          <w:rFonts w:ascii="Arial" w:cs="Arial" w:eastAsia="Arial" w:hAnsi="Arial"/>
          <w:i/>
          <w:iCs/>
          <w:color w:val="1F4E79"/>
          <w:sz w:val="22"/>
          <w:szCs w:val="22"/>
        </w:rPr>
        <w:t xml:space="preserve">"Su mamá los cuida de la forma más intensa que sabe. Eso viene de amor. Lo que podemos hacer entre todos es enseñarle otra forma de amar que también les dé más espacio."</w:t>
      </w:r>
    </w:p>
    <w:p>
      <w:pPr>
        <w:spacing w:after="80" w:before="80"/>
      </w:pPr>
      <w:r>
        <w:t xml:space="preserve"/>
      </w:r>
    </w:p>
    <w:p>
      <w:pPr>
        <w:spacing w:after="80" w:before="80" w:line="276"/>
      </w:pPr>
      <w:r>
        <w:rPr>
          <w:rFonts w:ascii="Arial" w:cs="Arial" w:eastAsia="Arial" w:hAnsi="Arial"/>
          <w:color w:val="333333"/>
          <w:sz w:val="22"/>
          <w:szCs w:val="22"/>
        </w:rPr>
        <w:t xml:space="preserve">Esto te posiciona como aliado del sistema familiar completo, no como árbitro entre ella y los hijos.</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Resumen Operativo para el Cónyuge</w:t>
      </w:r>
    </w:p>
    <w:p>
      <w:pPr>
        <w:spacing w:after="80" w:before="80" w:line="276"/>
      </w:pPr>
      <w:r>
        <w:rPr>
          <w:rFonts w:ascii="Arial" w:cs="Arial" w:eastAsia="Arial" w:hAnsi="Arial"/>
          <w:color w:val="333333"/>
          <w:sz w:val="22"/>
          <w:szCs w:val="22"/>
        </w:rPr>
        <w:t xml:space="preserve">Las tres conductas, el orden y la frecuencia: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CUÁNDO</w:t>
            </w:r>
          </w:p>
        </w:tc>
        <w:tc>
          <w:tcPr>
            <w:tcW w:type="dxa" w:w="4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HACES</w:t>
            </w:r>
          </w:p>
        </w:tc>
        <w:tc>
          <w:tcPr>
            <w:tcW w:type="dxa" w:w="3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 QUÉ SIRVE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Una vez/semana
(momento neutro)</w:t>
            </w:r>
          </w:p>
        </w:tc>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Le preguntas: '¿Qué necesitabas esta semana que no te diste a ti misma?'</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Abre canal de comunicación sobre sus propias necesidades.</w:t>
            </w:r>
          </w:p>
        </w:tc>
      </w:tr>
      <w:tr>
        <w:tc>
          <w:tcPr>
            <w:tcW w:type="dxa" w:w="200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Cada vez que cuida
(mismo momento)</w:t>
            </w:r>
          </w:p>
        </w:tc>
        <w:tc>
          <w:tcPr>
            <w:tcW w:type="dxa" w:w="436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Dices en voz alta: 'Noto que estás cuidando de mí. Gracias.'</w:t>
            </w:r>
          </w:p>
        </w:tc>
        <w:tc>
          <w:tcPr>
            <w:tcW w:type="dxa" w:w="300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Hace visible su amor y crea lenguaje común.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Una vez/semana
(conversación conjunta)</w:t>
            </w:r>
          </w:p>
        </w:tc>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Proponen juntos un ajuste pequeño, que ella aprueba.</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 movimiento sin confrontar su identidad.</w:t>
            </w:r>
          </w:p>
        </w:tc>
      </w:tr>
      <w:tr>
        <w:tc>
          <w:tcPr>
            <w:tcW w:type="dxa" w:w="200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Cuando retrocede
(siguiente sesión)</w:t>
            </w:r>
          </w:p>
        </w:tc>
        <w:tc>
          <w:tcPr>
            <w:tcW w:type="dxa" w:w="436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Preguntas qué pasó en el medio, sin señalar retroceso.</w:t>
            </w:r>
          </w:p>
        </w:tc>
        <w:tc>
          <w:tcPr>
            <w:tcW w:type="dxa" w:w="3000"/>
            <w:tcBorders>
              <w:top w:val="single" w:color="CCCCCC" w:sz="2"/>
              <w:left w:val="single" w:color="CCCCCC" w:sz="2"/>
              <w:bottom w:val="single" w:color="CCCCCC" w:sz="2"/>
              <w:right w:val="single" w:color="CCCCCC" w:sz="2"/>
            </w:tcBorders>
            <w:shd w:fill="F4F8FC" w:val="clear"/>
            <w:tcMar>
              <w:top w:type="dxa" w:w="80"/>
              <w:left w:type="dxa" w:w="120"/>
              <w:bottom w:type="dxa" w:w="80"/>
              <w:right w:type="dxa" w:w="120"/>
            </w:tcMar>
          </w:tcPr>
          <w:p>
            <w:r>
              <w:rPr>
                <w:rFonts w:ascii="Arial" w:cs="Arial" w:eastAsia="Arial" w:hAnsi="Arial"/>
                <w:color w:val="333333"/>
                <w:sz w:val="20"/>
                <w:szCs w:val="20"/>
              </w:rPr>
              <w:t xml:space="preserve">Identifica el disparador sin generar culpa.</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Principio Final</w:t>
      </w:r>
    </w:p>
    <w:p>
      <w:pPr>
        <w:spacing w:after="80" w:before="80"/>
      </w:pPr>
      <w:r>
        <w:t xml:space="preserve"/>
      </w:r>
    </w:p>
    <w:p>
      <w:pPr>
        <w:spacing w:after="360" w:before="360"/>
        <w:jc w:val="center"/>
      </w:pPr>
      <w:r>
        <w:rPr>
          <w:rFonts w:ascii="Arial" w:cs="Arial" w:eastAsia="Arial" w:hAnsi="Arial"/>
          <w:b/>
          <w:bCs/>
          <w:color w:val="1F4E79"/>
          <w:sz w:val="32"/>
          <w:szCs w:val="32"/>
        </w:rPr>
        <w:t xml:space="preserve">Lo que ella hace es amor.</w:t>
      </w:r>
    </w:p>
    <w:p>
      <w:pPr>
        <w:spacing w:after="240" w:before="0"/>
        <w:jc w:val="center"/>
      </w:pPr>
      <w:r>
        <w:rPr>
          <w:rFonts w:ascii="Arial" w:cs="Arial" w:eastAsia="Arial" w:hAnsi="Arial"/>
          <w:i/>
          <w:iCs/>
          <w:color w:val="595959"/>
          <w:sz w:val="26"/>
          <w:szCs w:val="26"/>
        </w:rPr>
        <w:t xml:space="preserve">La pregunta no es si amar menos.</w:t>
      </w:r>
    </w:p>
    <w:p>
      <w:pPr>
        <w:spacing w:after="480" w:before="0"/>
        <w:jc w:val="center"/>
      </w:pPr>
      <w:r>
        <w:rPr>
          <w:rFonts w:ascii="Arial" w:cs="Arial" w:eastAsia="Arial" w:hAnsi="Arial"/>
          <w:i/>
          <w:iCs/>
          <w:color w:val="2E75B6"/>
          <w:sz w:val="26"/>
          <w:szCs w:val="26"/>
        </w:rPr>
        <w:t xml:space="preserve">Es cómo amar de forma que llegue mejor a quienes amas.</w:t>
      </w:r>
    </w:p>
    <w:p>
      <w:pPr>
        <w:spacing w:after="80" w:before="80" w:line="276"/>
      </w:pPr>
      <w:r>
        <w:rPr>
          <w:rFonts w:ascii="Arial" w:cs="Arial" w:eastAsia="Arial" w:hAnsi="Arial"/>
          <w:color w:val="333333"/>
          <w:sz w:val="22"/>
          <w:szCs w:val="22"/>
        </w:rPr>
        <w:t xml:space="preserve">Este manual no tiene como propósito transformar el carácter de ninguna persona. Tiene como propósito crear las condiciones para que el amor que ya existe encuentre formas más completas de circular dentro del sistema familiar.</w:t>
      </w:r>
    </w:p>
    <w:p>
      <w:pPr>
        <w:spacing w:after="80" w:before="80"/>
      </w:pPr>
      <w:r>
        <w:t xml:space="preserve"/>
      </w:r>
    </w:p>
    <w:p>
      <w:pPr>
        <w:spacing w:after="80" w:before="80" w:line="276"/>
      </w:pPr>
      <w:r>
        <w:rPr>
          <w:rFonts w:ascii="Arial" w:cs="Arial" w:eastAsia="Arial" w:hAnsi="Arial"/>
          <w:color w:val="333333"/>
          <w:sz w:val="22"/>
          <w:szCs w:val="22"/>
        </w:rPr>
        <w:t xml:space="preserve">Cuando eso ocurre, nadie pierde su identidad. Todos ganan presencia.</w:t>
      </w:r>
    </w:p>
    <w:p>
      <w:pPr>
        <w:spacing w:after="360" w:before="360"/>
      </w:pPr>
      <w:r>
        <w:t xml:space="preserve"/>
      </w:r>
    </w:p>
    <w:p>
      <w:pPr>
        <w:pBdr>
          <w:top w:val="single" w:color="2E75B6" w:sz="6" w:space="4"/>
        </w:pBdr>
        <w:spacing w:after="80" w:before="240"/>
        <w:jc w:val="center"/>
      </w:pPr>
      <w:r>
        <w:rPr>
          <w:rFonts w:ascii="Arial" w:cs="Arial" w:eastAsia="Arial" w:hAnsi="Arial"/>
          <w:i/>
          <w:iCs/>
          <w:color w:val="595959"/>
          <w:sz w:val="18"/>
          <w:szCs w:val="18"/>
        </w:rPr>
        <w:t xml:space="preserve">KNINORD · Sistema de Intervención Conductual</w:t>
      </w:r>
    </w:p>
    <w:p>
      <w:pPr>
        <w:jc w:val="center"/>
      </w:pPr>
      <w:r>
        <w:rPr>
          <w:rFonts w:ascii="Arial" w:cs="Arial" w:eastAsia="Arial" w:hAnsi="Arial"/>
          <w:color w:val="595959"/>
          <w:sz w:val="18"/>
          <w:szCs w:val="18"/>
        </w:rPr>
        <w:t xml:space="preserve">Villa Soñador, Bonao, República Dominicana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Uso pedagógico exclusivo · No distribuir sin autorización</w:t>
    </w:r>
    <w:r>
      <w:rPr>
        <w:rFonts w:ascii="Arial" w:cs="Arial" w:eastAsia="Arial" w:hAnsi="Arial"/>
        <w:color w:val="595959"/>
        <w:sz w:val="16"/>
        <w:szCs w:val="16"/>
      </w:rPr>
      <w:t xml:space="preserve">	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KNINORD · Intervención Conductual en Sistemas Familiares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2026-04-14T12:21:05.716Z</dcterms:created>
  <dcterms:modified xsi:type="dcterms:W3CDTF">2026-04-14T12:21:05.717Z</dcterms:modified>
</cp:coreProperties>
</file>

<file path=docProps/custom.xml><?xml version="1.0" encoding="utf-8"?>
<Properties xmlns="http://schemas.openxmlformats.org/officeDocument/2006/custom-properties" xmlns:vt="http://schemas.openxmlformats.org/officeDocument/2006/docPropsVTypes"/>
</file>