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555555"/>
          <w:sz w:val="20"/>
          <w:szCs w:val="20"/>
        </w:rPr>
        <w:t xml:space="preserve">KNINORD ANIMAL TRAINING</w:t>
      </w:r>
    </w:p>
    <w:p>
      <w:pPr>
        <w:spacing w:after="80" w:before="0"/>
        <w:jc w:val="center"/>
      </w:pPr>
      <w:r>
        <w:rPr>
          <w:rFonts w:ascii="Arial" w:cs="Arial" w:eastAsia="Arial" w:hAnsi="Arial"/>
          <w:color w:val="555555"/>
          <w:sz w:val="18"/>
          <w:szCs w:val="18"/>
        </w:rPr>
        <w:t xml:space="preserve">Villa Soñador, Bonao, República Dominicana</w:t>
      </w:r>
    </w:p>
    <w:p>
      <w:pPr>
        <w:pBdr>
          <w:bottom w:val="single" w:color="1F3A6E" w:sz="8" w:space="1"/>
        </w:pBdr>
        <w:spacing w:after="200" w:before="0"/>
      </w:pPr>
    </w:p>
    <w:p>
      <w:pPr>
        <w:spacing w:after="120" w:before="360"/>
        <w:jc w:val="center"/>
      </w:pPr>
      <w:r>
        <w:rPr>
          <w:rFonts w:ascii="Arial" w:cs="Arial" w:eastAsia="Arial" w:hAnsi="Arial"/>
          <w:b/>
          <w:bCs/>
          <w:color w:val="1F3A6E"/>
          <w:sz w:val="34"/>
          <w:szCs w:val="34"/>
        </w:rPr>
        <w:t xml:space="preserve">ACUERDO DE CONFIDENCIALIDAD</w:t>
      </w:r>
    </w:p>
    <w:p>
      <w:pPr>
        <w:spacing w:after="80" w:before="0"/>
        <w:jc w:val="center"/>
      </w:pPr>
      <w:r>
        <w:rPr>
          <w:rFonts w:ascii="Arial" w:cs="Arial" w:eastAsia="Arial" w:hAnsi="Arial"/>
          <w:i/>
          <w:iCs/>
          <w:color w:val="555555"/>
          <w:sz w:val="22"/>
          <w:szCs w:val="22"/>
        </w:rPr>
        <w:t xml:space="preserve">(Non-Disclosure Agreement — NDA)</w:t>
      </w:r>
    </w:p>
    <w:p>
      <w:pPr>
        <w:spacing w:after="80" w:before="80"/>
        <w:jc w:val="center"/>
      </w:pPr>
      <w:r>
        <w:rPr>
          <w:rFonts w:ascii="Arial" w:cs="Arial" w:eastAsia="Arial" w:hAnsi="Arial"/>
          <w:b/>
          <w:bCs/>
          <w:color w:val="1F3A6E"/>
          <w:sz w:val="24"/>
          <w:szCs w:val="24"/>
        </w:rPr>
        <w:t xml:space="preserve">ANEXO AL PROGRAMA</w:t>
      </w:r>
    </w:p>
    <w:p>
      <w:pPr>
        <w:spacing w:after="400" w:before="0"/>
        <w:jc w:val="center"/>
      </w:pPr>
      <w:r>
        <w:rPr>
          <w:rFonts w:ascii="Arial" w:cs="Arial" w:eastAsia="Arial" w:hAnsi="Arial"/>
          <w:b/>
          <w:bCs/>
          <w:color w:val="1F3A6E"/>
          <w:sz w:val="26"/>
          <w:szCs w:val="26"/>
        </w:rPr>
        <w:t xml:space="preserve">«TU VOZ COMO PRINCIPIO DE VIDA v3.0»</w:t>
      </w:r>
    </w:p>
    <w:p>
      <w:pPr>
        <w:pBdr>
          <w:bottom w:val="single" w:color="1F3A6E" w:sz="8" w:space="1"/>
        </w:pBdr>
        <w:spacing w:after="200" w:before="0"/>
      </w:pPr>
    </w:p>
    <w:p>
      <w:pPr>
        <w:pStyle w:val="Heading1"/>
        <w:spacing w:after="160" w:before="400"/>
      </w:pPr>
      <w:r>
        <w:rPr>
          <w:rFonts w:ascii="Arial" w:cs="Arial" w:eastAsia="Arial" w:hAnsi="Arial"/>
          <w:b/>
          <w:bCs/>
          <w:color w:val="1F3A6E"/>
          <w:sz w:val="28"/>
          <w:szCs w:val="28"/>
        </w:rPr>
        <w:t xml:space="preserve">I. IDENTIFICACIÓN DE LAS PARTES</w:t>
      </w:r>
    </w:p>
    <w:p>
      <w:pPr>
        <w:spacing w:after="120" w:before="80"/>
        <w:jc w:val="both"/>
      </w:pPr>
      <w:r>
        <w:rPr>
          <w:rFonts w:ascii="Arial" w:cs="Arial" w:eastAsia="Arial" w:hAnsi="Arial"/>
          <w:color w:val="222222"/>
          <w:sz w:val="22"/>
          <w:szCs w:val="22"/>
        </w:rPr>
        <w:t xml:space="preserve">El presente Acuerdo de Confidencialidad (en adelante «el Acuerdo») se celebra entre:</w:t>
      </w:r>
    </w:p>
    <w:p>
      <w:pPr>
        <w:spacing w:after="60" w:before="120"/>
      </w:pPr>
      <w:r>
        <w:rPr>
          <w:rFonts w:ascii="Arial" w:cs="Arial" w:eastAsia="Arial" w:hAnsi="Arial"/>
          <w:b/>
          <w:bCs/>
          <w:color w:val="222222"/>
          <w:sz w:val="22"/>
          <w:szCs w:val="22"/>
        </w:rPr>
        <w:t xml:space="preserve">EL DIVULGADOR: </w:t>
      </w:r>
      <w:r>
        <w:rPr>
          <w:rFonts w:ascii="Arial" w:cs="Arial" w:eastAsia="Arial" w:hAnsi="Arial"/>
          <w:sz w:val="22"/>
          <w:szCs w:val="22"/>
        </w:rPr>
        <w:t xml:space="preserve">Guillermo Emigdio Miniño Álvarez, cédula de identidad No. __________________, con domicilio en Villa Soñador, Bonao, provincia Monseñor Nouel, República Dominicana, titular de los derechos de propiedad intelectual del programa «Tu Voz Como Principio de Vida v3.0» (en adelante «el Programa»).</w:t>
      </w:r>
    </w:p>
    <w:p>
      <w:pPr>
        <w:spacing w:after="160" w:before="80"/>
      </w:pPr>
      <w:r>
        <w:rPr>
          <w:rFonts w:ascii="Arial" w:cs="Arial" w:eastAsia="Arial" w:hAnsi="Arial"/>
          <w:b/>
          <w:bCs/>
          <w:color w:val="222222"/>
          <w:sz w:val="22"/>
          <w:szCs w:val="22"/>
        </w:rPr>
        <w:t xml:space="preserve">EL RECEPTOR: </w:t>
      </w:r>
      <w:r>
        <w:rPr>
          <w:rFonts w:ascii="Arial" w:cs="Arial" w:eastAsia="Arial" w:hAnsi="Arial"/>
          <w:sz w:val="22"/>
          <w:szCs w:val="22"/>
        </w:rPr>
        <w:t xml:space="preserve">__________________________________________, identificado(a) con cédula / pasaporte No. __________________, en representación de sí mismo(a) / de la institución __________________________________________, con domicilio en __________________________________________.</w:t>
      </w:r>
    </w:p>
    <w:p>
      <w:pPr>
        <w:spacing w:after="100" w:before="280"/>
      </w:pPr>
      <w:r>
        <w:rPr>
          <w:rFonts w:ascii="Arial" w:cs="Arial" w:eastAsia="Arial" w:hAnsi="Arial"/>
          <w:b/>
          <w:bCs/>
          <w:color w:val="1F3A6E"/>
          <w:sz w:val="23"/>
          <w:szCs w:val="23"/>
        </w:rPr>
        <w:t xml:space="preserve">CLÁUSULA PRIMERA. — OBJETO DEL ACUERDO</w:t>
      </w:r>
    </w:p>
    <w:p>
      <w:pPr>
        <w:spacing w:after="160" w:before="60"/>
        <w:jc w:val="both"/>
      </w:pPr>
      <w:r>
        <w:rPr>
          <w:rFonts w:ascii="Arial" w:cs="Arial" w:eastAsia="Arial" w:hAnsi="Arial"/>
          <w:color w:val="222222"/>
          <w:sz w:val="22"/>
          <w:szCs w:val="22"/>
        </w:rPr>
        <w:t xml:space="preserve">El presente Acuerdo tiene por objeto establecer las condiciones bajo las cuales EL RECEPTOR accede, recibe o tiene conocimiento de información confidencial relacionada con el Programa «Tu Voz Como Principio de Vida v3.0», incluyendo pero no limitándose a: metodología pedagógica, estructura curricular por niveles (Semilla, Brote, Tallo, Rama y Raíz), contenidos didácticos, sistemas de evaluación por competencias, materiales de formación docente, guías operativas, estrategias de implementación institucional y cualquier otro elemento constitutivo del Programa.</w:t>
      </w:r>
    </w:p>
    <w:p>
      <w:pPr>
        <w:spacing w:after="100" w:before="280"/>
      </w:pPr>
      <w:r>
        <w:rPr>
          <w:rFonts w:ascii="Arial" w:cs="Arial" w:eastAsia="Arial" w:hAnsi="Arial"/>
          <w:b/>
          <w:bCs/>
          <w:color w:val="1F3A6E"/>
          <w:sz w:val="23"/>
          <w:szCs w:val="23"/>
        </w:rPr>
        <w:t xml:space="preserve">CLÁUSULA SEGUNDA. — DEFINICIÓN DE INFORMACIÓN CONFIDENCIAL</w:t>
      </w:r>
    </w:p>
    <w:p>
      <w:pPr>
        <w:spacing w:after="160" w:before="60"/>
        <w:jc w:val="both"/>
      </w:pPr>
      <w:r>
        <w:rPr>
          <w:rFonts w:ascii="Arial" w:cs="Arial" w:eastAsia="Arial" w:hAnsi="Arial"/>
          <w:color w:val="222222"/>
          <w:sz w:val="22"/>
          <w:szCs w:val="22"/>
        </w:rPr>
        <w:t xml:space="preserve">A los efectos del presente Acuerdo, se considera Información Confidencial toda la documentación, conocimiento técnico, metodológico o pedagógico del Programa que sea comunicada por EL DIVULGADOR a EL RECEPTOR, ya sea de forma oral, escrita, digital o a través de cualquier otro medio, incluyendo: (a) el diseño instruccional por niveles y edades; (b) los módulos semanales de desarrollo vocal y comunicacional; (c) los criterios y herramientas de evaluación; (d) los materiales de capacitación para formadores; (e) cualquier documento etiquetado como «confidencial» o que por su naturaleza deba entenderse como tal.</w:t>
      </w:r>
    </w:p>
    <w:p>
      <w:pPr>
        <w:spacing w:after="100" w:before="280"/>
      </w:pPr>
      <w:r>
        <w:rPr>
          <w:rFonts w:ascii="Arial" w:cs="Arial" w:eastAsia="Arial" w:hAnsi="Arial"/>
          <w:b/>
          <w:bCs/>
          <w:color w:val="1F3A6E"/>
          <w:sz w:val="23"/>
          <w:szCs w:val="23"/>
        </w:rPr>
        <w:t xml:space="preserve">CLÁUSULA TERCERA. — OBLIGACIONES DE EL RECEPTOR</w:t>
      </w:r>
    </w:p>
    <w:p>
      <w:pPr>
        <w:spacing w:after="160" w:before="60"/>
        <w:jc w:val="both"/>
      </w:pPr>
      <w:r>
        <w:rPr>
          <w:rFonts w:ascii="Arial" w:cs="Arial" w:eastAsia="Arial" w:hAnsi="Arial"/>
          <w:color w:val="222222"/>
          <w:sz w:val="22"/>
          <w:szCs w:val="22"/>
        </w:rPr>
        <w:t xml:space="preserve">EL RECEPTOR se compromete a: (a) mantener estricta confidencialidad sobre la Información Confidencial recibida; (b) no divulgar, reproducir, transmitir, publicar ni ceder total o parcialmente dicha información a terceros sin autorización escrita previa de EL DIVULGADOR; (c) utilizar la Información Confidencial exclusivamente para el propósito acordado entre las partes; (d) adoptar las medidas de seguridad razonables para proteger la información de accesos no autorizados; (e) informar de inmediato a EL DIVULGADOR ante cualquier divulgación accidental o no autorizada.</w:t>
      </w:r>
    </w:p>
    <w:p>
      <w:pPr>
        <w:spacing w:after="100" w:before="280"/>
      </w:pPr>
      <w:r>
        <w:rPr>
          <w:rFonts w:ascii="Arial" w:cs="Arial" w:eastAsia="Arial" w:hAnsi="Arial"/>
          <w:b/>
          <w:bCs/>
          <w:color w:val="1F3A6E"/>
          <w:sz w:val="23"/>
          <w:szCs w:val="23"/>
        </w:rPr>
        <w:t xml:space="preserve">CLÁUSULA CUARTA. — EXCLUSIONES</w:t>
      </w:r>
    </w:p>
    <w:p>
      <w:pPr>
        <w:spacing w:after="160" w:before="60"/>
        <w:jc w:val="both"/>
      </w:pPr>
      <w:r>
        <w:rPr>
          <w:rFonts w:ascii="Arial" w:cs="Arial" w:eastAsia="Arial" w:hAnsi="Arial"/>
          <w:color w:val="222222"/>
          <w:sz w:val="22"/>
          <w:szCs w:val="22"/>
        </w:rPr>
        <w:t xml:space="preserve">Las obligaciones de confidencialidad no se aplicarán a información que: (a) sea o llegue a ser de dominio público sin culpa de EL RECEPTOR; (b) fuera conocida por EL RECEPTOR con anterioridad a la firma del presente Acuerdo, según pueda demostrar documentalmente; (c) sea obtenida lícitamente de un tercero sin restricciones de confidencialidad; (d) deba ser divulgada por mandato legal o resolución judicial, en cuyo caso EL RECEPTOR notificará previamente a EL DIVULGADOR en la medida en que la ley lo permita.</w:t>
      </w:r>
    </w:p>
    <w:p>
      <w:pPr>
        <w:spacing w:after="100" w:before="280"/>
      </w:pPr>
      <w:r>
        <w:rPr>
          <w:rFonts w:ascii="Arial" w:cs="Arial" w:eastAsia="Arial" w:hAnsi="Arial"/>
          <w:b/>
          <w:bCs/>
          <w:color w:val="1F3A6E"/>
          <w:sz w:val="23"/>
          <w:szCs w:val="23"/>
        </w:rPr>
        <w:t xml:space="preserve">CLÁUSULA QUINTA. — PROPIEDAD INTELECTUAL</w:t>
      </w:r>
    </w:p>
    <w:p>
      <w:pPr>
        <w:spacing w:after="160" w:before="60"/>
        <w:jc w:val="both"/>
      </w:pPr>
      <w:r>
        <w:rPr>
          <w:rFonts w:ascii="Arial" w:cs="Arial" w:eastAsia="Arial" w:hAnsi="Arial"/>
          <w:color w:val="222222"/>
          <w:sz w:val="22"/>
          <w:szCs w:val="22"/>
        </w:rPr>
        <w:t xml:space="preserve">EL RECEPTOR reconoce expresamente que el Programa «Tu Voz Como Principio de Vida v3.0», en su totalidad —incluyendo su nombre, metodología, estructura, materiales y desarrollos derivados—, constituye obra original de EL DIVULGADOR, registrada y protegida por las disposiciones de la Ley No. 65-00 sobre Derecho de Autor de la República Dominicana y los instrumentos internacionales aplicables. El presente Acuerdo no confiere a EL RECEPTOR ningún derecho de propiedad, licencia de uso comercial ni facultad de reproducción o adaptación del Programa sin autorización expresa y escrita.</w:t>
      </w:r>
    </w:p>
    <w:p>
      <w:pPr>
        <w:spacing w:after="100" w:before="280"/>
      </w:pPr>
      <w:r>
        <w:rPr>
          <w:rFonts w:ascii="Arial" w:cs="Arial" w:eastAsia="Arial" w:hAnsi="Arial"/>
          <w:b/>
          <w:bCs/>
          <w:color w:val="1F3A6E"/>
          <w:sz w:val="23"/>
          <w:szCs w:val="23"/>
        </w:rPr>
        <w:t xml:space="preserve">CLÁUSULA SEXTA. — VIGENCIA</w:t>
      </w:r>
    </w:p>
    <w:p>
      <w:pPr>
        <w:spacing w:after="160" w:before="60"/>
        <w:jc w:val="both"/>
      </w:pPr>
      <w:r>
        <w:rPr>
          <w:rFonts w:ascii="Arial" w:cs="Arial" w:eastAsia="Arial" w:hAnsi="Arial"/>
          <w:color w:val="222222"/>
          <w:sz w:val="22"/>
          <w:szCs w:val="22"/>
        </w:rPr>
        <w:t xml:space="preserve">El presente Acuerdo entrará en vigor en la fecha de su firma y tendrá una duración de CINCO (5) años, renovable automáticamente por períodos iguales salvo que cualquiera de las partes notifique su terminación con al menos treinta (30) días de anticipación. Las obligaciones de confidencialidad sobre información que constituya secreto técnico o metodológico se mantendrán vigentes indefinidamente, incluso tras la terminación del Acuerdo.</w:t>
      </w:r>
    </w:p>
    <w:p>
      <w:pPr>
        <w:spacing w:after="100" w:before="280"/>
      </w:pPr>
      <w:r>
        <w:rPr>
          <w:rFonts w:ascii="Arial" w:cs="Arial" w:eastAsia="Arial" w:hAnsi="Arial"/>
          <w:b/>
          <w:bCs/>
          <w:color w:val="1F3A6E"/>
          <w:sz w:val="23"/>
          <w:szCs w:val="23"/>
        </w:rPr>
        <w:t xml:space="preserve">CLÁUSULA SÉPTIMA. — INCUMPLIMIENTO Y RESPONSABILIDADES</w:t>
      </w:r>
    </w:p>
    <w:p>
      <w:pPr>
        <w:spacing w:after="160" w:before="60"/>
        <w:jc w:val="both"/>
      </w:pPr>
      <w:r>
        <w:rPr>
          <w:rFonts w:ascii="Arial" w:cs="Arial" w:eastAsia="Arial" w:hAnsi="Arial"/>
          <w:color w:val="222222"/>
          <w:sz w:val="22"/>
          <w:szCs w:val="22"/>
        </w:rPr>
        <w:t xml:space="preserve">El incumplimiento de las obligaciones establecidas en el presente Acuerdo facultará a EL DIVULGADOR a exigir: (a) la cesación inmediata de cualquier actividad que contravenga el Acuerdo; (b) la reparación integral de los daños y perjuicios causados, incluyendo el lucro cesante; (c) el ejercicio de todas las acciones civiles y penales contempladas en la legislación dominicana vigente. Las partes convienen que cualquier reproducción no autorizada del Programa para fines comerciales o institucionales constituye infracción grave sujeta a las sanciones establecidas en la Ley No. 65-00.</w:t>
      </w:r>
    </w:p>
    <w:p>
      <w:pPr>
        <w:spacing w:after="100" w:before="280"/>
      </w:pPr>
      <w:r>
        <w:rPr>
          <w:rFonts w:ascii="Arial" w:cs="Arial" w:eastAsia="Arial" w:hAnsi="Arial"/>
          <w:b/>
          <w:bCs/>
          <w:color w:val="1F3A6E"/>
          <w:sz w:val="23"/>
          <w:szCs w:val="23"/>
        </w:rPr>
        <w:t xml:space="preserve">CLÁUSULA OCTAVA. — RESOLUCIÓN DE CONFLICTOS</w:t>
      </w:r>
    </w:p>
    <w:p>
      <w:pPr>
        <w:spacing w:after="160" w:before="60"/>
        <w:jc w:val="both"/>
      </w:pPr>
      <w:r>
        <w:rPr>
          <w:rFonts w:ascii="Arial" w:cs="Arial" w:eastAsia="Arial" w:hAnsi="Arial"/>
          <w:color w:val="222222"/>
          <w:sz w:val="22"/>
          <w:szCs w:val="22"/>
        </w:rPr>
        <w:t xml:space="preserve">Las partes acuerdan procurar resolver cualquier controversia derivada del presente Acuerdo mediante negociación directa de buena fe. De no alcanzarse acuerdo en un plazo de treinta (30) días, la controversia se someterá a la jurisdicción de los tribunales competentes de la República Dominicana, con renuncia expresa a cualquier otro fuero que pudiera corresponder.</w:t>
      </w:r>
    </w:p>
    <w:p>
      <w:pPr>
        <w:spacing w:after="100" w:before="280"/>
      </w:pPr>
      <w:r>
        <w:rPr>
          <w:rFonts w:ascii="Arial" w:cs="Arial" w:eastAsia="Arial" w:hAnsi="Arial"/>
          <w:b/>
          <w:bCs/>
          <w:color w:val="1F3A6E"/>
          <w:sz w:val="23"/>
          <w:szCs w:val="23"/>
        </w:rPr>
        <w:t xml:space="preserve">CLÁUSULA NOVENA. — DISPOSICIONES GENERALES</w:t>
      </w:r>
    </w:p>
    <w:p>
      <w:pPr>
        <w:spacing w:after="160" w:before="60"/>
        <w:jc w:val="both"/>
      </w:pPr>
      <w:r>
        <w:rPr>
          <w:rFonts w:ascii="Arial" w:cs="Arial" w:eastAsia="Arial" w:hAnsi="Arial"/>
          <w:color w:val="222222"/>
          <w:sz w:val="22"/>
          <w:szCs w:val="22"/>
        </w:rPr>
        <w:t xml:space="preserve">El presente Acuerdo constituye el entendimiento completo entre las partes respecto a su objeto. Cualquier modificación deberá constar por escrito y ser firmada por ambas partes. La nulidad de cualquier cláusula no afectará la validez de las demás disposiciones. Este documento se firma en dos (2) ejemplares de igual validez, uno para cada parte.</w:t>
      </w:r>
    </w:p>
    <w:p>
      <w:pPr>
        <w:spacing w:after="200" w:before="400"/>
      </w:pPr>
      <w:r>
        <w:t xml:space="preserve"/>
      </w:r>
    </w:p>
    <w:p>
      <w:pPr>
        <w:pBdr>
          <w:bottom w:val="single" w:color="1F3A6E" w:sz="8" w:space="1"/>
        </w:pBdr>
        <w:spacing w:after="200" w:before="0"/>
      </w:pPr>
    </w:p>
    <w:p>
      <w:pPr>
        <w:spacing w:after="300" w:before="200"/>
        <w:jc w:val="center"/>
      </w:pPr>
      <w:r>
        <w:rPr>
          <w:rFonts w:ascii="Arial" w:cs="Arial" w:eastAsia="Arial" w:hAnsi="Arial"/>
          <w:i/>
          <w:iCs/>
          <w:color w:val="555555"/>
          <w:sz w:val="22"/>
          <w:szCs w:val="22"/>
        </w:rPr>
        <w:t xml:space="preserve">Firmado en __________________________, el día _____ del mes de _______________ del año 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560"/>
        <w:gridCol w:w="4400"/>
      </w:tblGrid>
      <w:tr>
        <w:tc>
          <w:tcPr>
            <w:tcW w:type="dxa" w:w="4400"/>
            <w:tcBorders>
              <w:top w:val="single" w:color="CCCCCC" w:sz="1"/>
              <w:left w:val="single" w:color="CCCCCC" w:sz="1"/>
              <w:bottom w:val="single" w:color="CCCCCC" w:sz="1"/>
              <w:right w:val="single" w:color="CCCCCC" w:sz="1"/>
            </w:tcBorders>
            <w:shd w:fill="F4F6FB" w:val="clear"/>
            <w:tcMar>
              <w:top w:type="dxa" w:w="100"/>
              <w:left w:type="dxa" w:w="160"/>
              <w:bottom w:type="dxa" w:w="100"/>
              <w:right w:type="dxa" w:w="160"/>
            </w:tcMar>
          </w:tcPr>
          <w:p>
            <w:pPr>
              <w:spacing w:after="60" w:before="60"/>
            </w:pPr>
            <w:r>
              <w:rPr>
                <w:rFonts w:ascii="Arial" w:cs="Arial" w:eastAsia="Arial" w:hAnsi="Arial"/>
                <w:b/>
                <w:bCs/>
                <w:color w:val="1F3A6E"/>
                <w:sz w:val="20"/>
                <w:szCs w:val="20"/>
              </w:rPr>
              <w:t xml:space="preserve">EL DIVULGADOR</w:t>
            </w:r>
          </w:p>
          <w:p>
            <w:pPr>
              <w:pBdr>
                <w:bottom w:val="single" w:color="1F3A6E" w:sz="4" w:space="4"/>
              </w:pBdr>
              <w:spacing w:after="80" w:before="440"/>
            </w:pPr>
            <w:r>
              <w:t xml:space="preserve"/>
            </w:r>
          </w:p>
          <w:p>
            <w:pPr>
              <w:spacing w:after="20" w:before="40"/>
            </w:pPr>
            <w:r>
              <w:rPr>
                <w:rFonts w:ascii="Arial" w:cs="Arial" w:eastAsia="Arial" w:hAnsi="Arial"/>
                <w:b/>
                <w:bCs/>
                <w:sz w:val="20"/>
                <w:szCs w:val="20"/>
              </w:rPr>
              <w:t xml:space="preserve">______________________________</w:t>
            </w:r>
          </w:p>
          <w:p>
            <w:pPr>
              <w:spacing w:after="20" w:before="20"/>
            </w:pPr>
            <w:r>
              <w:rPr>
                <w:rFonts w:ascii="Arial" w:cs="Arial" w:eastAsia="Arial" w:hAnsi="Arial"/>
                <w:color w:val="555555"/>
                <w:sz w:val="18"/>
                <w:szCs w:val="18"/>
              </w:rPr>
              <w:t xml:space="preserve">Nombre completo / Institución</w:t>
            </w:r>
          </w:p>
          <w:p>
            <w:pPr>
              <w:spacing w:after="60" w:before="20"/>
            </w:pPr>
            <w:r>
              <w:rPr>
                <w:rFonts w:ascii="Arial" w:cs="Arial" w:eastAsia="Arial" w:hAnsi="Arial"/>
                <w:color w:val="555555"/>
                <w:sz w:val="18"/>
                <w:szCs w:val="18"/>
              </w:rPr>
              <w:t xml:space="preserve">Fecha: ___________________</w:t>
            </w:r>
          </w:p>
        </w:tc>
        <w:tc>
          <w:tcPr>
            <w:tcW w:type="dxa" w:w="560"/>
            <w:tcBorders>
              <w:top w:val="none" w:color="FFFFFF" w:sz="0"/>
              <w:left w:val="none" w:color="FFFFFF" w:sz="0"/>
              <w:bottom w:val="none" w:color="FFFFFF" w:sz="0"/>
              <w:right w:val="none" w:color="FFFFFF" w:sz="0"/>
            </w:tcBorders>
          </w:tcPr>
          <w:p>
            <w:r>
              <w:t xml:space="preserve"/>
            </w:r>
          </w:p>
        </w:tc>
        <w:tc>
          <w:tcPr>
            <w:tcW w:type="dxa" w:w="4400"/>
            <w:tcBorders>
              <w:top w:val="single" w:color="CCCCCC" w:sz="1"/>
              <w:left w:val="single" w:color="CCCCCC" w:sz="1"/>
              <w:bottom w:val="single" w:color="CCCCCC" w:sz="1"/>
              <w:right w:val="single" w:color="CCCCCC" w:sz="1"/>
            </w:tcBorders>
            <w:shd w:fill="F4F6FB" w:val="clear"/>
            <w:tcMar>
              <w:top w:type="dxa" w:w="100"/>
              <w:left w:type="dxa" w:w="160"/>
              <w:bottom w:type="dxa" w:w="100"/>
              <w:right w:type="dxa" w:w="160"/>
            </w:tcMar>
          </w:tcPr>
          <w:p>
            <w:pPr>
              <w:spacing w:after="60" w:before="60"/>
            </w:pPr>
            <w:r>
              <w:rPr>
                <w:rFonts w:ascii="Arial" w:cs="Arial" w:eastAsia="Arial" w:hAnsi="Arial"/>
                <w:b/>
                <w:bCs/>
                <w:color w:val="1F3A6E"/>
                <w:sz w:val="20"/>
                <w:szCs w:val="20"/>
              </w:rPr>
              <w:t xml:space="preserve">EL RECEPTOR</w:t>
            </w:r>
          </w:p>
          <w:p>
            <w:pPr>
              <w:pBdr>
                <w:bottom w:val="single" w:color="1F3A6E" w:sz="4" w:space="4"/>
              </w:pBdr>
              <w:spacing w:after="80" w:before="440"/>
            </w:pPr>
            <w:r>
              <w:t xml:space="preserve"/>
            </w:r>
          </w:p>
          <w:p>
            <w:pPr>
              <w:spacing w:after="20" w:before="40"/>
            </w:pPr>
            <w:r>
              <w:rPr>
                <w:rFonts w:ascii="Arial" w:cs="Arial" w:eastAsia="Arial" w:hAnsi="Arial"/>
                <w:b/>
                <w:bCs/>
                <w:sz w:val="20"/>
                <w:szCs w:val="20"/>
              </w:rPr>
              <w:t xml:space="preserve">______________________________</w:t>
            </w:r>
          </w:p>
          <w:p>
            <w:pPr>
              <w:spacing w:after="20" w:before="20"/>
            </w:pPr>
            <w:r>
              <w:rPr>
                <w:rFonts w:ascii="Arial" w:cs="Arial" w:eastAsia="Arial" w:hAnsi="Arial"/>
                <w:color w:val="555555"/>
                <w:sz w:val="18"/>
                <w:szCs w:val="18"/>
              </w:rPr>
              <w:t xml:space="preserve">Nombre completo / Institución</w:t>
            </w:r>
          </w:p>
          <w:p>
            <w:pPr>
              <w:spacing w:after="60" w:before="20"/>
            </w:pPr>
            <w:r>
              <w:rPr>
                <w:rFonts w:ascii="Arial" w:cs="Arial" w:eastAsia="Arial" w:hAnsi="Arial"/>
                <w:color w:val="555555"/>
                <w:sz w:val="18"/>
                <w:szCs w:val="18"/>
              </w:rPr>
              <w:t xml:space="preserve">Fecha: ___________________</w:t>
            </w:r>
          </w:p>
        </w:tc>
      </w:tr>
    </w:tbl>
    <w:p>
      <w:pPr>
        <w:spacing w:after="80" w:before="400"/>
      </w:pPr>
      <w:r>
        <w:t xml:space="preserve"/>
      </w:r>
    </w:p>
    <w:p>
      <w:pPr>
        <w:pBdr>
          <w:bottom w:val="single" w:color="1F3A6E" w:sz="8" w:space="1"/>
        </w:pBdr>
        <w:spacing w:after="200" w:before="0"/>
      </w:pPr>
    </w:p>
    <w:p>
      <w:pPr>
        <w:spacing w:after="60" w:before="160"/>
        <w:jc w:val="center"/>
      </w:pPr>
      <w:r>
        <w:rPr>
          <w:rFonts w:ascii="Arial" w:cs="Arial" w:eastAsia="Arial" w:hAnsi="Arial"/>
          <w:i/>
          <w:iCs/>
          <w:color w:val="555555"/>
          <w:sz w:val="18"/>
          <w:szCs w:val="18"/>
        </w:rPr>
        <w:t xml:space="preserve">Documento Anexo al Programa «Tu Voz Como Principio de Vida v3.0»</w:t>
      </w:r>
    </w:p>
    <w:p>
      <w:pPr>
        <w:spacing w:after="0" w:before="0"/>
        <w:jc w:val="center"/>
      </w:pPr>
      <w:r>
        <w:rPr>
          <w:rFonts w:ascii="Arial" w:cs="Arial" w:eastAsia="Arial" w:hAnsi="Arial"/>
          <w:color w:val="555555"/>
          <w:sz w:val="18"/>
          <w:szCs w:val="18"/>
        </w:rPr>
        <w:t xml:space="preserve">© Guillermo Emigdio Miniño Álvarez — Kninord Animal Training — Villa Soñador, Bonao, R.D.</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A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2026-05-02T20:53:22.053Z</dcterms:created>
  <dcterms:modified xsi:type="dcterms:W3CDTF">2026-05-02T20:53:22.054Z</dcterms:modified>
</cp:coreProperties>
</file>

<file path=docProps/custom.xml><?xml version="1.0" encoding="utf-8"?>
<Properties xmlns="http://schemas.openxmlformats.org/officeDocument/2006/custom-properties" xmlns:vt="http://schemas.openxmlformats.org/officeDocument/2006/docPropsVTypes"/>
</file>