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0D2B40"/>
          <w:sz w:val="44"/>
          <w:szCs w:val="44"/>
        </w:rPr>
        <w:t xml:space="preserve">TU VOZ COMO PRINCIPIO DE VIDA</w:t>
      </w:r>
    </w:p>
    <w:p>
      <w:pPr>
        <w:spacing w:after="40" w:before="0"/>
        <w:jc w:val="center"/>
      </w:pPr>
      <w:r>
        <w:rPr>
          <w:rFonts w:ascii="Arial" w:cs="Arial" w:eastAsia="Arial" w:hAnsi="Arial"/>
          <w:b/>
          <w:bCs/>
          <w:color w:val="1B4F72"/>
          <w:sz w:val="30"/>
          <w:szCs w:val="30"/>
        </w:rPr>
        <w:t xml:space="preserve">MANUAL DEL FACILITADOR CERTIFICADO</w:t>
      </w:r>
    </w:p>
    <w:p>
      <w:pPr>
        <w:spacing w:after="60" w:before="0"/>
        <w:jc w:val="center"/>
      </w:pPr>
      <w:r>
        <w:rPr>
          <w:rFonts w:ascii="Arial" w:cs="Arial" w:eastAsia="Arial" w:hAnsi="Arial"/>
          <w:i/>
          <w:iCs/>
          <w:color w:val="7F8C8D"/>
          <w:sz w:val="22"/>
          <w:szCs w:val="22"/>
        </w:rPr>
        <w:t xml:space="preserve">Guía de referencia operativa</w:t>
      </w:r>
    </w:p>
    <w:p>
      <w:pPr>
        <w:pBdr>
          <w:bottom w:val="single" w:color="1B4F72" w:sz="6" w:space="1"/>
        </w:pBdr>
        <w:spacing w:after="120" w:before="120"/>
      </w:pPr>
      <w:r>
        <w:t xml:space="preserve"/>
      </w:r>
    </w:p>
    <w:p>
      <w:pPr>
        <w:spacing w:after="200" w:before="0"/>
      </w:pPr>
      <w:r>
        <w:t xml:space="preserve"/>
      </w:r>
    </w:p>
    <w:p>
      <w:pPr>
        <w:spacing w:after="160" w:before="160"/>
        <w:ind w:left="720" w:right="720"/>
        <w:jc w:val="center"/>
      </w:pPr>
      <w:r>
        <w:rPr>
          <w:rFonts w:ascii="Arial" w:cs="Arial" w:eastAsia="Arial" w:hAnsi="Arial"/>
          <w:i/>
          <w:iCs/>
          <w:color w:val="1B4F72"/>
          <w:sz w:val="23"/>
          <w:szCs w:val="23"/>
        </w:rPr>
        <w:t xml:space="preserve">"La voz no es lo que dices. Es lo que eres cuando hablas."</w:t>
      </w:r>
      <w:r>
        <w:rPr>
          <w:rFonts w:ascii="Arial" w:cs="Arial" w:eastAsia="Arial" w:hAnsi="Arial"/>
          <w:color w:val="7F8C8D"/>
          <w:sz w:val="20"/>
          <w:szCs w:val="20"/>
        </w:rPr>
        <w:t xml:space="preserve">  — G.E. Miniño Álvarez</w:t>
      </w:r>
    </w:p>
    <w:p>
      <w:pPr>
        <w:spacing w:after="200" w:before="0"/>
      </w:pPr>
      <w:r>
        <w:t xml:space="preserve"/>
      </w:r>
    </w:p>
    <w:p>
      <w:pPr>
        <w:spacing w:after="20" w:before="0"/>
        <w:jc w:val="center"/>
      </w:pPr>
      <w:r>
        <w:rPr>
          <w:rFonts w:ascii="Arial" w:cs="Arial" w:eastAsia="Arial" w:hAnsi="Arial"/>
          <w:color w:val="7F8C8D"/>
          <w:sz w:val="20"/>
          <w:szCs w:val="20"/>
        </w:rPr>
        <w:t xml:space="preserve">Este manual fue entregado a:</w:t>
      </w:r>
    </w:p>
    <w:p>
      <w:pPr>
        <w:pBdr>
          <w:bottom w:val="single" w:color="1B4F72" w:sz="4" w:space="1"/>
        </w:pBdr>
        <w:spacing w:after="60" w:before="0"/>
        <w:jc w:val="center"/>
      </w:pPr>
      <w:r>
        <w:rPr>
          <w:rFonts w:ascii="Arial" w:cs="Arial" w:eastAsia="Arial" w:hAnsi="Arial"/>
          <w:sz w:val="22"/>
          <w:szCs w:val="22"/>
        </w:rPr>
        <w:t xml:space="preserve">                                                                  </w:t>
      </w:r>
    </w:p>
    <w:p>
      <w:pPr>
        <w:spacing w:after="20" w:before="40"/>
        <w:jc w:val="center"/>
      </w:pPr>
      <w:r>
        <w:rPr>
          <w:rFonts w:ascii="Arial" w:cs="Arial" w:eastAsia="Arial" w:hAnsi="Arial"/>
          <w:color w:val="7F8C8D"/>
          <w:sz w:val="20"/>
          <w:szCs w:val="20"/>
        </w:rPr>
        <w:t xml:space="preserve">Facilitador certificado — nivel(es): _____________________</w:t>
      </w:r>
    </w:p>
    <w:p>
      <w:pPr>
        <w:spacing w:after="20" w:before="0"/>
        <w:jc w:val="center"/>
      </w:pPr>
      <w:r>
        <w:rPr>
          <w:rFonts w:ascii="Arial" w:cs="Arial" w:eastAsia="Arial" w:hAnsi="Arial"/>
          <w:color w:val="7F8C8D"/>
          <w:sz w:val="20"/>
          <w:szCs w:val="20"/>
        </w:rPr>
        <w:t xml:space="preserve">Institución: ___________________________________________________</w:t>
      </w:r>
    </w:p>
    <w:p>
      <w:pPr>
        <w:spacing w:after="20" w:before="0"/>
        <w:jc w:val="center"/>
      </w:pPr>
      <w:r>
        <w:rPr>
          <w:rFonts w:ascii="Arial" w:cs="Arial" w:eastAsia="Arial" w:hAnsi="Arial"/>
          <w:color w:val="7F8C8D"/>
          <w:sz w:val="20"/>
          <w:szCs w:val="20"/>
        </w:rPr>
        <w:t xml:space="preserve">Fecha de certificación: ______________________________________</w:t>
      </w:r>
    </w:p>
    <w:p>
      <w:pPr>
        <w:spacing w:after="200" w:before="0"/>
      </w:pPr>
      <w:r>
        <w:t xml:space="preserve"/>
      </w:r>
    </w:p>
    <w:p>
      <w:pPr>
        <w:spacing w:after="20" w:before="0"/>
        <w:jc w:val="center"/>
      </w:pPr>
      <w:r>
        <w:rPr>
          <w:rFonts w:ascii="Arial" w:cs="Arial" w:eastAsia="Arial" w:hAnsi="Arial"/>
          <w:b/>
          <w:bCs/>
          <w:color w:val="0D2B40"/>
          <w:sz w:val="22"/>
          <w:szCs w:val="22"/>
        </w:rPr>
        <w:t xml:space="preserve">Guillermo Emigdio Miniño Álvarez</w:t>
      </w:r>
    </w:p>
    <w:p>
      <w:pPr>
        <w:spacing w:after="20" w:before="0"/>
        <w:jc w:val="center"/>
      </w:pPr>
      <w:r>
        <w:rPr>
          <w:rFonts w:ascii="Arial" w:cs="Arial" w:eastAsia="Arial" w:hAnsi="Arial"/>
          <w:color w:val="7F8C8D"/>
          <w:sz w:val="20"/>
          <w:szCs w:val="20"/>
        </w:rPr>
        <w:t xml:space="preserve">Director y autor · Tu Voz Como Principio de Vida · 2026</w:t>
      </w:r>
    </w:p>
    <w:p>
      <w:r>
        <w:br w:type="page"/>
      </w:r>
    </w:p>
    <w:p>
      <w:pPr>
        <w:pStyle w:val="Heading1"/>
        <w:spacing w:after="160" w:before="400"/>
      </w:pPr>
      <w:r>
        <w:rPr>
          <w:rFonts w:ascii="Arial" w:cs="Arial" w:eastAsia="Arial" w:hAnsi="Arial"/>
          <w:b/>
          <w:bCs/>
          <w:color w:val="0D2B40"/>
          <w:sz w:val="32"/>
          <w:szCs w:val="32"/>
        </w:rPr>
        <w:t xml:space="preserve">1. Lo que significa portar esta certificación</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manual llega a tus manos porque pasaste un proceso que la mayoría de las personas que trabajan con jóvenes nunca pasan. No porque sean incapaces — sino porque nadie les exigió lo que este programa exige.</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certificación no dice que eres perfecto. Dice que el estado interno desde el que vas a trabajar con los jóvenes es el correcto — y que el director confía en que vas a sostener ese estado cuando el proceso se ponga difícil.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160"/>
              <w:left w:type="dxa" w:w="240"/>
              <w:bottom w:type="dxa" w:w="160"/>
              <w:right w:type="dxa" w:w="240"/>
            </w:tcMar>
          </w:tcPr>
          <w:p>
            <w:pPr>
              <w:jc w:val="both"/>
            </w:pPr>
            <w:r>
              <w:rPr>
                <w:rFonts w:ascii="Arial" w:cs="Arial" w:eastAsia="Arial" w:hAnsi="Arial"/>
                <w:color w:val="1A1A1A"/>
                <w:sz w:val="22"/>
                <w:szCs w:val="22"/>
              </w:rPr>
              <w:t xml:space="preserve">Este manual es tu referencia operativa. No lo reemplaza la experiencia — la complementa. Cuando tengas dudas en medio de una sesión, aquí está la respuesta. Cuando algo no funcione como esperabas, aquí está el protocolo.</w:t>
            </w:r>
          </w:p>
        </w:tc>
      </w:tr>
    </w:tbl>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Úsalo. Subráyalo. Anota en los márgenes. Un manual que no se usa no sirve de nada.</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"Un carácter con técnica produce orador. Una técnica sin carácter produce locutor."</w:t>
      </w:r>
    </w:p>
    <w:p>
      <w:r>
        <w:br w:type="page"/>
      </w:r>
    </w:p>
    <w:p>
      <w:pPr>
        <w:pStyle w:val="Heading1"/>
        <w:spacing w:after="160" w:before="400"/>
      </w:pPr>
      <w:r>
        <w:rPr>
          <w:rFonts w:ascii="Arial" w:cs="Arial" w:eastAsia="Arial" w:hAnsi="Arial"/>
          <w:b/>
          <w:bCs/>
          <w:color w:val="0D2B40"/>
          <w:sz w:val="32"/>
          <w:szCs w:val="32"/>
        </w:rPr>
        <w:t xml:space="preserve">2. El programa — lo esencial que nunca puedes olvidar</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Tu Voz Como Principio de Vida es un programa de oratoria clásica. Su premisa es la de Cicerón, Demóstenes y Quintiliano — los maestros que definieron el arte del hablar bien durante dos mil años:</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"El arte de hablar bien para persuadir — y actuar."</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No es expresión oral. No es comunicación asertiva. No es coaching motivacional. Es el arte más antiguo y más poderoso que la humanidad ha desarrollado para mover voluntades, despertar conciencias y transformar realidades.</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Eso define cada decisión que tomas en el aula. Si una actividad no sirve a la persuasión y a la acción, no pertenece al programa.</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2.1 Los cinco niveles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2200"/>
        <w:gridCol w:w="216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GRADOS RD</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EDAD</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DURACIÓN BASE</w:t>
            </w:r>
          </w:p>
        </w:tc>
      </w:tr>
      <w:tr>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1</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bCs/>
                <w:color w:val="1A1A1A"/>
                <w:sz w:val="20"/>
                <w:szCs w:val="20"/>
              </w:rPr>
              <w:t xml:space="preserve">SEMILLA</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1° – 3°</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6 – 8 años</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4–5 meses / 2h semanales</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1A1A"/>
                <w:sz w:val="20"/>
                <w:szCs w:val="20"/>
              </w:rPr>
              <w:t xml:space="preserve">BROTE</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 – 6°</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9 – 11 años</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4–5 meses / 2h semanales</w:t>
            </w:r>
          </w:p>
        </w:tc>
      </w:tr>
      <w:tr>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3</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bCs/>
                <w:color w:val="1A1A1A"/>
                <w:sz w:val="20"/>
                <w:szCs w:val="20"/>
              </w:rPr>
              <w:t xml:space="preserve">TALLO</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7° – 8°</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12 – 13 años</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4–5 meses / 2h semanales</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1A1A1A"/>
                <w:sz w:val="20"/>
                <w:szCs w:val="20"/>
              </w:rPr>
              <w:t xml:space="preserve">RAMA</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9° – 10°</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14 – 15 años</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val="false"/>
                <w:bCs w:val="false"/>
                <w:color w:val="1A1A1A"/>
                <w:sz w:val="20"/>
                <w:szCs w:val="20"/>
              </w:rPr>
              <w:t xml:space="preserve">4–5 meses / 2h semanales</w:t>
            </w:r>
          </w:p>
        </w:tc>
      </w:tr>
      <w:tr>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5</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bCs/>
                <w:color w:val="1A1A1A"/>
                <w:sz w:val="20"/>
                <w:szCs w:val="20"/>
              </w:rPr>
              <w:t xml:space="preserve">RAÍZ</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11° – 12°</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16 – 17 años</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r>
              <w:rPr>
                <w:rFonts w:ascii="Arial" w:cs="Arial" w:eastAsia="Arial" w:hAnsi="Arial"/>
                <w:b w:val="false"/>
                <w:bCs w:val="false"/>
                <w:color w:val="1A1A1A"/>
                <w:sz w:val="20"/>
                <w:szCs w:val="20"/>
              </w:rPr>
              <w:t xml:space="preserve">4–5 meses / 2h semanales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color w:val="1A1A1A"/>
                <w:sz w:val="22"/>
                <w:szCs w:val="22"/>
              </w:rPr>
              <w:t xml:space="preserve">El avance entre niveles es por competencia demostrada — no por edad ni por tiempo. El facilitador no decide cuándo avanza un estudiante: lo certifica cuando la competencia de salida está demostrada en situación real.</w:t>
            </w:r>
          </w:p>
        </w:tc>
      </w:tr>
    </w:tbl>
    <w:p>
      <w:r>
        <w:br w:type="page"/>
      </w:r>
    </w:p>
    <w:p>
      <w:pPr>
        <w:pStyle w:val="Heading1"/>
        <w:spacing w:after="160" w:before="400"/>
      </w:pPr>
      <w:r>
        <w:rPr>
          <w:rFonts w:ascii="Arial" w:cs="Arial" w:eastAsia="Arial" w:hAnsi="Arial"/>
          <w:b/>
          <w:bCs/>
          <w:color w:val="0D2B40"/>
          <w:sz w:val="32"/>
          <w:szCs w:val="32"/>
        </w:rPr>
        <w:t xml:space="preserve">3. Tu estado interno — el primer instrumento del programa</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Antes de hablar del joven, hay que hablar de ti. El estado interno del facilitador es el primer instrumento del programa — y el más determinante.</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neurociencia lo confirma: los sistemas de resonancia del joven leen el estado del adulto antes de que el adulto diga una sola palabra. Si entras al aula con frustración, impaciencia o ansiedad — aunque no lo expreses verbalmente — el grupo lo procesa. Y se cierra.</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3.1 El protocolo de preparación antes de cada sesión</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Este protocolo no es opcional. No se salta aunque llegues tarde. Si no tienes tiempo para el protocolo completo, haz la versión mínima — pero haz algo. Entrar al aula sin regulación previa es el error más costoso que puedes cometer.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TIEMPO</w:t>
            </w:r>
          </w:p>
        </w:tc>
        <w:tc>
          <w:tcPr>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ACCIÓN</w:t>
            </w:r>
          </w:p>
        </w:tc>
      </w:tr>
      <w:tr>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1</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3 min</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both"/>
            </w:pPr>
            <w:r>
              <w:rPr>
                <w:rFonts w:ascii="Arial" w:cs="Arial" w:eastAsia="Arial" w:hAnsi="Arial"/>
                <w:b w:val="false"/>
                <w:bCs w:val="false"/>
                <w:color w:val="1A1A1A"/>
                <w:sz w:val="20"/>
                <w:szCs w:val="20"/>
              </w:rPr>
              <w:t xml:space="preserve">Respiración diafragmática. Cuatro tiempos de entrada, cuatro de retención, cuatro de salida. Cinco ciclos mínimo. En cualquier lugar — el baño, el pasillo, el estacionamiento.</w:t>
            </w:r>
          </w:p>
        </w:tc>
      </w:tr>
      <w:tr>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2 min</w:t>
            </w:r>
          </w:p>
        </w:tc>
        <w:tc>
          <w:tcPr>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both"/>
            </w:pPr>
            <w:r>
              <w:rPr>
                <w:rFonts w:ascii="Arial" w:cs="Arial" w:eastAsia="Arial" w:hAnsi="Arial"/>
                <w:b w:val="false"/>
                <w:bCs w:val="false"/>
                <w:color w:val="1A1A1A"/>
                <w:sz w:val="20"/>
                <w:szCs w:val="20"/>
              </w:rPr>
              <w:t xml:space="preserve">Quietud activa. De pie, pies paralelos al ancho de hombros, rodillas ligeramente flexionadas. Sin moverse. Observa tu cuerpo. Localiza dónde está la tensión. No la fuerces — solo nómbrala.</w:t>
            </w:r>
          </w:p>
        </w:tc>
      </w:tr>
      <w:tr>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left"/>
            </w:pPr>
            <w:r>
              <w:rPr>
                <w:rFonts w:ascii="Arial" w:cs="Arial" w:eastAsia="Arial" w:hAnsi="Arial"/>
                <w:b/>
                <w:bCs/>
                <w:color w:val="1A1A1A"/>
                <w:sz w:val="20"/>
                <w:szCs w:val="20"/>
              </w:rPr>
              <w:t xml:space="preserve">3</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left"/>
            </w:pPr>
            <w:r>
              <w:rPr>
                <w:rFonts w:ascii="Arial" w:cs="Arial" w:eastAsia="Arial" w:hAnsi="Arial"/>
                <w:b w:val="false"/>
                <w:bCs w:val="false"/>
                <w:color w:val="1A1A1A"/>
                <w:sz w:val="20"/>
                <w:szCs w:val="20"/>
              </w:rPr>
              <w:t xml:space="preserve">1 min</w:t>
            </w:r>
          </w:p>
        </w:tc>
        <w:tc>
          <w:tcPr>
            <w:tcBorders>
              <w:top w:val="single" w:color="CCCCCC" w:sz="1"/>
              <w:left w:val="single" w:color="CCCCCC" w:sz="1"/>
              <w:bottom w:val="single" w:color="CCCCCC" w:sz="1"/>
              <w:right w:val="single" w:color="CCCCCC" w:sz="1"/>
            </w:tcBorders>
            <w:shd w:fill="D6EAF8" w:val="clear"/>
            <w:tcMar>
              <w:top w:type="dxa" w:w="100"/>
              <w:left w:type="dxa" w:w="120"/>
              <w:bottom w:type="dxa" w:w="100"/>
              <w:right w:type="dxa" w:w="120"/>
            </w:tcMar>
          </w:tcPr>
          <w:p>
            <w:pPr>
              <w:jc w:val="both"/>
            </w:pPr>
            <w:r>
              <w:rPr>
                <w:rFonts w:ascii="Arial" w:cs="Arial" w:eastAsia="Arial" w:hAnsi="Arial"/>
                <w:b w:val="false"/>
                <w:bCs w:val="false"/>
                <w:color w:val="1A1A1A"/>
                <w:sz w:val="20"/>
                <w:szCs w:val="20"/>
              </w:rPr>
              <w:t xml:space="preserve">Una sola intención para la sesión. No una lista de objetivos. Una sola cosa: ¿Qué es lo más importante que puede ocurrir hoy para este grupo? Entras con eso.</w:t>
            </w:r>
          </w:p>
        </w:tc>
      </w:tr>
    </w:tbl>
    <w:p>
      <w:pPr>
        <w:spacing w:after="100" w:before="0"/>
      </w:pPr>
      <w:r>
        <w:t xml:space="preserve"/>
      </w:r>
    </w:p>
    <w:p>
      <w:pPr>
        <w:pStyle w:val="Heading2"/>
        <w:spacing w:after="100" w:before="280"/>
      </w:pPr>
      <w:r>
        <w:rPr>
          <w:rFonts w:ascii="Arial" w:cs="Arial" w:eastAsia="Arial" w:hAnsi="Arial"/>
          <w:b/>
          <w:bCs/>
          <w:color w:val="1B4F72"/>
          <w:sz w:val="26"/>
          <w:szCs w:val="26"/>
        </w:rPr>
        <w:t xml:space="preserve">3.2 Las dos conductas que nunca pueden aparecer en sesión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color w:val="922B21"/>
                <w:sz w:val="22"/>
                <w:szCs w:val="22"/>
              </w:rPr>
              <w:t xml:space="preserve">Estas dos conductas destruyen el proceso. Una sola vez es suficiente para cerrar a un joven durante semanas. Si aparecen, la sesión ya no puede recuperarse — solo puede cerrarse con dignidad.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922B21" w:val="clear"/>
            <w:tcMar>
              <w:top w:type="dxa" w:w="80"/>
              <w:left w:type="dxa" w:w="150"/>
              <w:bottom w:type="dxa" w:w="80"/>
              <w:right w:type="dxa" w:w="150"/>
            </w:tcMar>
          </w:tcPr>
          <w:p>
            <w:r>
              <w:rPr>
                <w:rFonts w:ascii="Arial" w:cs="Arial" w:eastAsia="Arial" w:hAnsi="Arial"/>
                <w:b/>
                <w:bCs/>
                <w:color w:val="FFFFFF"/>
                <w:sz w:val="20"/>
                <w:szCs w:val="20"/>
              </w:rPr>
              <w:t xml:space="preserve">CONDUCTA</w:t>
            </w:r>
          </w:p>
        </w:tc>
        <w:tc>
          <w:tcPr>
            <w:tcBorders>
              <w:top w:val="single" w:color="CCCCCC" w:sz="1"/>
              <w:left w:val="single" w:color="CCCCCC" w:sz="1"/>
              <w:bottom w:val="single" w:color="CCCCCC" w:sz="1"/>
              <w:right w:val="single" w:color="CCCCCC" w:sz="1"/>
            </w:tcBorders>
            <w:shd w:fill="922B21" w:val="clear"/>
            <w:tcMar>
              <w:top w:type="dxa" w:w="80"/>
              <w:left w:type="dxa" w:w="150"/>
              <w:bottom w:type="dxa" w:w="80"/>
              <w:right w:type="dxa" w:w="150"/>
            </w:tcMar>
          </w:tcPr>
          <w:p>
            <w:r>
              <w:rPr>
                <w:rFonts w:ascii="Arial" w:cs="Arial" w:eastAsia="Arial" w:hAnsi="Arial"/>
                <w:b/>
                <w:bCs/>
                <w:color w:val="FFFFFF"/>
                <w:sz w:val="20"/>
                <w:szCs w:val="20"/>
              </w:rPr>
              <w:t xml:space="preserve">POR QUÉ DESTRUYE EL PROCESO</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Frustración visible — en la voz, el gesto o la postura</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sistema nervioso del joven lee la frustración del adulto como una señal de peligro. Se activa el sistema simpático. El joven deja de escuchar, de aprender y de exponerse. El espacio se convierte en un lugar de juicio — exactamente lo opuesto de lo que el programa necesita.</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r>
              <w:rPr>
                <w:rFonts w:ascii="Arial" w:cs="Arial" w:eastAsia="Arial" w:hAnsi="Arial"/>
                <w:b/>
                <w:bCs/>
                <w:color w:val="922B21"/>
                <w:sz w:val="20"/>
                <w:szCs w:val="20"/>
              </w:rPr>
              <w:t xml:space="preserve">Corrección antes de que el joven termine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Le dice al joven que hablar tiene consecuencias inmediatas. Aprende a protegerse no hablando, o a hablar rápido antes de que lo interrumpan. Ninguna de las dos opciones produce un orador.</w:t>
            </w:r>
          </w:p>
        </w:tc>
      </w:tr>
    </w:tbl>
    <w:p>
      <w:r>
        <w:br w:type="page"/>
      </w:r>
    </w:p>
    <w:p>
      <w:pPr>
        <w:pStyle w:val="Heading1"/>
        <w:spacing w:after="160" w:before="400"/>
      </w:pPr>
      <w:r>
        <w:rPr>
          <w:rFonts w:ascii="Arial" w:cs="Arial" w:eastAsia="Arial" w:hAnsi="Arial"/>
          <w:b/>
          <w:bCs/>
          <w:color w:val="0D2B40"/>
          <w:sz w:val="32"/>
          <w:szCs w:val="32"/>
        </w:rPr>
        <w:t xml:space="preserve">4. Estructura de cada sesión</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Cada sesión tiene tres momentos. No son opcionales ni intercambiables. El orden importa porque el sistema nervioso del joven necesita ese orden para pasar del estado de entrada — que puede ser cualquier cosa — al estado de apertura que el trabajo de oratoria requiere.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rFonts w:ascii="Arial" w:cs="Arial" w:eastAsia="Arial" w:hAnsi="Arial"/>
                <w:b/>
                <w:bCs/>
                <w:color w:val="FFFFFF"/>
                <w:sz w:val="20"/>
                <w:szCs w:val="20"/>
              </w:rPr>
              <w:t xml:space="preserve">MOMENTO</w:t>
            </w:r>
          </w:p>
        </w:tc>
        <w:tc>
          <w:tcPr>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rFonts w:ascii="Arial" w:cs="Arial" w:eastAsia="Arial" w:hAnsi="Arial"/>
                <w:b/>
                <w:bCs/>
                <w:color w:val="FFFFFF"/>
                <w:sz w:val="20"/>
                <w:szCs w:val="20"/>
              </w:rPr>
              <w:t xml:space="preserve">TIEMPO</w:t>
            </w:r>
          </w:p>
        </w:tc>
        <w:tc>
          <w:tcPr>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rFonts w:ascii="Arial" w:cs="Arial" w:eastAsia="Arial" w:hAnsi="Arial"/>
                <w:b/>
                <w:bCs/>
                <w:color w:val="FFFFFF"/>
                <w:sz w:val="20"/>
                <w:szCs w:val="20"/>
              </w:rPr>
              <w:t xml:space="preserve">FUNCIÓN</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APERTURA</w:t>
            </w:r>
          </w:p>
        </w:tc>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color w:val="1A1A1A"/>
                <w:sz w:val="20"/>
                <w:szCs w:val="20"/>
              </w:rPr>
              <w:t xml:space="preserve">10–15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Regulación del sistema nervioso. El grupo pasa del estado de entrada al estado de apertura. Protocolo de respiración + quietud activa adaptada al nivel. Este momento no se acorta — si el grupo no regula, el desarrollo no funciona.</w:t>
            </w:r>
          </w:p>
        </w:tc>
      </w:tr>
      <w:tr>
        <w:tc>
          <w:tcPr>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rFonts w:ascii="Arial" w:cs="Arial" w:eastAsia="Arial" w:hAnsi="Arial"/>
                <w:b/>
                <w:bCs/>
                <w:color w:val="1E8449"/>
                <w:sz w:val="20"/>
                <w:szCs w:val="20"/>
              </w:rPr>
              <w:t xml:space="preserve">DESARROLLO</w:t>
            </w:r>
          </w:p>
        </w:tc>
        <w:tc>
          <w:tcPr>
            <w:tcBorders>
              <w:top w:val="single" w:color="CCCCCC" w:sz="1"/>
              <w:left w:val="single" w:color="CCCCCC" w:sz="1"/>
              <w:bottom w:val="single" w:color="CCCCCC" w:sz="1"/>
              <w:right w:val="single" w:color="CCCCCC" w:sz="1"/>
            </w:tcBorders>
            <w:shd w:fill="E9F7EF" w:val="clear"/>
            <w:tcMar>
              <w:top w:type="dxa" w:w="100"/>
              <w:left w:type="dxa" w:w="150"/>
              <w:bottom w:type="dxa" w:w="100"/>
              <w:right w:type="dxa" w:w="150"/>
            </w:tcMar>
          </w:tcPr>
          <w:p>
            <w:r>
              <w:rPr>
                <w:rFonts w:ascii="Arial" w:cs="Arial" w:eastAsia="Arial" w:hAnsi="Arial"/>
                <w:color w:val="1A1A1A"/>
                <w:sz w:val="20"/>
                <w:szCs w:val="20"/>
              </w:rPr>
              <w:t xml:space="preserve">60–70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trabajo de oratoria. Práctica activa de voz raramente supera los 20 minutos — el resto es preparación de discursos, revisión de redacción, correcciones de estilo e historia de la retórica. El facilitador facilita — no expone. El joven habla más que el facilitador.</w:t>
            </w:r>
          </w:p>
        </w:tc>
      </w:tr>
      <w:tr>
        <w:tc>
          <w:tcPr>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b/>
                <w:bCs/>
                <w:color w:val="7D6608"/>
                <w:sz w:val="20"/>
                <w:szCs w:val="20"/>
              </w:rPr>
              <w:t xml:space="preserve">CIERRE</w:t>
            </w:r>
          </w:p>
        </w:tc>
        <w:tc>
          <w:tcPr>
            <w:tcBorders>
              <w:top w:val="single" w:color="CCCCCC" w:sz="1"/>
              <w:left w:val="single" w:color="CCCCCC" w:sz="1"/>
              <w:bottom w:val="single" w:color="CCCCCC" w:sz="1"/>
              <w:right w:val="single" w:color="CCCCCC" w:sz="1"/>
            </w:tcBorders>
            <w:shd w:fill="FEF9E7" w:val="clear"/>
            <w:tcMar>
              <w:top w:type="dxa" w:w="100"/>
              <w:left w:type="dxa" w:w="150"/>
              <w:bottom w:type="dxa" w:w="100"/>
              <w:right w:type="dxa" w:w="150"/>
            </w:tcMar>
          </w:tcPr>
          <w:p>
            <w:r>
              <w:rPr>
                <w:rFonts w:ascii="Arial" w:cs="Arial" w:eastAsia="Arial" w:hAnsi="Arial"/>
                <w:color w:val="1A1A1A"/>
                <w:sz w:val="20"/>
                <w:szCs w:val="20"/>
              </w:rPr>
              <w:t xml:space="preserve">10 min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joven sale con algo concreto. Una observación específica del facilitador sobre lo que avanzó hoy — no elogio general, observación precisa. Y una tarea clara para la próxima sesión.</w:t>
            </w:r>
          </w:p>
        </w:tc>
      </w:tr>
    </w:tbl>
    <w:p>
      <w:r>
        <w:br w:type="page"/>
      </w:r>
    </w:p>
    <w:p>
      <w:pPr>
        <w:pStyle w:val="Heading1"/>
        <w:spacing w:after="160" w:before="400"/>
      </w:pPr>
      <w:r>
        <w:rPr>
          <w:rFonts w:ascii="Arial" w:cs="Arial" w:eastAsia="Arial" w:hAnsi="Arial"/>
          <w:b/>
          <w:bCs/>
          <w:color w:val="0D2B40"/>
          <w:sz w:val="32"/>
          <w:szCs w:val="32"/>
        </w:rPr>
        <w:t xml:space="preserve">5. Los cinco niveles — guía operativa</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Esta es tu referencia rápida por nivel. Para el currículo semana a semana de cada nivel, consulta el sistema de trabajo en NotebookLM con el documento v3 como fuente primaria.</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B40" w:val="clear"/>
            <w:tcMar>
              <w:top w:type="dxa" w:w="120"/>
              <w:left w:type="dxa" w:w="200"/>
              <w:bottom w:type="dxa" w:w="120"/>
              <w:right w:type="dxa" w:w="200"/>
            </w:tcMar>
          </w:tcPr>
          <w:p>
            <w:r>
              <w:rPr>
                <w:rFonts w:ascii="Arial" w:cs="Arial" w:eastAsia="Arial" w:hAnsi="Arial"/>
                <w:b/>
                <w:bCs/>
                <w:color w:val="FFFFFF"/>
                <w:sz w:val="26"/>
                <w:szCs w:val="26"/>
              </w:rPr>
              <w:t xml:space="preserve">NIVEL 1 — </w:t>
            </w:r>
            <w:r>
              <w:rPr>
                <w:rFonts w:ascii="Arial" w:cs="Arial" w:eastAsia="Arial" w:hAnsi="Arial"/>
                <w:b/>
                <w:bCs/>
                <w:color w:val="FFFFFF"/>
                <w:sz w:val="26"/>
                <w:szCs w:val="26"/>
              </w:rPr>
              <w:t xml:space="preserve">SEMILLA</w:t>
            </w:r>
            <w:r>
              <w:rPr>
                <w:rFonts w:ascii="Arial" w:cs="Arial" w:eastAsia="Arial" w:hAnsi="Arial"/>
                <w:color w:val="D6EAF8"/>
                <w:sz w:val="20"/>
                <w:szCs w:val="20"/>
              </w:rPr>
              <w:t xml:space="preserve">  ·  1° – 3°  ·  6 – 8 años</w:t>
            </w:r>
          </w:p>
        </w:tc>
      </w:tr>
      <w:tr>
        <w:tc>
          <w:tcPr>
            <w:tcBorders>
              <w:top w:val="single" w:color="CCCCCC" w:sz="1"/>
              <w:left w:val="single" w:color="CCCCCC" w:sz="1"/>
              <w:bottom w:val="single" w:color="CCCCCC" w:sz="1"/>
              <w:right w:val="single" w:color="CCCCCC" w:sz="1"/>
            </w:tcBorders>
            <w:shd w:fill="E9F7EF" w:val="clear"/>
            <w:tcMar>
              <w:top w:type="dxa" w:w="100"/>
              <w:left w:type="dxa" w:w="200"/>
              <w:bottom w:type="dxa" w:w="100"/>
              <w:right w:type="dxa" w:w="200"/>
            </w:tcMar>
          </w:tcPr>
          <w:p>
            <w:pPr>
              <w:spacing w:after="40" w:before="0"/>
            </w:pPr>
            <w:r>
              <w:rPr>
                <w:rFonts w:ascii="Arial" w:cs="Arial" w:eastAsia="Arial" w:hAnsi="Arial"/>
                <w:b/>
                <w:bCs/>
                <w:color w:val="1E8449"/>
                <w:sz w:val="20"/>
                <w:szCs w:val="20"/>
              </w:rPr>
              <w:t xml:space="preserve">Competencia de salida</w:t>
            </w:r>
          </w:p>
          <w:p>
            <w:pPr>
              <w:jc w:val="both"/>
            </w:pPr>
            <w:r>
              <w:rPr>
                <w:rFonts w:ascii="Arial" w:cs="Arial" w:eastAsia="Arial" w:hAnsi="Arial"/>
                <w:color w:val="1A1A1A"/>
                <w:sz w:val="20"/>
                <w:szCs w:val="20"/>
              </w:rPr>
              <w:t xml:space="preserve">Presentación personal de 60 a 90 segundos con contacto visual sostenido y voz audible para todo el grupo.</w:t>
            </w:r>
          </w:p>
        </w:tc>
      </w:tr>
      <w:tr>
        <w:tc>
          <w:tcPr>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0"/>
                <w:szCs w:val="20"/>
              </w:rPr>
              <w:t xml:space="preserve">Herramientas principales de la sesión</w:t>
            </w:r>
          </w:p>
          <w:p>
            <w:pPr>
              <w:jc w:val="both"/>
            </w:pPr>
            <w:r>
              <w:rPr>
                <w:rFonts w:ascii="Arial" w:cs="Arial" w:eastAsia="Arial" w:hAnsi="Arial"/>
                <w:color w:val="1A1A1A"/>
                <w:sz w:val="20"/>
                <w:szCs w:val="20"/>
              </w:rPr>
              <w:t xml:space="preserve">Juego dramático, cuento colectivo, respiración guiada, protocolo de quietud activa adaptado. El trabajo es lúdico, corporal y emocional — la oratoria aparece como juego antes que como estructura.</w:t>
            </w:r>
          </w:p>
        </w:tc>
      </w:tr>
      <w:tr>
        <w:tc>
          <w:tcPr>
            <w:tcBorders>
              <w:top w:val="single" w:color="CCCCCC" w:sz="1"/>
              <w:left w:val="single" w:color="CCCCCC" w:sz="1"/>
              <w:bottom w:val="single" w:color="CCCCCC" w:sz="1"/>
              <w:right w:val="single" w:color="CCCCCC" w:sz="1"/>
            </w:tcBorders>
            <w:shd w:fill="FADBD8" w:val="clear"/>
            <w:tcMar>
              <w:top w:type="dxa" w:w="100"/>
              <w:left w:type="dxa" w:w="200"/>
              <w:bottom w:type="dxa" w:w="100"/>
              <w:right w:type="dxa" w:w="200"/>
            </w:tcMar>
          </w:tcPr>
          <w:p>
            <w:pPr>
              <w:spacing w:after="40" w:before="0"/>
            </w:pPr>
            <w:r>
              <w:rPr>
                <w:rFonts w:ascii="Arial" w:cs="Arial" w:eastAsia="Arial" w:hAnsi="Arial"/>
                <w:b/>
                <w:bCs/>
                <w:color w:val="922B21"/>
                <w:sz w:val="20"/>
                <w:szCs w:val="20"/>
              </w:rPr>
              <w:t xml:space="preserve">Error frecuente del facilitador en este nivel</w:t>
            </w:r>
          </w:p>
          <w:p>
            <w:pPr>
              <w:jc w:val="both"/>
            </w:pPr>
            <w:r>
              <w:rPr>
                <w:rFonts w:ascii="Arial" w:cs="Arial" w:eastAsia="Arial" w:hAnsi="Arial"/>
                <w:color w:val="1A1A1A"/>
                <w:sz w:val="20"/>
                <w:szCs w:val="20"/>
              </w:rPr>
              <w:t xml:space="preserve">Introducir estructura retórica antes de que el niño haya descubierto que su voz existe y merece ser escuchada. En Semilla, el objetivo no es la técnica — es la presencia.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B40" w:val="clear"/>
            <w:tcMar>
              <w:top w:type="dxa" w:w="120"/>
              <w:left w:type="dxa" w:w="200"/>
              <w:bottom w:type="dxa" w:w="120"/>
              <w:right w:type="dxa" w:w="200"/>
            </w:tcMar>
          </w:tcPr>
          <w:p>
            <w:r>
              <w:rPr>
                <w:rFonts w:ascii="Arial" w:cs="Arial" w:eastAsia="Arial" w:hAnsi="Arial"/>
                <w:b/>
                <w:bCs/>
                <w:color w:val="FFFFFF"/>
                <w:sz w:val="26"/>
                <w:szCs w:val="26"/>
              </w:rPr>
              <w:t xml:space="preserve">NIVEL 2 — </w:t>
            </w:r>
            <w:r>
              <w:rPr>
                <w:rFonts w:ascii="Arial" w:cs="Arial" w:eastAsia="Arial" w:hAnsi="Arial"/>
                <w:b/>
                <w:bCs/>
                <w:color w:val="FFFFFF"/>
                <w:sz w:val="26"/>
                <w:szCs w:val="26"/>
              </w:rPr>
              <w:t xml:space="preserve">BROTE</w:t>
            </w:r>
            <w:r>
              <w:rPr>
                <w:rFonts w:ascii="Arial" w:cs="Arial" w:eastAsia="Arial" w:hAnsi="Arial"/>
                <w:color w:val="D6EAF8"/>
                <w:sz w:val="20"/>
                <w:szCs w:val="20"/>
              </w:rPr>
              <w:t xml:space="preserve">  ·  4° – 6°  ·  9 – 11 años</w:t>
            </w:r>
          </w:p>
        </w:tc>
      </w:tr>
      <w:tr>
        <w:tc>
          <w:tcPr>
            <w:tcBorders>
              <w:top w:val="single" w:color="CCCCCC" w:sz="1"/>
              <w:left w:val="single" w:color="CCCCCC" w:sz="1"/>
              <w:bottom w:val="single" w:color="CCCCCC" w:sz="1"/>
              <w:right w:val="single" w:color="CCCCCC" w:sz="1"/>
            </w:tcBorders>
            <w:shd w:fill="E9F7EF" w:val="clear"/>
            <w:tcMar>
              <w:top w:type="dxa" w:w="100"/>
              <w:left w:type="dxa" w:w="200"/>
              <w:bottom w:type="dxa" w:w="100"/>
              <w:right w:type="dxa" w:w="200"/>
            </w:tcMar>
          </w:tcPr>
          <w:p>
            <w:pPr>
              <w:spacing w:after="40" w:before="0"/>
            </w:pPr>
            <w:r>
              <w:rPr>
                <w:rFonts w:ascii="Arial" w:cs="Arial" w:eastAsia="Arial" w:hAnsi="Arial"/>
                <w:b/>
                <w:bCs/>
                <w:color w:val="1E8449"/>
                <w:sz w:val="20"/>
                <w:szCs w:val="20"/>
              </w:rPr>
              <w:t xml:space="preserve">Competencia de salida</w:t>
            </w:r>
          </w:p>
          <w:p>
            <w:pPr>
              <w:jc w:val="both"/>
            </w:pPr>
            <w:r>
              <w:rPr>
                <w:rFonts w:ascii="Arial" w:cs="Arial" w:eastAsia="Arial" w:hAnsi="Arial"/>
                <w:color w:val="1A1A1A"/>
                <w:sz w:val="20"/>
                <w:szCs w:val="20"/>
              </w:rPr>
              <w:t xml:space="preserve">Discurso persuasivo de 1 a 2 minutos con introducción que captura, desarrollo que convence y cierre que mueve — ante un grupo de 15 o más personas.</w:t>
            </w:r>
          </w:p>
        </w:tc>
      </w:tr>
      <w:tr>
        <w:tc>
          <w:tcPr>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0"/>
                <w:szCs w:val="20"/>
              </w:rPr>
              <w:t xml:space="preserve">Herramientas principales de la sesión</w:t>
            </w:r>
          </w:p>
          <w:p>
            <w:pPr>
              <w:jc w:val="both"/>
            </w:pPr>
            <w:r>
              <w:rPr>
                <w:rFonts w:ascii="Arial" w:cs="Arial" w:eastAsia="Arial" w:hAnsi="Arial"/>
                <w:color w:val="1A1A1A"/>
                <w:sz w:val="20"/>
                <w:szCs w:val="20"/>
              </w:rPr>
              <w:t xml:space="preserve">Estructura discursiva clásica adaptada, modulación vocal, manejo del silencio, regulación respiratoria pre-discurso. Se introduce la persuasión de forma explícita.</w:t>
            </w:r>
          </w:p>
        </w:tc>
      </w:tr>
      <w:tr>
        <w:tc>
          <w:tcPr>
            <w:tcBorders>
              <w:top w:val="single" w:color="CCCCCC" w:sz="1"/>
              <w:left w:val="single" w:color="CCCCCC" w:sz="1"/>
              <w:bottom w:val="single" w:color="CCCCCC" w:sz="1"/>
              <w:right w:val="single" w:color="CCCCCC" w:sz="1"/>
            </w:tcBorders>
            <w:shd w:fill="FADBD8" w:val="clear"/>
            <w:tcMar>
              <w:top w:type="dxa" w:w="100"/>
              <w:left w:type="dxa" w:w="200"/>
              <w:bottom w:type="dxa" w:w="100"/>
              <w:right w:type="dxa" w:w="200"/>
            </w:tcMar>
          </w:tcPr>
          <w:p>
            <w:pPr>
              <w:spacing w:after="40" w:before="0"/>
            </w:pPr>
            <w:r>
              <w:rPr>
                <w:rFonts w:ascii="Arial" w:cs="Arial" w:eastAsia="Arial" w:hAnsi="Arial"/>
                <w:b/>
                <w:bCs/>
                <w:color w:val="922B21"/>
                <w:sz w:val="20"/>
                <w:szCs w:val="20"/>
              </w:rPr>
              <w:t xml:space="preserve">Error frecuente del facilitador en este nivel</w:t>
            </w:r>
          </w:p>
          <w:p>
            <w:pPr>
              <w:jc w:val="both"/>
            </w:pPr>
            <w:r>
              <w:rPr>
                <w:rFonts w:ascii="Arial" w:cs="Arial" w:eastAsia="Arial" w:hAnsi="Arial"/>
                <w:color w:val="1A1A1A"/>
                <w:sz w:val="20"/>
                <w:szCs w:val="20"/>
              </w:rPr>
              <w:t xml:space="preserve">Evaluar la técnica antes de que el estudiante haya internalizado la estructura. El facilitador que corrige la modulación vocal cuando el joven todavía está aprendiendo a sostener la idea central, destruye ambas cosas.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B40" w:val="clear"/>
            <w:tcMar>
              <w:top w:type="dxa" w:w="120"/>
              <w:left w:type="dxa" w:w="200"/>
              <w:bottom w:type="dxa" w:w="120"/>
              <w:right w:type="dxa" w:w="200"/>
            </w:tcMar>
          </w:tcPr>
          <w:p>
            <w:r>
              <w:rPr>
                <w:rFonts w:ascii="Arial" w:cs="Arial" w:eastAsia="Arial" w:hAnsi="Arial"/>
                <w:b/>
                <w:bCs/>
                <w:color w:val="FFFFFF"/>
                <w:sz w:val="26"/>
                <w:szCs w:val="26"/>
              </w:rPr>
              <w:t xml:space="preserve">NIVEL 3 — </w:t>
            </w:r>
            <w:r>
              <w:rPr>
                <w:rFonts w:ascii="Arial" w:cs="Arial" w:eastAsia="Arial" w:hAnsi="Arial"/>
                <w:b/>
                <w:bCs/>
                <w:color w:val="FFFFFF"/>
                <w:sz w:val="26"/>
                <w:szCs w:val="26"/>
              </w:rPr>
              <w:t xml:space="preserve">TALLO</w:t>
            </w:r>
            <w:r>
              <w:rPr>
                <w:rFonts w:ascii="Arial" w:cs="Arial" w:eastAsia="Arial" w:hAnsi="Arial"/>
                <w:color w:val="D6EAF8"/>
                <w:sz w:val="20"/>
                <w:szCs w:val="20"/>
              </w:rPr>
              <w:t xml:space="preserve">  ·  7° – 8°  ·  12 – 13 años</w:t>
            </w:r>
          </w:p>
        </w:tc>
      </w:tr>
      <w:tr>
        <w:tc>
          <w:tcPr>
            <w:tcBorders>
              <w:top w:val="single" w:color="CCCCCC" w:sz="1"/>
              <w:left w:val="single" w:color="CCCCCC" w:sz="1"/>
              <w:bottom w:val="single" w:color="CCCCCC" w:sz="1"/>
              <w:right w:val="single" w:color="CCCCCC" w:sz="1"/>
            </w:tcBorders>
            <w:shd w:fill="E9F7EF" w:val="clear"/>
            <w:tcMar>
              <w:top w:type="dxa" w:w="100"/>
              <w:left w:type="dxa" w:w="200"/>
              <w:bottom w:type="dxa" w:w="100"/>
              <w:right w:type="dxa" w:w="200"/>
            </w:tcMar>
          </w:tcPr>
          <w:p>
            <w:pPr>
              <w:spacing w:after="40" w:before="0"/>
            </w:pPr>
            <w:r>
              <w:rPr>
                <w:rFonts w:ascii="Arial" w:cs="Arial" w:eastAsia="Arial" w:hAnsi="Arial"/>
                <w:b/>
                <w:bCs/>
                <w:color w:val="1E8449"/>
                <w:sz w:val="20"/>
                <w:szCs w:val="20"/>
              </w:rPr>
              <w:t xml:space="preserve">Competencia de salida</w:t>
            </w:r>
          </w:p>
          <w:p>
            <w:pPr>
              <w:jc w:val="both"/>
            </w:pPr>
            <w:r>
              <w:rPr>
                <w:rFonts w:ascii="Arial" w:cs="Arial" w:eastAsia="Arial" w:hAnsi="Arial"/>
                <w:color w:val="1A1A1A"/>
                <w:sz w:val="20"/>
                <w:szCs w:val="20"/>
              </w:rPr>
              <w:t xml:space="preserve">Discurso persuasivo de 3 a 5 minutos con propósito claro, manejo de la audiencia real y cierre que invita a la acción.</w:t>
            </w:r>
          </w:p>
        </w:tc>
      </w:tr>
      <w:tr>
        <w:tc>
          <w:tcPr>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0"/>
                <w:szCs w:val="20"/>
              </w:rPr>
              <w:t xml:space="preserve">Herramientas principales de la sesión</w:t>
            </w:r>
          </w:p>
          <w:p>
            <w:pPr>
              <w:jc w:val="both"/>
            </w:pPr>
            <w:r>
              <w:rPr>
                <w:rFonts w:ascii="Arial" w:cs="Arial" w:eastAsia="Arial" w:hAnsi="Arial"/>
                <w:color w:val="1A1A1A"/>
                <w:sz w:val="20"/>
                <w:szCs w:val="20"/>
              </w:rPr>
              <w:t xml:space="preserve">Retórica clásica aplicada, presencia escénica bajo presión, protocolo simpático-parasimpático, contacto visual sostenido con grupos. Estado interno primero — técnica después.</w:t>
            </w:r>
          </w:p>
        </w:tc>
      </w:tr>
      <w:tr>
        <w:tc>
          <w:tcPr>
            <w:tcBorders>
              <w:top w:val="single" w:color="CCCCCC" w:sz="1"/>
              <w:left w:val="single" w:color="CCCCCC" w:sz="1"/>
              <w:bottom w:val="single" w:color="CCCCCC" w:sz="1"/>
              <w:right w:val="single" w:color="CCCCCC" w:sz="1"/>
            </w:tcBorders>
            <w:shd w:fill="FADBD8" w:val="clear"/>
            <w:tcMar>
              <w:top w:type="dxa" w:w="100"/>
              <w:left w:type="dxa" w:w="200"/>
              <w:bottom w:type="dxa" w:w="100"/>
              <w:right w:type="dxa" w:w="200"/>
            </w:tcMar>
          </w:tcPr>
          <w:p>
            <w:pPr>
              <w:spacing w:after="40" w:before="0"/>
            </w:pPr>
            <w:r>
              <w:rPr>
                <w:rFonts w:ascii="Arial" w:cs="Arial" w:eastAsia="Arial" w:hAnsi="Arial"/>
                <w:b/>
                <w:bCs/>
                <w:color w:val="922B21"/>
                <w:sz w:val="20"/>
                <w:szCs w:val="20"/>
              </w:rPr>
              <w:t xml:space="preserve">Error frecuente del facilitador en este nivel</w:t>
            </w:r>
          </w:p>
          <w:p>
            <w:pPr>
              <w:jc w:val="both"/>
            </w:pPr>
            <w:r>
              <w:rPr>
                <w:rFonts w:ascii="Arial" w:cs="Arial" w:eastAsia="Arial" w:hAnsi="Arial"/>
                <w:color w:val="1A1A1A"/>
                <w:sz w:val="20"/>
                <w:szCs w:val="20"/>
              </w:rPr>
              <w:t xml:space="preserve">Invertir el orden: trabajar la técnica antes del estado interno. En Tallo el adolescente temprano está en su punto más vulnerable de exposición pública. Si el facilitador llega con correcciones técnicas antes de haber estabilizado el estado interno del grupo, cierra a todos.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B40" w:val="clear"/>
            <w:tcMar>
              <w:top w:type="dxa" w:w="120"/>
              <w:left w:type="dxa" w:w="200"/>
              <w:bottom w:type="dxa" w:w="120"/>
              <w:right w:type="dxa" w:w="200"/>
            </w:tcMar>
          </w:tcPr>
          <w:p>
            <w:r>
              <w:rPr>
                <w:rFonts w:ascii="Arial" w:cs="Arial" w:eastAsia="Arial" w:hAnsi="Arial"/>
                <w:b/>
                <w:bCs/>
                <w:color w:val="FFFFFF"/>
                <w:sz w:val="26"/>
                <w:szCs w:val="26"/>
              </w:rPr>
              <w:t xml:space="preserve">NIVEL 4 — </w:t>
            </w:r>
            <w:r>
              <w:rPr>
                <w:rFonts w:ascii="Arial" w:cs="Arial" w:eastAsia="Arial" w:hAnsi="Arial"/>
                <w:b/>
                <w:bCs/>
                <w:color w:val="FFFFFF"/>
                <w:sz w:val="26"/>
                <w:szCs w:val="26"/>
              </w:rPr>
              <w:t xml:space="preserve">RAMA</w:t>
            </w:r>
            <w:r>
              <w:rPr>
                <w:rFonts w:ascii="Arial" w:cs="Arial" w:eastAsia="Arial" w:hAnsi="Arial"/>
                <w:color w:val="D6EAF8"/>
                <w:sz w:val="20"/>
                <w:szCs w:val="20"/>
              </w:rPr>
              <w:t xml:space="preserve">  ·  9° – 10°  ·  14 – 15 años</w:t>
            </w:r>
          </w:p>
        </w:tc>
      </w:tr>
      <w:tr>
        <w:tc>
          <w:tcPr>
            <w:tcBorders>
              <w:top w:val="single" w:color="CCCCCC" w:sz="1"/>
              <w:left w:val="single" w:color="CCCCCC" w:sz="1"/>
              <w:bottom w:val="single" w:color="CCCCCC" w:sz="1"/>
              <w:right w:val="single" w:color="CCCCCC" w:sz="1"/>
            </w:tcBorders>
            <w:shd w:fill="E9F7EF" w:val="clear"/>
            <w:tcMar>
              <w:top w:type="dxa" w:w="100"/>
              <w:left w:type="dxa" w:w="200"/>
              <w:bottom w:type="dxa" w:w="100"/>
              <w:right w:type="dxa" w:w="200"/>
            </w:tcMar>
          </w:tcPr>
          <w:p>
            <w:pPr>
              <w:spacing w:after="40" w:before="0"/>
            </w:pPr>
            <w:r>
              <w:rPr>
                <w:rFonts w:ascii="Arial" w:cs="Arial" w:eastAsia="Arial" w:hAnsi="Arial"/>
                <w:b/>
                <w:bCs/>
                <w:color w:val="1E8449"/>
                <w:sz w:val="20"/>
                <w:szCs w:val="20"/>
              </w:rPr>
              <w:t xml:space="preserve">Competencia de salida</w:t>
            </w:r>
          </w:p>
          <w:p>
            <w:pPr>
              <w:jc w:val="both"/>
            </w:pPr>
            <w:r>
              <w:rPr>
                <w:rFonts w:ascii="Arial" w:cs="Arial" w:eastAsia="Arial" w:hAnsi="Arial"/>
                <w:color w:val="1A1A1A"/>
                <w:sz w:val="20"/>
                <w:szCs w:val="20"/>
              </w:rPr>
              <w:t xml:space="preserve">Discurso de liderazgo persuasivo de 8 a 12 minutos con propósito social definido, diseñado y ejecutado de forma completamente autónoma.</w:t>
            </w:r>
          </w:p>
        </w:tc>
      </w:tr>
      <w:tr>
        <w:tc>
          <w:tcPr>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0"/>
                <w:szCs w:val="20"/>
              </w:rPr>
              <w:t xml:space="preserve">Herramientas principales de la sesión</w:t>
            </w:r>
          </w:p>
          <w:p>
            <w:pPr>
              <w:jc w:val="both"/>
            </w:pPr>
            <w:r>
              <w:rPr>
                <w:rFonts w:ascii="Arial" w:cs="Arial" w:eastAsia="Arial" w:hAnsi="Arial"/>
                <w:color w:val="1A1A1A"/>
                <w:sz w:val="20"/>
                <w:szCs w:val="20"/>
              </w:rPr>
              <w:t xml:space="preserve">Oratoria inspiracional, construcción de imagen del orador, dominio del espacio escénico, manejo de la voz como instrumento de emoción. El joven diseña — el facilitador acompaña.</w:t>
            </w:r>
          </w:p>
        </w:tc>
      </w:tr>
      <w:tr>
        <w:tc>
          <w:tcPr>
            <w:tcBorders>
              <w:top w:val="single" w:color="CCCCCC" w:sz="1"/>
              <w:left w:val="single" w:color="CCCCCC" w:sz="1"/>
              <w:bottom w:val="single" w:color="CCCCCC" w:sz="1"/>
              <w:right w:val="single" w:color="CCCCCC" w:sz="1"/>
            </w:tcBorders>
            <w:shd w:fill="FADBD8" w:val="clear"/>
            <w:tcMar>
              <w:top w:type="dxa" w:w="100"/>
              <w:left w:type="dxa" w:w="200"/>
              <w:bottom w:type="dxa" w:w="100"/>
              <w:right w:type="dxa" w:w="200"/>
            </w:tcMar>
          </w:tcPr>
          <w:p>
            <w:pPr>
              <w:spacing w:after="40" w:before="0"/>
            </w:pPr>
            <w:r>
              <w:rPr>
                <w:rFonts w:ascii="Arial" w:cs="Arial" w:eastAsia="Arial" w:hAnsi="Arial"/>
                <w:b/>
                <w:bCs/>
                <w:color w:val="922B21"/>
                <w:sz w:val="20"/>
                <w:szCs w:val="20"/>
              </w:rPr>
              <w:t xml:space="preserve">Error frecuente del facilitador en este nivel</w:t>
            </w:r>
          </w:p>
          <w:p>
            <w:pPr>
              <w:jc w:val="both"/>
            </w:pPr>
            <w:r>
              <w:rPr>
                <w:rFonts w:ascii="Arial" w:cs="Arial" w:eastAsia="Arial" w:hAnsi="Arial"/>
                <w:color w:val="1A1A1A"/>
                <w:sz w:val="20"/>
                <w:szCs w:val="20"/>
              </w:rPr>
              <w:t xml:space="preserve">Seguir dirigiendo cuando el nivel exige autonomía. En Rama el facilitador tiene que aprender a soltar. El estudiante que llega a Rama ya tiene la base — el facilitador que no puede tolerar la imperfección autónoma del joven lo mantiene dependiente.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D2B40" w:val="clear"/>
            <w:tcMar>
              <w:top w:type="dxa" w:w="120"/>
              <w:left w:type="dxa" w:w="200"/>
              <w:bottom w:type="dxa" w:w="120"/>
              <w:right w:type="dxa" w:w="200"/>
            </w:tcMar>
          </w:tcPr>
          <w:p>
            <w:r>
              <w:rPr>
                <w:rFonts w:ascii="Arial" w:cs="Arial" w:eastAsia="Arial" w:hAnsi="Arial"/>
                <w:b/>
                <w:bCs/>
                <w:color w:val="FFFFFF"/>
                <w:sz w:val="26"/>
                <w:szCs w:val="26"/>
              </w:rPr>
              <w:t xml:space="preserve">NIVEL 5 — </w:t>
            </w:r>
            <w:r>
              <w:rPr>
                <w:rFonts w:ascii="Arial" w:cs="Arial" w:eastAsia="Arial" w:hAnsi="Arial"/>
                <w:b/>
                <w:bCs/>
                <w:color w:val="FFFFFF"/>
                <w:sz w:val="26"/>
                <w:szCs w:val="26"/>
              </w:rPr>
              <w:t xml:space="preserve">RAÍZ</w:t>
            </w:r>
            <w:r>
              <w:rPr>
                <w:rFonts w:ascii="Arial" w:cs="Arial" w:eastAsia="Arial" w:hAnsi="Arial"/>
                <w:color w:val="D6EAF8"/>
                <w:sz w:val="20"/>
                <w:szCs w:val="20"/>
              </w:rPr>
              <w:t xml:space="preserve">  ·  11° – 12°  ·  16 – 17 años</w:t>
            </w:r>
          </w:p>
        </w:tc>
      </w:tr>
      <w:tr>
        <w:tc>
          <w:tcPr>
            <w:tcBorders>
              <w:top w:val="single" w:color="CCCCCC" w:sz="1"/>
              <w:left w:val="single" w:color="CCCCCC" w:sz="1"/>
              <w:bottom w:val="single" w:color="CCCCCC" w:sz="1"/>
              <w:right w:val="single" w:color="CCCCCC" w:sz="1"/>
            </w:tcBorders>
            <w:shd w:fill="E9F7EF" w:val="clear"/>
            <w:tcMar>
              <w:top w:type="dxa" w:w="100"/>
              <w:left w:type="dxa" w:w="200"/>
              <w:bottom w:type="dxa" w:w="100"/>
              <w:right w:type="dxa" w:w="200"/>
            </w:tcMar>
          </w:tcPr>
          <w:p>
            <w:pPr>
              <w:spacing w:after="40" w:before="0"/>
            </w:pPr>
            <w:r>
              <w:rPr>
                <w:rFonts w:ascii="Arial" w:cs="Arial" w:eastAsia="Arial" w:hAnsi="Arial"/>
                <w:b/>
                <w:bCs/>
                <w:color w:val="1E8449"/>
                <w:sz w:val="20"/>
                <w:szCs w:val="20"/>
              </w:rPr>
              <w:t xml:space="preserve">Competencia de salida</w:t>
            </w:r>
          </w:p>
          <w:p>
            <w:pPr>
              <w:jc w:val="both"/>
            </w:pPr>
            <w:r>
              <w:rPr>
                <w:rFonts w:ascii="Arial" w:cs="Arial" w:eastAsia="Arial" w:hAnsi="Arial"/>
                <w:color w:val="1A1A1A"/>
                <w:sz w:val="20"/>
                <w:szCs w:val="20"/>
              </w:rPr>
              <w:t xml:space="preserve">Discurso propio de 20 a 30 minutos ante la comunidad educativa que mueve a la acción. Esta presentación es la certificación máxima del estudiante.</w:t>
            </w:r>
          </w:p>
        </w:tc>
      </w:tr>
      <w:tr>
        <w:tc>
          <w:tcPr>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spacing w:after="40" w:before="0"/>
            </w:pPr>
            <w:r>
              <w:rPr>
                <w:rFonts w:ascii="Arial" w:cs="Arial" w:eastAsia="Arial" w:hAnsi="Arial"/>
                <w:b/>
                <w:bCs/>
                <w:color w:val="1B4F72"/>
                <w:sz w:val="20"/>
                <w:szCs w:val="20"/>
              </w:rPr>
              <w:t xml:space="preserve">Herramientas principales de la sesión</w:t>
            </w:r>
          </w:p>
          <w:p>
            <w:pPr>
              <w:jc w:val="both"/>
            </w:pPr>
            <w:r>
              <w:rPr>
                <w:rFonts w:ascii="Arial" w:cs="Arial" w:eastAsia="Arial" w:hAnsi="Arial"/>
                <w:color w:val="1A1A1A"/>
                <w:sz w:val="20"/>
                <w:szCs w:val="20"/>
              </w:rPr>
              <w:t xml:space="preserve">Oratoria de alto impacto, siembra de ideas, construcción de legado oratorio, formación de la voz pública propia. El estudiante ya no aprende a hablar — aprende a influir con integridad.</w:t>
            </w:r>
          </w:p>
        </w:tc>
      </w:tr>
      <w:tr>
        <w:tc>
          <w:tcPr>
            <w:tcBorders>
              <w:top w:val="single" w:color="CCCCCC" w:sz="1"/>
              <w:left w:val="single" w:color="CCCCCC" w:sz="1"/>
              <w:bottom w:val="single" w:color="CCCCCC" w:sz="1"/>
              <w:right w:val="single" w:color="CCCCCC" w:sz="1"/>
            </w:tcBorders>
            <w:shd w:fill="FADBD8" w:val="clear"/>
            <w:tcMar>
              <w:top w:type="dxa" w:w="100"/>
              <w:left w:type="dxa" w:w="200"/>
              <w:bottom w:type="dxa" w:w="100"/>
              <w:right w:type="dxa" w:w="200"/>
            </w:tcMar>
          </w:tcPr>
          <w:p>
            <w:pPr>
              <w:spacing w:after="40" w:before="0"/>
            </w:pPr>
            <w:r>
              <w:rPr>
                <w:rFonts w:ascii="Arial" w:cs="Arial" w:eastAsia="Arial" w:hAnsi="Arial"/>
                <w:b/>
                <w:bCs/>
                <w:color w:val="922B21"/>
                <w:sz w:val="20"/>
                <w:szCs w:val="20"/>
              </w:rPr>
              <w:t xml:space="preserve">Error frecuente del facilitador en este nivel</w:t>
            </w:r>
          </w:p>
          <w:p>
            <w:pPr>
              <w:jc w:val="both"/>
            </w:pPr>
            <w:r>
              <w:rPr>
                <w:rFonts w:ascii="Arial" w:cs="Arial" w:eastAsia="Arial" w:hAnsi="Arial"/>
                <w:color w:val="1A1A1A"/>
                <w:sz w:val="20"/>
                <w:szCs w:val="20"/>
              </w:rPr>
              <w:t xml:space="preserve">Ser el protagonista de la preparación del discurso final. El discurso de Raíz es del estudiante — no del facilitador. Si el facilitador deja demasiada huella en el discurso, el estudiante no se gradúa: se disfraza.</w:t>
            </w:r>
          </w:p>
        </w:tc>
      </w:tr>
    </w:tbl>
    <w:p>
      <w:r>
        <w:br w:type="page"/>
      </w:r>
    </w:p>
    <w:p>
      <w:pPr>
        <w:pStyle w:val="Heading1"/>
        <w:spacing w:after="160" w:before="400"/>
      </w:pPr>
      <w:r>
        <w:rPr>
          <w:rFonts w:ascii="Arial" w:cs="Arial" w:eastAsia="Arial" w:hAnsi="Arial"/>
          <w:b/>
          <w:bCs/>
          <w:color w:val="0D2B40"/>
          <w:sz w:val="32"/>
          <w:szCs w:val="32"/>
        </w:rPr>
        <w:t xml:space="preserve">6. Las tres dimensiones — qué observas en cada joven</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avance de un estudiante se evalúa en tres dimensiones simultáneas. Las tres tienen que estar presentes para certificar el pase de nivel — no se compensan entre sí.</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b/>
                <w:bCs/>
                <w:color w:val="FFFFFF"/>
                <w:sz w:val="20"/>
                <w:szCs w:val="20"/>
              </w:rPr>
              <w:t xml:space="preserve">DIMENSIÓN</w:t>
            </w:r>
          </w:p>
        </w:tc>
        <w:tc>
          <w:tcPr>
            <w:tcW w:type="dxa" w:w="46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pPr>
              <w:jc w:val="both"/>
            </w:pPr>
            <w:r>
              <w:rPr>
                <w:rFonts w:ascii="Arial" w:cs="Arial" w:eastAsia="Arial" w:hAnsi="Arial"/>
                <w:color w:val="FFFFFF"/>
                <w:sz w:val="20"/>
                <w:szCs w:val="20"/>
              </w:rPr>
              <w:t xml:space="preserve">QUÉ OBSERVAS</w:t>
            </w:r>
          </w:p>
        </w:tc>
        <w:tc>
          <w:tcPr>
            <w:tcW w:type="dxa" w:w="2880"/>
            <w:tcBorders>
              <w:top w:val="single" w:color="CCCCCC" w:sz="1"/>
              <w:left w:val="single" w:color="CCCCCC" w:sz="1"/>
              <w:bottom w:val="single" w:color="CCCCCC" w:sz="1"/>
              <w:right w:val="single" w:color="CCCCCC" w:sz="1"/>
            </w:tcBorders>
            <w:shd w:fill="1B4F72" w:val="clear"/>
            <w:tcMar>
              <w:top w:type="dxa" w:w="100"/>
              <w:left w:type="dxa" w:w="150"/>
              <w:bottom w:type="dxa" w:w="100"/>
              <w:right w:type="dxa" w:w="150"/>
            </w:tcMar>
          </w:tcPr>
          <w:p>
            <w:r>
              <w:rPr>
                <w:rFonts w:ascii="Arial" w:cs="Arial" w:eastAsia="Arial" w:hAnsi="Arial"/>
                <w:color w:val="FFFFFF"/>
                <w:sz w:val="20"/>
                <w:szCs w:val="20"/>
              </w:rPr>
              <w:t xml:space="preserve">INSTRUMENTO</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CUERPO</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Postura enraizada, respiración diafragmática visible, ausencia de movimientos de ansiedad, ocupación consciente del espacio escénico.</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color w:val="1A1A1A"/>
                <w:sz w:val="20"/>
                <w:szCs w:val="20"/>
              </w:rPr>
              <w:t xml:space="preserve">Observación directa + video comparativo entrada/salida</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VOZ</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Modulación audible para toda la sala, variación de ritmo y tono con intención persuasiva, manejo del silencio, fluidez sostenida bajo presión real.</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color w:val="1A1A1A"/>
                <w:sz w:val="20"/>
                <w:szCs w:val="20"/>
              </w:rPr>
              <w:t xml:space="preserve">Grabación de audio + rúbrica de 5 indicadores + autoevaluación del estudiante</w:t>
            </w:r>
          </w:p>
        </w:tc>
      </w:tr>
      <w:tr>
        <w:tc>
          <w:tcPr>
            <w:tcW w:type="dxa" w:w="1800"/>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CARÁCTER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Presencia plena en el discurso, manejo del sistema de alarma antes de hablar, escucha activa ante la audiencia, convicción visible en la palabra.</w:t>
            </w:r>
          </w:p>
        </w:tc>
        <w:tc>
          <w:tcPr>
            <w:tcW w:type="dxa" w:w="2880"/>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r>
              <w:rPr>
                <w:rFonts w:ascii="Arial" w:cs="Arial" w:eastAsia="Arial" w:hAnsi="Arial"/>
                <w:color w:val="1A1A1A"/>
                <w:sz w:val="20"/>
                <w:szCs w:val="20"/>
              </w:rPr>
              <w:t xml:space="preserve">Observación en situación real ante audiencia no familiar + reporte del facilitador</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EF9E7" w:val="clear"/>
            <w:tcMar>
              <w:top w:type="dxa" w:w="160"/>
              <w:left w:type="dxa" w:w="240"/>
              <w:bottom w:type="dxa" w:w="160"/>
              <w:right w:type="dxa" w:w="240"/>
            </w:tcMar>
          </w:tcPr>
          <w:p>
            <w:pPr>
              <w:jc w:val="both"/>
            </w:pPr>
            <w:r>
              <w:rPr>
                <w:rFonts w:ascii="Arial" w:cs="Arial" w:eastAsia="Arial" w:hAnsi="Arial"/>
                <w:color w:val="1A1A1A"/>
                <w:sz w:val="22"/>
                <w:szCs w:val="22"/>
              </w:rPr>
              <w:t xml:space="preserve">La dimensión CARÁCTER se evalúa en situación real — ante una audiencia que el estudiante no conoce. No en simulacro. No con los compañeros de siempre. La presión real es el único contexto donde el carácter del orador se hace visible.</w:t>
            </w:r>
          </w:p>
        </w:tc>
      </w:tr>
    </w:tbl>
    <w:p>
      <w:r>
        <w:br w:type="page"/>
      </w:r>
    </w:p>
    <w:p>
      <w:pPr>
        <w:pStyle w:val="Heading1"/>
        <w:spacing w:after="160" w:before="400"/>
      </w:pPr>
      <w:r>
        <w:rPr>
          <w:rFonts w:ascii="Arial" w:cs="Arial" w:eastAsia="Arial" w:hAnsi="Arial"/>
          <w:b/>
          <w:bCs/>
          <w:color w:val="0D2B40"/>
          <w:sz w:val="32"/>
          <w:szCs w:val="32"/>
        </w:rPr>
        <w:t xml:space="preserve">7. Evaluación de pase de nivel</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pase de nivel ocurre cuando tú puedes responder afirmativamente a esta pregunta con base en evidencia observable — no en intuición, no en simpatía, no en esfuerzo del estudiante:</w:t>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"¿Este estudiante demuestra la competencia de salida de este nivel en una situación real, ante una audiencia no familiar, sin apoyo del facilitador?"</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7.1 Protocolo de evaluación de pase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pPr>
              <w:spacing w:after="40" w:before="0"/>
            </w:pPr>
            <w:r>
              <w:rPr>
                <w:rFonts w:ascii="Arial" w:cs="Arial" w:eastAsia="Arial" w:hAnsi="Arial"/>
                <w:b/>
                <w:bCs/>
                <w:color w:val="0D2B40"/>
                <w:sz w:val="20"/>
                <w:szCs w:val="20"/>
              </w:rPr>
              <w:t xml:space="preserve">Preparación del estudiante</w:t>
            </w:r>
          </w:p>
          <w:p>
            <w:pPr>
              <w:jc w:val="both"/>
            </w:pPr>
            <w:r>
              <w:rPr>
                <w:rFonts w:ascii="Arial" w:cs="Arial" w:eastAsia="Arial" w:hAnsi="Arial"/>
                <w:color w:val="1A1A1A"/>
                <w:sz w:val="20"/>
                <w:szCs w:val="20"/>
              </w:rPr>
              <w:t xml:space="preserve">El estudiante sabe que será evaluado al final del ciclo — pero no sabe el día exacto hasta una semana antes. Eso mantiene el estado de preparación activo sin producir ansiedad de examen.</w:t>
            </w:r>
          </w:p>
        </w:tc>
      </w:tr>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40" w:before="0"/>
            </w:pPr>
            <w:r>
              <w:rPr>
                <w:rFonts w:ascii="Arial" w:cs="Arial" w:eastAsia="Arial" w:hAnsi="Arial"/>
                <w:b/>
                <w:bCs/>
                <w:color w:val="0D2B40"/>
                <w:sz w:val="20"/>
                <w:szCs w:val="20"/>
              </w:rPr>
              <w:t xml:space="preserve">La audiencia</w:t>
            </w:r>
          </w:p>
          <w:p>
            <w:pPr>
              <w:jc w:val="both"/>
            </w:pPr>
            <w:r>
              <w:rPr>
                <w:rFonts w:ascii="Arial" w:cs="Arial" w:eastAsia="Arial" w:hAnsi="Arial"/>
                <w:color w:val="1A1A1A"/>
                <w:sz w:val="20"/>
                <w:szCs w:val="20"/>
              </w:rPr>
              <w:t xml:space="preserve">Mínimo 10 personas que el estudiante no conoce o conoce poco. Puede ser otro grupo del programa, padres de otros niveles, personal de la institución. Nunca solo el facilitador — eso no es situación real.</w:t>
            </w:r>
          </w:p>
        </w:tc>
      </w:tr>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pPr>
              <w:spacing w:after="40" w:before="0"/>
            </w:pPr>
            <w:r>
              <w:rPr>
                <w:rFonts w:ascii="Arial" w:cs="Arial" w:eastAsia="Arial" w:hAnsi="Arial"/>
                <w:b/>
                <w:bCs/>
                <w:color w:val="0D2B40"/>
                <w:sz w:val="20"/>
                <w:szCs w:val="20"/>
              </w:rPr>
              <w:t xml:space="preserve">Las condiciones</w:t>
            </w:r>
          </w:p>
          <w:p>
            <w:pPr>
              <w:jc w:val="both"/>
            </w:pPr>
            <w:r>
              <w:rPr>
                <w:rFonts w:ascii="Arial" w:cs="Arial" w:eastAsia="Arial" w:hAnsi="Arial"/>
                <w:color w:val="1A1A1A"/>
                <w:sz w:val="20"/>
                <w:szCs w:val="20"/>
              </w:rPr>
              <w:t xml:space="preserve">Sin notas. Sin apoyo visual salvo en niveles donde está previsto. Sin interrupciones del facilitador durante la presentación. El facilitador observa y documenta.</w:t>
            </w:r>
          </w:p>
        </w:tc>
      </w:tr>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pPr>
              <w:spacing w:after="40" w:before="0"/>
            </w:pPr>
            <w:r>
              <w:rPr>
                <w:rFonts w:ascii="Arial" w:cs="Arial" w:eastAsia="Arial" w:hAnsi="Arial"/>
                <w:b/>
                <w:bCs/>
                <w:color w:val="0D2B40"/>
                <w:sz w:val="20"/>
                <w:szCs w:val="20"/>
              </w:rPr>
              <w:t xml:space="preserve">La decisión</w:t>
            </w:r>
          </w:p>
          <w:p>
            <w:pPr>
              <w:jc w:val="both"/>
            </w:pPr>
            <w:r>
              <w:rPr>
                <w:rFonts w:ascii="Arial" w:cs="Arial" w:eastAsia="Arial" w:hAnsi="Arial"/>
                <w:color w:val="1A1A1A"/>
                <w:sz w:val="20"/>
                <w:szCs w:val="20"/>
              </w:rPr>
              <w:t xml:space="preserve">El facilitador completa el reporte de evaluación de pase el mismo día. La decisión es binaria: pasa o repite el ciclo. Si hay duda, el estudiante repite — sin estigma y con un plan claro de lo que necesita consolidar.</w:t>
            </w:r>
          </w:p>
        </w:tc>
      </w:tr>
      <w:tr>
        <w:tc>
          <w:tcPr>
            <w:tcBorders>
              <w:top w:val="single" w:color="CCCCCC" w:sz="1"/>
              <w:left w:val="single" w:color="CCCCCC" w:sz="1"/>
              <w:bottom w:val="single" w:color="CCCCCC" w:sz="1"/>
              <w:right w:val="single" w:color="CCCCCC" w:sz="1"/>
            </w:tcBorders>
            <w:shd w:fill="1B4F72"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Borders>
              <w:top w:val="single" w:color="CCCCCC" w:sz="1"/>
              <w:left w:val="single" w:color="CCCCCC" w:sz="1"/>
              <w:bottom w:val="single" w:color="CCCCCC" w:sz="1"/>
              <w:right w:val="single" w:color="CCCCCC" w:sz="1"/>
            </w:tcBorders>
            <w:shd w:fill="D6EAF8" w:val="clear"/>
            <w:tcMar>
              <w:top w:type="dxa" w:w="100"/>
              <w:left w:type="dxa" w:w="180"/>
              <w:bottom w:type="dxa" w:w="100"/>
              <w:right w:type="dxa" w:w="180"/>
            </w:tcMar>
          </w:tcPr>
          <w:p>
            <w:pPr>
              <w:spacing w:after="40" w:before="0"/>
            </w:pPr>
            <w:r>
              <w:rPr>
                <w:rFonts w:ascii="Arial" w:cs="Arial" w:eastAsia="Arial" w:hAnsi="Arial"/>
                <w:b/>
                <w:bCs/>
                <w:color w:val="0D2B40"/>
                <w:sz w:val="20"/>
                <w:szCs w:val="20"/>
              </w:rPr>
              <w:t xml:space="preserve">La comunicación</w:t>
            </w:r>
          </w:p>
          <w:p>
            <w:pPr>
              <w:jc w:val="both"/>
            </w:pPr>
            <w:r>
              <w:rPr>
                <w:rFonts w:ascii="Arial" w:cs="Arial" w:eastAsia="Arial" w:hAnsi="Arial"/>
                <w:color w:val="1A1A1A"/>
                <w:sz w:val="20"/>
                <w:szCs w:val="20"/>
              </w:rPr>
              <w:t xml:space="preserve">El facilitador comunica la decisión al estudiante en privado, con precisión y sin suavizadores innecesarios. Lo que avanzó. Lo que le falta. El plan para el próximo ciclo.</w:t>
            </w:r>
          </w:p>
        </w:tc>
      </w:tr>
    </w:tbl>
    <w:p>
      <w:r>
        <w:br w:type="page"/>
      </w:r>
    </w:p>
    <w:p>
      <w:pPr>
        <w:pStyle w:val="Heading1"/>
        <w:spacing w:after="160" w:before="400"/>
      </w:pPr>
      <w:r>
        <w:rPr>
          <w:rFonts w:ascii="Arial" w:cs="Arial" w:eastAsia="Arial" w:hAnsi="Arial"/>
          <w:b/>
          <w:bCs/>
          <w:color w:val="0D2B40"/>
          <w:sz w:val="32"/>
          <w:szCs w:val="32"/>
        </w:rPr>
        <w:t xml:space="preserve">8. Reporte de progreso mensual a familias</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Al finalizar cada mes, cada familia recibe un Reporte de Progreso de una página. Este reporte convierte el programa en algo que los padres pueden ver — no solo creer.</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reporte no es una nota. No es un certificado. Es una observación técnica del facilitador sobre los cinco indicadores principales del estudiante en ese mes.</w:t>
      </w:r>
    </w:p>
    <w:p>
      <w:pPr>
        <w:spacing w:after="100" w:before="0"/>
      </w:pPr>
      <w:r>
        <w:t xml:space="preserve"/>
      </w:r>
    </w:p>
    <w:p>
      <w:pPr>
        <w:pStyle w:val="Heading2"/>
        <w:spacing w:after="100" w:before="280"/>
      </w:pPr>
      <w:r>
        <w:rPr>
          <w:rFonts w:ascii="Arial" w:cs="Arial" w:eastAsia="Arial" w:hAnsi="Arial"/>
          <w:b/>
          <w:bCs/>
          <w:color w:val="1B4F72"/>
          <w:sz w:val="26"/>
          <w:szCs w:val="26"/>
        </w:rPr>
        <w:t xml:space="preserve">8.1 Cómo se redacta el reporte</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Lenguaje concreto y observable. No "mejoró mucho" — "sostiene el contacto visual durante 30 segundos sin interrupciones".</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observación de avance específica — algo que no podía hacer al inicio del mes y que ahora hace.</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observación de trabajo en proceso — algo en lo que está trabajando y que aún no está consolidado.</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recomendación concreta para los padres — una sola cosa que pueden hacer en casa para apoyar el proceso.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6EAF8" w:val="clear"/>
            <w:tcMar>
              <w:top w:type="dxa" w:w="160"/>
              <w:left w:type="dxa" w:w="240"/>
              <w:bottom w:type="dxa" w:w="160"/>
              <w:right w:type="dxa" w:w="240"/>
            </w:tcMar>
          </w:tcPr>
          <w:p>
            <w:pPr>
              <w:jc w:val="both"/>
            </w:pPr>
            <w:r>
              <w:rPr>
                <w:rFonts w:ascii="Arial" w:cs="Arial" w:eastAsia="Arial" w:hAnsi="Arial"/>
                <w:color w:val="1A1A1A"/>
                <w:sz w:val="22"/>
                <w:szCs w:val="22"/>
              </w:rPr>
              <w:t xml:space="preserve">El video de la semana 1 y el video de la semana final son el activo más poderoso de comunicación con las familias. La diferencia es visible sin necesidad de explicación técnica. Graba siempre. Guarda siempre.</w:t>
            </w:r>
          </w:p>
        </w:tc>
      </w:tr>
    </w:tbl>
    <w:p>
      <w:r>
        <w:br w:type="page"/>
      </w:r>
    </w:p>
    <w:p>
      <w:pPr>
        <w:pStyle w:val="Heading1"/>
        <w:spacing w:after="160" w:before="400"/>
      </w:pPr>
      <w:r>
        <w:rPr>
          <w:rFonts w:ascii="Arial" w:cs="Arial" w:eastAsia="Arial" w:hAnsi="Arial"/>
          <w:b/>
          <w:bCs/>
          <w:color w:val="0D2B40"/>
          <w:sz w:val="32"/>
          <w:szCs w:val="32"/>
        </w:rPr>
        <w:t xml:space="preserve">9. Situaciones difíciles — protocolo de respuesta</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Estas situaciones van a ocurrir. No son emergencias — son parte del proceso. Lo que convierte una situación difícil en un problema es la improvisación. Lo que la convierte en un avance es el protocolo.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0D2B40" w:val="clear"/>
            <w:tcMar>
              <w:top w:type="dxa" w:w="80"/>
              <w:left w:type="dxa" w:w="150"/>
              <w:bottom w:type="dxa" w:w="80"/>
              <w:right w:type="dxa" w:w="150"/>
            </w:tcMar>
          </w:tcPr>
          <w:p>
            <w:r>
              <w:rPr>
                <w:rFonts w:ascii="Arial" w:cs="Arial" w:eastAsia="Arial" w:hAnsi="Arial"/>
                <w:b/>
                <w:bCs/>
                <w:color w:val="FFFFFF"/>
                <w:sz w:val="20"/>
                <w:szCs w:val="20"/>
              </w:rPr>
              <w:t xml:space="preserve">SITUACIÓN</w:t>
            </w:r>
          </w:p>
        </w:tc>
        <w:tc>
          <w:tcPr>
            <w:tcBorders>
              <w:top w:val="single" w:color="CCCCCC" w:sz="1"/>
              <w:left w:val="single" w:color="CCCCCC" w:sz="1"/>
              <w:bottom w:val="single" w:color="CCCCCC" w:sz="1"/>
              <w:right w:val="single" w:color="CCCCCC" w:sz="1"/>
            </w:tcBorders>
            <w:shd w:fill="0D2B40" w:val="clear"/>
            <w:tcMar>
              <w:top w:type="dxa" w:w="80"/>
              <w:left w:type="dxa" w:w="150"/>
              <w:bottom w:type="dxa" w:w="80"/>
              <w:right w:type="dxa" w:w="150"/>
            </w:tcMar>
          </w:tcPr>
          <w:p>
            <w:r>
              <w:rPr>
                <w:rFonts w:ascii="Arial" w:cs="Arial" w:eastAsia="Arial" w:hAnsi="Arial"/>
                <w:b/>
                <w:bCs/>
                <w:color w:val="FFFFFF"/>
                <w:sz w:val="20"/>
                <w:szCs w:val="20"/>
              </w:rPr>
              <w:t xml:space="preserve">RESPUESTA DEL FACILITADOR</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El joven se niega a hablar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No insistas. No expliques. No motives. Di: "Está bien. Cuando estés listo, aquí estoy." Y pasa al siguiente. Vuelve al final de la sesión con una pregunta mínima — no una presentación. Un joven que no habla todavía no es un problema. Un joven que se sintió presionado puede no volver.</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2B40"/>
                <w:sz w:val="20"/>
                <w:szCs w:val="20"/>
              </w:rPr>
              <w:t xml:space="preserve">El joven llora durante una presentación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jc w:val="both"/>
            </w:pPr>
            <w:r>
              <w:rPr>
                <w:rFonts w:ascii="Arial" w:cs="Arial" w:eastAsia="Arial" w:hAnsi="Arial"/>
                <w:color w:val="1A1A1A"/>
                <w:sz w:val="20"/>
                <w:szCs w:val="20"/>
              </w:rPr>
              <w:t xml:space="preserve">No interrumpas. No intervengas verbalmente. Si el joven puede continuar — deja que continúe. Si no puede, dile con calma: "Puedes parar cuando quieras." Nunca lo saques del espacio físico a menos que él lo pida. La emoción en el orador es información, no un error.</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El grupo se desregula — ruido, desorden, pérdida de atención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Para. No subas la voz. Usa el protocolo de quietud activa — de pie, pies paralelos, silencio. El grupo te observa. Cuando el silencio sea completo, continúa. Si el grupo no puede regularse, cierra la sesión con dignidad — mejor una sesión corta que una sesión que produce caos.</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D2B40"/>
                <w:sz w:val="20"/>
                <w:szCs w:val="20"/>
              </w:rPr>
              <w:t xml:space="preserve">Un estudiante critica o interrumpe a otro durante su presentación</w:t>
            </w:r>
          </w:p>
        </w:tc>
        <w:tc>
          <w:tcPr>
            <w:tcBorders>
              <w:top w:val="single" w:color="CCCCCC" w:sz="1"/>
              <w:left w:val="single" w:color="CCCCCC" w:sz="1"/>
              <w:bottom w:val="single" w:color="CCCCCC" w:sz="1"/>
              <w:right w:val="single" w:color="CCCCCC" w:sz="1"/>
            </w:tcBorders>
            <w:shd w:fill="F2F3F4" w:val="clear"/>
            <w:tcMar>
              <w:top w:type="dxa" w:w="100"/>
              <w:left w:type="dxa" w:w="150"/>
              <w:bottom w:type="dxa" w:w="100"/>
              <w:right w:type="dxa" w:w="150"/>
            </w:tcMar>
          </w:tcPr>
          <w:p>
            <w:pPr>
              <w:jc w:val="both"/>
            </w:pPr>
            <w:r>
              <w:rPr>
                <w:rFonts w:ascii="Arial" w:cs="Arial" w:eastAsia="Arial" w:hAnsi="Arial"/>
                <w:color w:val="1A1A1A"/>
                <w:sz w:val="20"/>
                <w:szCs w:val="20"/>
              </w:rPr>
              <w:t xml:space="preserve">Detén la crítica de inmediato — sin volumen, con firmeza: "Aquí escuchamos hasta que el orador termina. Siempre." No negocies esa regla. No la expliques en ese momento. Ese es el único punto donde el facilitador interviene durante una presentación.</w:t>
            </w:r>
          </w:p>
        </w:tc>
      </w:tr>
      <w:tr>
        <w:tc>
          <w:tcPr>
            <w:tcBorders>
              <w:top w:val="single" w:color="CCCCCC" w:sz="1"/>
              <w:left w:val="single" w:color="CCCCCC" w:sz="1"/>
              <w:bottom w:val="single" w:color="CCCCCC" w:sz="1"/>
              <w:right w:val="single" w:color="CCCCCC" w:sz="1"/>
            </w:tcBorders>
            <w:shd w:fill="D6EAF8" w:val="clear"/>
            <w:tcMar>
              <w:top w:type="dxa" w:w="100"/>
              <w:left w:type="dxa" w:w="150"/>
              <w:bottom w:type="dxa" w:w="100"/>
              <w:right w:type="dxa" w:w="150"/>
            </w:tcMar>
          </w:tcPr>
          <w:p>
            <w:r>
              <w:rPr>
                <w:rFonts w:ascii="Arial" w:cs="Arial" w:eastAsia="Arial" w:hAnsi="Arial"/>
                <w:b/>
                <w:bCs/>
                <w:color w:val="0D2B40"/>
                <w:sz w:val="20"/>
                <w:szCs w:val="20"/>
              </w:rPr>
              <w:t xml:space="preserve">Sientes que perdiste el hilo de la sesión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Para. Respira. Di al grupo: "Un momento." Tómate 30 segundos en silencio. Reorienta. Un facilitador que puede reconocer que necesita un momento modela exactamente lo que el programa enseña: regulación interna antes de la acción.</w:t>
            </w:r>
          </w:p>
        </w:tc>
      </w:tr>
    </w:tbl>
    <w:p>
      <w:r>
        <w:br w:type="page"/>
      </w:r>
    </w:p>
    <w:p>
      <w:pPr>
        <w:pStyle w:val="Heading1"/>
        <w:spacing w:after="160" w:before="400"/>
      </w:pPr>
      <w:r>
        <w:rPr>
          <w:rFonts w:ascii="Arial" w:cs="Arial" w:eastAsia="Arial" w:hAnsi="Arial"/>
          <w:b/>
          <w:bCs/>
          <w:color w:val="0D2B40"/>
          <w:sz w:val="32"/>
          <w:szCs w:val="32"/>
        </w:rPr>
        <w:t xml:space="preserve">10. Lo que nunca se modifica</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La certificación te autoriza a operar el programa. No te autoriza a rediseñarlo. Estos son los límites que no se negocian — ni con buenas intenciones, ni con presión institucional, ni con la urgencia del momento.</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2B21" w:sz="2"/>
              <w:left w:val="single" w:color="922B21" w:sz="2"/>
              <w:bottom w:val="single" w:color="922B21" w:sz="2"/>
              <w:right w:val="single" w:color="922B21" w:sz="2"/>
            </w:tcBorders>
            <w:shd w:fill="FADBD8" w:val="clear"/>
            <w:tcMar>
              <w:top w:type="dxa" w:w="160"/>
              <w:left w:type="dxa" w:w="240"/>
              <w:bottom w:type="dxa" w:w="160"/>
              <w:right w:type="dxa" w:w="240"/>
            </w:tcMar>
          </w:tcPr>
          <w:p>
            <w:pPr>
              <w:jc w:val="both"/>
            </w:pPr>
            <w:r>
              <w:rPr>
                <w:rFonts w:ascii="Arial" w:cs="Arial" w:eastAsia="Arial" w:hAnsi="Arial"/>
                <w:color w:val="922B21"/>
                <w:sz w:val="22"/>
                <w:szCs w:val="22"/>
              </w:rPr>
              <w:t xml:space="preserve">Si una institución te pide que modifiques el programa, combina la metodología con otro sistema, o adaptes el contenido de formas que no están previstas — la respuesta es siempre la misma: consulta al director antes de hacer cualquier cambio. Sin excepción.</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4F72" w:val="clear"/>
            <w:tcMar>
              <w:top w:type="dxa" w:w="80"/>
              <w:left w:type="dxa" w:w="150"/>
              <w:bottom w:type="dxa" w:w="80"/>
              <w:right w:type="dxa" w:w="150"/>
            </w:tcMar>
          </w:tcPr>
          <w:p>
            <w:r>
              <w:rPr>
                <w:rFonts w:ascii="Arial" w:cs="Arial" w:eastAsia="Arial" w:hAnsi="Arial"/>
                <w:b/>
                <w:bCs/>
                <w:color w:val="FFFFFF"/>
                <w:sz w:val="20"/>
                <w:szCs w:val="20"/>
              </w:rPr>
              <w:t xml:space="preserve">NUNCA MODIFICAS</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La premisa fundacional del programa: hablar bien para persuadir y actuar. Si una institución quiere un programa de "comunicación asertiva" o "expresión oral", eso no es este programa.</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El modelo de avance por competencia demostrada. Ningún estudiante avanza de nivel por tiempo, por asistencia, por solicitud de los padres, o por presión de la dirección del centro.</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El protocolo de apertura de sesión. La regulación respiratoria y la quietud activa no son opcionales aunque el tiempo sea escaso.</w:t>
            </w:r>
          </w:p>
        </w:tc>
      </w:tr>
      <w:tr>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both"/>
            </w:pPr>
            <w:r>
              <w:rPr>
                <w:rFonts w:ascii="Arial" w:cs="Arial" w:eastAsia="Arial" w:hAnsi="Arial"/>
                <w:color w:val="1A1A1A"/>
                <w:sz w:val="20"/>
                <w:szCs w:val="20"/>
              </w:rPr>
              <w:t xml:space="preserve">Las tres dimensiones de evaluación. No se certifica el pase de nivel evaluando solo la Voz e ignorando el Cuerpo o el Carácter.</w:t>
            </w:r>
          </w:p>
        </w:tc>
      </w:tr>
      <w:tr>
        <w:tc>
          <w:tcPr>
            <w:tcBorders>
              <w:top w:val="single" w:color="CCCCCC" w:sz="1"/>
              <w:left w:val="single" w:color="CCCCCC" w:sz="1"/>
              <w:bottom w:val="single" w:color="CCCCCC" w:sz="1"/>
              <w:right w:val="single" w:color="CCCCCC" w:sz="1"/>
            </w:tcBorders>
            <w:shd w:fill="FADBD8" w:val="clear"/>
            <w:tcMar>
              <w:top w:type="dxa" w:w="100"/>
              <w:left w:type="dxa" w:w="150"/>
              <w:bottom w:type="dxa" w:w="100"/>
              <w:right w:type="dxa" w:w="150"/>
            </w:tcMar>
          </w:tcPr>
          <w:p>
            <w:pPr>
              <w:jc w:val="both"/>
            </w:pPr>
            <w:r>
              <w:rPr>
                <w:rFonts w:ascii="Arial" w:cs="Arial" w:eastAsia="Arial" w:hAnsi="Arial"/>
                <w:color w:val="922B21"/>
                <w:sz w:val="20"/>
                <w:szCs w:val="20"/>
              </w:rPr>
              <w:t xml:space="preserve">La confidencialidad del sistema. No compartes materiales, protocolos ni criterios del programa con personas que no están dentro del acuerdo de licencia.</w:t>
            </w:r>
          </w:p>
        </w:tc>
      </w:tr>
    </w:tbl>
    <w:p>
      <w:r>
        <w:br w:type="page"/>
      </w:r>
    </w:p>
    <w:p>
      <w:pPr>
        <w:pStyle w:val="Heading1"/>
        <w:spacing w:after="160" w:before="400"/>
      </w:pPr>
      <w:r>
        <w:rPr>
          <w:rFonts w:ascii="Arial" w:cs="Arial" w:eastAsia="Arial" w:hAnsi="Arial"/>
          <w:b/>
          <w:bCs/>
          <w:color w:val="0D2B40"/>
          <w:sz w:val="32"/>
          <w:szCs w:val="32"/>
        </w:rPr>
        <w:t xml:space="preserve">11. Cuándo y cómo contactar al director</w:t>
      </w:r>
    </w:p>
    <w:p>
      <w:pPr>
        <w:pBdr>
          <w:bottom w:val="single" w:color="1B4F72" w:sz="6" w:space="1"/>
        </w:pBdr>
        <w:spacing w:after="120" w:before="120"/>
      </w:pPr>
      <w:r>
        <w:t xml:space="preserve"/>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director no está en cada sesión — pero está disponible. Estas son las situaciones donde debes contactarlo antes de actuar por tu cuenta:</w:t>
      </w:r>
    </w:p>
    <w:p>
      <w:pPr>
        <w:spacing w:after="100" w:before="0"/>
      </w:pPr>
      <w:r>
        <w:t xml:space="preserve"/>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Cualquier solicitud de modificación del programa por parte de la institución.</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situación con un estudiante que supera lo que el protocolo de situaciones difíciles cubre.</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Señales de distorsión metodológica que tú mismo detectas en tu práctica.</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Una decisión de pase de nivel en la que tienes dudas genuinas.</w:t>
      </w:r>
    </w:p>
    <w:p>
      <w:pPr>
        <w:spacing w:after="60" w:before="60"/>
        <w:ind w:left="560" w:hanging="200"/>
      </w:pPr>
      <w:r>
        <w:rPr>
          <w:rFonts w:ascii="Arial" w:cs="Arial" w:eastAsia="Arial" w:hAnsi="Arial"/>
          <w:b/>
          <w:bCs/>
          <w:color w:val="1B4F72"/>
          <w:sz w:val="22"/>
          <w:szCs w:val="22"/>
        </w:rPr>
        <w:t xml:space="preserve">• </w:t>
      </w:r>
      <w:r>
        <w:rPr>
          <w:rFonts w:ascii="Arial" w:cs="Arial" w:eastAsia="Arial" w:hAnsi="Arial"/>
          <w:color w:val="1A1A1A"/>
          <w:sz w:val="22"/>
          <w:szCs w:val="22"/>
        </w:rPr>
        <w:t xml:space="preserve">Cualquier consulta sobre el alcance de tu certificación.</w:t>
      </w:r>
    </w:p>
    <w:p>
      <w:pPr>
        <w:spacing w:after="100" w:before="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contacto es directo — no a través de la institución. Lo que ocurre en el programa es entre el facilitador y el director. La institución no media en esa relación.</w:t>
      </w:r>
    </w:p>
    <w:p>
      <w:pPr>
        <w:spacing w:after="200" w:before="0"/>
      </w:pPr>
      <w:r>
        <w:t xml:space="preserve"/>
      </w:r>
    </w:p>
    <w:p>
      <w:pPr>
        <w:pBdr>
          <w:bottom w:val="single" w:color="1B4F72" w:sz="6" w:space="1"/>
        </w:pBdr>
        <w:spacing w:after="120" w:before="120"/>
      </w:pPr>
      <w:r>
        <w:t xml:space="preserve"/>
      </w:r>
    </w:p>
    <w:p>
      <w:pPr>
        <w:spacing w:after="100" w:before="0"/>
      </w:pPr>
      <w:r>
        <w:t xml:space="preserve"/>
      </w:r>
    </w:p>
    <w:p>
      <w:pPr>
        <w:spacing w:after="160" w:before="160"/>
        <w:ind w:left="720" w:right="720"/>
        <w:jc w:val="center"/>
      </w:pPr>
      <w:r>
        <w:rPr>
          <w:rFonts w:ascii="Arial" w:cs="Arial" w:eastAsia="Arial" w:hAnsi="Arial"/>
          <w:i/>
          <w:iCs/>
          <w:color w:val="1B4F72"/>
          <w:sz w:val="23"/>
          <w:szCs w:val="23"/>
        </w:rPr>
        <w:t xml:space="preserve">"Un carácter formado es el prerrequisito de la palabra convincente."</w:t>
      </w:r>
      <w:r>
        <w:rPr>
          <w:rFonts w:ascii="Arial" w:cs="Arial" w:eastAsia="Arial" w:hAnsi="Arial"/>
          <w:color w:val="7F8C8D"/>
          <w:sz w:val="20"/>
          <w:szCs w:val="20"/>
        </w:rPr>
        <w:t xml:space="preserve">  — Tu Voz Como Principio de Vida v3 · 2026</w:t>
      </w:r>
    </w:p>
    <w:p>
      <w:pPr>
        <w:spacing w:after="100" w:before="0"/>
      </w:pPr>
      <w:r>
        <w:t xml:space="preserve"/>
      </w:r>
    </w:p>
    <w:p>
      <w:pPr>
        <w:spacing w:after="20" w:before="0"/>
        <w:jc w:val="center"/>
      </w:pPr>
      <w:r>
        <w:rPr>
          <w:rFonts w:ascii="Arial" w:cs="Arial" w:eastAsia="Arial" w:hAnsi="Arial"/>
          <w:b/>
          <w:bCs/>
          <w:color w:val="0D2B40"/>
          <w:sz w:val="22"/>
          <w:szCs w:val="22"/>
        </w:rPr>
        <w:t xml:space="preserve">Tu Voz Como Principio de Vida</w:t>
      </w:r>
    </w:p>
    <w:p>
      <w:pPr>
        <w:spacing w:after="20" w:before="0"/>
        <w:jc w:val="center"/>
      </w:pPr>
      <w:r>
        <w:rPr>
          <w:rFonts w:ascii="Arial" w:cs="Arial" w:eastAsia="Arial" w:hAnsi="Arial"/>
          <w:color w:val="7F8C8D"/>
          <w:sz w:val="20"/>
          <w:szCs w:val="20"/>
        </w:rPr>
        <w:t xml:space="preserve">Manual del Facilitador Certificado · v1.0 · 2026</w:t>
      </w:r>
    </w:p>
    <w:p>
      <w:pPr>
        <w:spacing w:after="0" w:before="0"/>
        <w:jc w:val="center"/>
      </w:pPr>
      <w:r>
        <w:rPr>
          <w:rFonts w:ascii="Arial" w:cs="Arial" w:eastAsia="Arial" w:hAnsi="Arial"/>
          <w:color w:val="7F8C8D"/>
          <w:sz w:val="20"/>
          <w:szCs w:val="20"/>
        </w:rPr>
        <w:t xml:space="preserve">Guillermo Emigdio Miniño Álvarez · Villa Soñador, Bonao, República Dominicana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2B4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B4F7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2026-05-07T03:15:25.856Z</dcterms:created>
  <dcterms:modified xsi:type="dcterms:W3CDTF">2026-05-07T03:15:25.875Z</dcterms:modified>
</cp:coreProperties>
</file>

<file path=docProps/custom.xml><?xml version="1.0" encoding="utf-8"?>
<Properties xmlns="http://schemas.openxmlformats.org/officeDocument/2006/custom-properties" xmlns:vt="http://schemas.openxmlformats.org/officeDocument/2006/docPropsVTypes"/>
</file>