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0D2B40"/>
          <w:sz w:val="44"/>
          <w:szCs w:val="44"/>
        </w:rPr>
        <w:t xml:space="preserve">TU VOZ COMO PRINCIPIO DE VIDA</w:t>
      </w:r>
    </w:p>
    <w:p>
      <w:pPr>
        <w:spacing w:after="40" w:before="0"/>
        <w:jc w:val="center"/>
      </w:pPr>
      <w:r>
        <w:rPr>
          <w:rFonts w:ascii="Arial" w:cs="Arial" w:eastAsia="Arial" w:hAnsi="Arial"/>
          <w:b/>
          <w:bCs/>
          <w:color w:val="1B4F72"/>
          <w:sz w:val="30"/>
          <w:szCs w:val="30"/>
        </w:rPr>
        <w:t xml:space="preserve">MANUAL DE CERTIFICACIÓN DE FACILITADORES</w:t>
      </w:r>
    </w:p>
    <w:p>
      <w:pPr>
        <w:spacing w:after="40" w:before="0"/>
        <w:jc w:val="center"/>
      </w:pPr>
      <w:r>
        <w:rPr>
          <w:rFonts w:ascii="Arial" w:cs="Arial" w:eastAsia="Arial" w:hAnsi="Arial"/>
          <w:i/>
          <w:iCs/>
          <w:color w:val="922B21"/>
          <w:sz w:val="22"/>
          <w:szCs w:val="22"/>
        </w:rPr>
        <w:t xml:space="preserve">Documento de uso exclusivo del director y los instructores que él autorice</w:t>
      </w:r>
    </w:p>
    <w:p>
      <w:pPr>
        <w:spacing w:after="100" w:before="0"/>
      </w:pPr>
      <w:r>
        <w:t xml:space="preserve"/>
      </w:r>
    </w:p>
    <w:p>
      <w:pPr>
        <w:pBdr>
          <w:bottom w:val="single" w:color="922B21" w:sz="6" w:space="1"/>
        </w:pBdr>
        <w:spacing w:after="120" w:before="120"/>
      </w:pPr>
      <w:r>
        <w:t xml:space="preserve"/>
      </w:r>
    </w:p>
    <w:p>
      <w:pPr>
        <w:spacing w:after="100" w:before="0"/>
      </w:pPr>
      <w:r>
        <w:t xml:space="preserve"/>
      </w:r>
    </w:p>
    <w:p>
      <w:pPr>
        <w:spacing w:after="20" w:before="0"/>
        <w:jc w:val="center"/>
      </w:pPr>
      <w:r>
        <w:rPr>
          <w:rFonts w:ascii="Arial" w:cs="Arial" w:eastAsia="Arial" w:hAnsi="Arial"/>
          <w:b/>
          <w:bCs/>
          <w:color w:val="922B21"/>
          <w:sz w:val="28"/>
          <w:szCs w:val="28"/>
        </w:rPr>
        <w:t xml:space="preserve">NO ES ENTREGABLE AL FACILITADOR</w:t>
      </w:r>
    </w:p>
    <w:p>
      <w:pPr>
        <w:spacing w:after="40" w:before="0"/>
        <w:jc w:val="center"/>
      </w:pPr>
      <w:r>
        <w:rPr>
          <w:rFonts w:ascii="Arial" w:cs="Arial" w:eastAsia="Arial" w:hAnsi="Arial"/>
          <w:i/>
          <w:iCs/>
          <w:color w:val="7F8C8D"/>
          <w:sz w:val="22"/>
          <w:szCs w:val="22"/>
        </w:rPr>
        <w:t xml:space="preserve">Este documento contiene los criterios reales de decisión del sistema.</w:t>
      </w:r>
    </w:p>
    <w:p>
      <w:pPr>
        <w:spacing w:after="200" w:before="0"/>
      </w:pPr>
      <w:r>
        <w:t xml:space="preserve"/>
      </w:r>
    </w:p>
    <w:p>
      <w:pPr>
        <w:spacing w:after="20" w:before="0"/>
        <w:jc w:val="center"/>
      </w:pPr>
      <w:r>
        <w:rPr>
          <w:rFonts w:ascii="Arial" w:cs="Arial" w:eastAsia="Arial" w:hAnsi="Arial"/>
          <w:b/>
          <w:bCs/>
          <w:color w:val="0D2B40"/>
          <w:sz w:val="24"/>
          <w:szCs w:val="24"/>
        </w:rPr>
        <w:t xml:space="preserve">Guillermo Emigdio Miniño Álvarez</w:t>
      </w:r>
    </w:p>
    <w:p>
      <w:pPr>
        <w:spacing w:after="20" w:before="0"/>
        <w:jc w:val="center"/>
      </w:pPr>
      <w:r>
        <w:rPr>
          <w:rFonts w:ascii="Arial" w:cs="Arial" w:eastAsia="Arial" w:hAnsi="Arial"/>
          <w:color w:val="7F8C8D"/>
          <w:sz w:val="20"/>
          <w:szCs w:val="20"/>
        </w:rPr>
        <w:t xml:space="preserve">Director y autor · Tu Voz Como Principio de Vida</w:t>
      </w:r>
    </w:p>
    <w:p>
      <w:pPr>
        <w:spacing w:after="20" w:before="0"/>
        <w:jc w:val="center"/>
      </w:pPr>
      <w:r>
        <w:rPr>
          <w:rFonts w:ascii="Arial" w:cs="Arial" w:eastAsia="Arial" w:hAnsi="Arial"/>
          <w:color w:val="7F8C8D"/>
          <w:sz w:val="20"/>
          <w:szCs w:val="20"/>
        </w:rPr>
        <w:t xml:space="preserve">Villa Soñador, Bonao, República Dominicana · 2026</w:t>
      </w:r>
    </w:p>
    <w:p>
      <w:r>
        <w:br w:type="page"/>
      </w:r>
    </w:p>
    <w:p>
      <w:pPr>
        <w:pStyle w:val="Heading1"/>
        <w:spacing w:after="160" w:before="400"/>
      </w:pPr>
      <w:r>
        <w:rPr>
          <w:rFonts w:ascii="Arial" w:cs="Arial" w:eastAsia="Arial" w:hAnsi="Arial"/>
          <w:b/>
          <w:bCs/>
          <w:color w:val="0D2B40"/>
          <w:sz w:val="32"/>
          <w:szCs w:val="32"/>
        </w:rPr>
        <w:t xml:space="preserve">1. Propósito de este manual</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Este manual existe porque el programa no puede distorsionarse. Y la única forma de garantizar eso es tener por escrito — con precisión, sin suavizadores — los criterios reales con los que se selecciona, forma y certifica a quien va a portar la metodología.</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No es un documento de recursos humanos. No es un protocolo de cortesía institucional. Es el instrumento con el que el director — y solo el director, o quien el director haya formado para esto — decide quién entra al sistema y quién no entra.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60"/>
              <w:left w:type="dxa" w:w="240"/>
              <w:bottom w:type="dxa" w:w="160"/>
              <w:right w:type="dxa" w:w="240"/>
            </w:tcMar>
          </w:tcPr>
          <w:p>
            <w:pPr>
              <w:jc w:val="both"/>
            </w:pPr>
            <w:r>
              <w:rPr>
                <w:rFonts w:ascii="Arial" w:cs="Arial" w:eastAsia="Arial" w:hAnsi="Arial"/>
                <w:b/>
                <w:bCs/>
                <w:color w:val="922B21"/>
                <w:sz w:val="22"/>
                <w:szCs w:val="22"/>
              </w:rPr>
              <w:t xml:space="preserve">Este manual no se entrega al candidato. No se comparte con la institución contratante. No se sube a ningún repositorio público. Es de uso interno exclusivo del director y los instructores que él autorice formalmente.</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Lo que está escrito aquí es lo que no puede quedar solo en la cabeza del director. Si el director no puede operar por cualquier causa, quien lo sustituya necesita saber exactamente qué decide, cómo lo decide y por qué.</w:t>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"Un sistema que solo existe en la cabeza de su creador no es un sistema. Es una dependencia."</w:t>
      </w:r>
      <w:r>
        <w:rPr>
          <w:rFonts w:ascii="Arial" w:cs="Arial" w:eastAsia="Arial" w:hAnsi="Arial"/>
          <w:color w:val="7F8C8D"/>
          <w:sz w:val="20"/>
          <w:szCs w:val="20"/>
        </w:rPr>
        <w:t xml:space="preserve">  — G.E. Miniño Álvarez</w:t>
      </w:r>
    </w:p>
    <w:p>
      <w:r>
        <w:br w:type="page"/>
      </w:r>
    </w:p>
    <w:p>
      <w:pPr>
        <w:pStyle w:val="Heading1"/>
        <w:spacing w:after="160" w:before="400"/>
      </w:pPr>
      <w:r>
        <w:rPr>
          <w:rFonts w:ascii="Arial" w:cs="Arial" w:eastAsia="Arial" w:hAnsi="Arial"/>
          <w:b/>
          <w:bCs/>
          <w:color w:val="0D2B40"/>
          <w:sz w:val="32"/>
          <w:szCs w:val="32"/>
        </w:rPr>
        <w:t xml:space="preserve">2. Lo que se certifica — y lo que no</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Este punto es el primero que tiene que quedar absolutamente claro antes de cualquier proceso de selección o formación.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b w:val="false"/>
                <w:bCs w:val="false"/>
                <w:color w:val="1A1A1A"/>
                <w:sz w:val="22"/>
                <w:szCs w:val="22"/>
              </w:rPr>
              <w:t xml:space="preserve">No se certifica una técnica. No se certifica un conocimiento del currículo. No se certifica la capacidad de hablar bien en público. Se certifica un estado interno que produce una conducta específica y reproducible con los jóvenes.</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distinción no es filosófica — es operativa. Un facilitador puede saber el currículo de memoria y destruir el proceso con un gesto de impaciencia en el momento equivocado. Un facilitador que no sabe el currículo pero tiene el estado correcto puede sostener el proceso mientras aprende.</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estado que se certifica tiene dos componentes. No son actitudes. No son valores declarados. Son conductas observables que emergen de la regulación interna del adulto: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color w:val="0D2B40"/>
                <w:sz w:val="21"/>
                <w:szCs w:val="21"/>
              </w:rPr>
              <w:t xml:space="preserve">Componente 1</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jc w:val="both"/>
            </w:pPr>
            <w:r>
              <w:rPr>
                <w:rFonts w:ascii="Arial" w:cs="Arial" w:eastAsia="Arial" w:hAnsi="Arial"/>
                <w:color w:val="1A1A1A"/>
                <w:sz w:val="21"/>
                <w:szCs w:val="21"/>
              </w:rPr>
              <w:t xml:space="preserve">Aceptación sin juicio activo. El facilitador percibe la limitación del joven como una conducta modificable, no como un déficit de la persona. Esa percepción se traduce en una conducta verificable: no hay corrección antes de que el joven termine, no hay gesto de frustración visible, no hay urgencia en la voz.</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color w:val="0D2B40"/>
                <w:sz w:val="21"/>
                <w:szCs w:val="21"/>
              </w:rPr>
              <w:t xml:space="preserve">Componente 2</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jc w:val="both"/>
            </w:pPr>
            <w:r>
              <w:rPr>
                <w:rFonts w:ascii="Arial" w:cs="Arial" w:eastAsia="Arial" w:hAnsi="Arial"/>
                <w:color w:val="1A1A1A"/>
                <w:sz w:val="21"/>
                <w:szCs w:val="21"/>
              </w:rPr>
              <w:t xml:space="preserve">Urgencia con paciencia sostenida. La repetición es el mecanismo — eso es la urgencia. La paciencia es la condición de que la repetición funcione. El facilitador repite sin dejar de creer que el siguiente intento va a producir el mínimo cambio que está buscando.</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Estos dos componentes no se aprenden en un taller. Se forman — o no se forman — en la historia del adulto. El proceso de certificación no los instala: los activa si ya están, o confirma que no están.</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Esa es la razón por la que la selección es el paso más importante de todo el proceso. Un error en la selección no se corrige en la formación.</w:t>
      </w:r>
    </w:p>
    <w:p>
      <w:r>
        <w:br w:type="page"/>
      </w:r>
    </w:p>
    <w:p>
      <w:pPr>
        <w:pStyle w:val="Heading1"/>
        <w:spacing w:after="160" w:before="400"/>
      </w:pPr>
      <w:r>
        <w:rPr>
          <w:rFonts w:ascii="Arial" w:cs="Arial" w:eastAsia="Arial" w:hAnsi="Arial"/>
          <w:b/>
          <w:bCs/>
          <w:color w:val="0D2B40"/>
          <w:sz w:val="32"/>
          <w:szCs w:val="32"/>
        </w:rPr>
        <w:t xml:space="preserve">3. Selección — el filtro de entrada</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selección no es una entrevista. No es una evaluación de competencias comunicativas. No es una revisión de currículum. Es una sesión de observación directa donde el candidato interactúa con un joven real en una situación de dificultad mínima, y el director observa.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b w:val="false"/>
                <w:bCs w:val="false"/>
                <w:color w:val="1A1A1A"/>
                <w:sz w:val="22"/>
                <w:szCs w:val="22"/>
              </w:rPr>
              <w:t xml:space="preserve">El candidato no sabe exactamente qué se está evaluando. Sabe que hay una observación — pero no conoce los criterios específicos. Eso es intencional. Lo que se busca es la conducta espontánea, no la conducta preparada.</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3.1 Estructura de la sesión de observación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DETALLE</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Duración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30 a 45 minutos. No más. Si en 30 minutos no hay suficiente información para decidir, el candidato no pasa.</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El joven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Real. No simulado. Preferiblemente un joven que ya esté en el programa y que tenga una dificultad conocida — timidez, resistencia a hablar, cierre emocional. El candidato no sabe esto.</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Instrucción al candidato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"Pasa un momento con este joven. Cuéntale algo, escúchalo, haz lo que te surja." Sin más instrucciones.</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Posición del director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En la sala, pero al margen. Observa. No interviene. No da retroalimentación durante la sesión.</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3.2 Las tres señales que el director observa</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Estas son las únicas tres señales que importan en la sesión de observación. Todo lo demás — simpatía, elocuencia, entusiasmo, credenciales — es irrelevante.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SEÑAL</w:t>
            </w:r>
          </w:p>
        </w:tc>
        <w:tc>
          <w:tcPr>
            <w:tcW w:type="dxa" w:w="328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pPr>
              <w:jc w:val="both"/>
            </w:pPr>
            <w:r>
              <w:rPr>
                <w:rFonts w:ascii="Arial" w:cs="Arial" w:eastAsia="Arial" w:hAnsi="Arial"/>
                <w:color w:val="FFFFFF"/>
                <w:sz w:val="20"/>
                <w:szCs w:val="20"/>
              </w:rPr>
              <w:t xml:space="preserve">LO QUE PASA</w:t>
            </w:r>
          </w:p>
        </w:tc>
        <w:tc>
          <w:tcPr>
            <w:tcW w:type="dxa" w:w="328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pPr>
              <w:jc w:val="both"/>
            </w:pPr>
            <w:r>
              <w:rPr>
                <w:rFonts w:ascii="Arial" w:cs="Arial" w:eastAsia="Arial" w:hAnsi="Arial"/>
                <w:color w:val="FFFFFF"/>
                <w:sz w:val="20"/>
                <w:szCs w:val="20"/>
              </w:rPr>
              <w:t xml:space="preserve">LO QUE NO PASA</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1. Reacción ante el silencio del joven</w:t>
            </w:r>
          </w:p>
        </w:tc>
        <w:tc>
          <w:tcPr>
            <w:tcW w:type="dxa" w:w="328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pPr>
              <w:jc w:val="both"/>
            </w:pPr>
            <w:r>
              <w:rPr>
                <w:rFonts w:ascii="Arial" w:cs="Arial" w:eastAsia="Arial" w:hAnsi="Arial"/>
                <w:color w:val="1E8449"/>
                <w:sz w:val="20"/>
                <w:szCs w:val="20"/>
              </w:rPr>
              <w:t xml:space="preserve">Espera. Sostiene el silencio sin llenarlo. Puede estar entre 15 y 30 segundos sin hablar y sin moverse.</w:t>
            </w:r>
          </w:p>
        </w:tc>
        <w:tc>
          <w:tcPr>
            <w:tcW w:type="dxa" w:w="328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pPr>
              <w:jc w:val="both"/>
            </w:pPr>
            <w:r>
              <w:rPr>
                <w:rFonts w:ascii="Arial" w:cs="Arial" w:eastAsia="Arial" w:hAnsi="Arial"/>
                <w:color w:val="922B21"/>
                <w:sz w:val="20"/>
                <w:szCs w:val="20"/>
              </w:rPr>
              <w:t xml:space="preserve">Llena el silencio inmediatamente. Habla él antes de que el joven pueda responder. El silencio le produce incomodidad visible.</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2. Respuesta al primer mínimo movimiento positivo</w:t>
            </w:r>
          </w:p>
        </w:tc>
        <w:tc>
          <w:tcPr>
            <w:tcW w:type="dxa" w:w="328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pPr>
              <w:jc w:val="both"/>
            </w:pPr>
            <w:r>
              <w:rPr>
                <w:rFonts w:ascii="Arial" w:cs="Arial" w:eastAsia="Arial" w:hAnsi="Arial"/>
                <w:color w:val="1E8449"/>
                <w:sz w:val="20"/>
                <w:szCs w:val="20"/>
              </w:rPr>
              <w:t xml:space="preserve">Lo nota. Lo nombra con precisión. Lo celebra sin exagerar. El joven percibe que fue visto.</w:t>
            </w:r>
          </w:p>
        </w:tc>
        <w:tc>
          <w:tcPr>
            <w:tcW w:type="dxa" w:w="328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pPr>
              <w:jc w:val="both"/>
            </w:pPr>
            <w:r>
              <w:rPr>
                <w:rFonts w:ascii="Arial" w:cs="Arial" w:eastAsia="Arial" w:hAnsi="Arial"/>
                <w:color w:val="922B21"/>
                <w:sz w:val="20"/>
                <w:szCs w:val="20"/>
              </w:rPr>
              <w:t xml:space="preserve">No lo nota. O lo nota pero no hace nada. O exagera al punto de que el joven se incomoda. O espera un logro mayor.</w:t>
            </w:r>
          </w:p>
        </w:tc>
      </w:tr>
      <w:tr>
        <w:tc>
          <w:tcPr>
            <w:tcW w:type="dxa" w:w="2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3. Frustración visible antes de los 10 minutos</w:t>
            </w:r>
          </w:p>
        </w:tc>
        <w:tc>
          <w:tcPr>
            <w:tcW w:type="dxa" w:w="328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pPr>
              <w:jc w:val="both"/>
            </w:pPr>
            <w:r>
              <w:rPr>
                <w:rFonts w:ascii="Arial" w:cs="Arial" w:eastAsia="Arial" w:hAnsi="Arial"/>
                <w:color w:val="1E8449"/>
                <w:sz w:val="20"/>
                <w:szCs w:val="20"/>
              </w:rPr>
              <w:t xml:space="preserve">No aparece. El candidato mantiene el mismo estado interno con el que entró, independientemente de la respuesta del joven.</w:t>
            </w:r>
          </w:p>
        </w:tc>
        <w:tc>
          <w:tcPr>
            <w:tcW w:type="dxa" w:w="328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pPr>
              <w:jc w:val="both"/>
            </w:pPr>
            <w:r>
              <w:rPr>
                <w:rFonts w:ascii="Arial" w:cs="Arial" w:eastAsia="Arial" w:hAnsi="Arial"/>
                <w:color w:val="922B21"/>
                <w:sz w:val="20"/>
                <w:szCs w:val="20"/>
              </w:rPr>
              <w:t xml:space="preserve">Aparece en la voz, en el gesto, en la postura o en el ritmo del habla. No tiene que ser dramática — basta con que sea perceptible.</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3.3 El criterio de decisión — binario y sin negociación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60"/>
              <w:left w:type="dxa" w:w="240"/>
              <w:bottom w:type="dxa" w:w="160"/>
              <w:right w:type="dxa" w:w="240"/>
            </w:tcMar>
          </w:tcPr>
          <w:p>
            <w:pPr>
              <w:jc w:val="both"/>
            </w:pPr>
            <w:r>
              <w:rPr>
                <w:rFonts w:ascii="Arial" w:cs="Arial" w:eastAsia="Arial" w:hAnsi="Arial"/>
                <w:b/>
                <w:bCs/>
                <w:color w:val="922B21"/>
                <w:sz w:val="22"/>
                <w:szCs w:val="22"/>
              </w:rPr>
              <w:t xml:space="preserve">El resultado de la selección es pasa o no pasa. No hay "pasa con condiciones". No hay "lo intentamos y vemos". No hay "tiene potencial pero necesita trabajar X". Si hay duda, no pasa. La duda en la selección es información — y la información dice que no.</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lógica es simple: si el candidato no puede sostener el estado correcto con un solo joven en 30 minutos sin presión real, no va a poder sostenlo con un grupo de 15 en una sesión difícil.</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Decirle que no a un candidato bienintencionado es incómodo. Pero dejarlo entrar al programa cuando no tiene el estado es una decisión que el joven que recibe esa formación va a pagar.</w:t>
      </w:r>
    </w:p>
    <w:p>
      <w:r>
        <w:br w:type="page"/>
      </w:r>
    </w:p>
    <w:p>
      <w:pPr>
        <w:pStyle w:val="Heading1"/>
        <w:spacing w:after="160" w:before="400"/>
      </w:pPr>
      <w:r>
        <w:rPr>
          <w:rFonts w:ascii="Arial" w:cs="Arial" w:eastAsia="Arial" w:hAnsi="Arial"/>
          <w:b/>
          <w:bCs/>
          <w:color w:val="0D2B40"/>
          <w:sz w:val="32"/>
          <w:szCs w:val="32"/>
        </w:rPr>
        <w:t xml:space="preserve">4. Fase 2 — El facilitador vive el programa primero</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candidato que pasa la selección entra a la Fase 2. No empieza a facilitar. Empieza a recibir.</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Esta fase existe porque no se puede facilitar lo que no se ha vivido. No como principio filosófico — como dato técnico. El facilitador que solo conoce el currículo intelectualmente opera desde afuera del proceso. El facilitador que lo ha vivido desde adentro sabe exactamente en qué momento está el joven porque él estuvo ahí.</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4.1 Qué recorre el candidato</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candidato recorre como participante los niveles que va a facilitar. Si va a facilitar Semilla y Brote, vive Semilla y Brote. Si va a facilitar todos los niveles, recorre todos.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b w:val="false"/>
                <w:bCs w:val="false"/>
                <w:color w:val="1A1A1A"/>
                <w:sz w:val="22"/>
                <w:szCs w:val="22"/>
              </w:rPr>
              <w:t xml:space="preserve">El candidato no observa las sesiones desde afuera. Participa como estudiante. Produce los mismos ejercicios que van a producir los jóvenes. Se expone de la misma forma. Eso es innegociable.</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Esto tiene dos funciones simultáneas que no pueden separarse: lo forma en la experiencia real del proceso, y genera el portafolio de evidencias que documenta su formación.</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4.2 Las evidencias que debe producir</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Al final de cada nivel que recorre, el candidato produce tres evidencias. No son opcionales. Si no produce las evidencias, no avanza al nivel siguiente.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EVIDENCIA</w:t>
            </w:r>
          </w:p>
        </w:tc>
        <w:tc>
          <w:tcPr>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RESPONSABLE DE EVALUACIÓN</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Grabación de voz</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discurso de competencia de salida del nivel, grabado en audio. Se evalúan las tres dimensiones: Cuerpo visible en la voz, modulación real, manejo del silencio.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Director</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Intervención documentada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Una sesión donde el candidato practica una herramienta específica del nivel con un par o con un joven real, bajo observación del director. Mínimo 20 minutos.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Director</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Autoevaluación escrita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candidato evalúa su propio proceso en el nivel usando las rúbricas del programa. No como ejercicio de autocomplacencia — como ejercicio de precisión observacional sobre sí mismo.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Candidato — revisado por director</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4.3 Lo que el director observa en la Fase 2</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Más allá de las evidencias formales, el director observa durante toda la Fase 2 una sola pregunta:</w:t>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"¿Cómo reacciona este candidato cuando el proceso no sale como él espera?"</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Fase 2 produce incomodidad real. El candidato tiene que exponerse de formas que no anticipó. Tiene que producir evidencias que revelan sus limitaciones. Eso es intencional. La respuesta del candidato a esa incomodidad es información crítica sobre cómo va a responder cuando un joven lo ponga en la misma situación.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60"/>
              <w:left w:type="dxa" w:w="240"/>
              <w:bottom w:type="dxa" w:w="160"/>
              <w:right w:type="dxa" w:w="240"/>
            </w:tcMar>
          </w:tcPr>
          <w:p>
            <w:pPr>
              <w:jc w:val="both"/>
            </w:pPr>
            <w:r>
              <w:rPr>
                <w:rFonts w:ascii="Arial" w:cs="Arial" w:eastAsia="Arial" w:hAnsi="Arial"/>
                <w:b/>
                <w:bCs/>
                <w:color w:val="922B21"/>
                <w:sz w:val="22"/>
                <w:szCs w:val="22"/>
              </w:rPr>
              <w:t xml:space="preserve">Un candidato que se cierra, que justifica en lugar de aprender, que busca validación en lugar de retroalimentación, o que su regulación emocional se deteriora bajo presión — no avanza a la Fase 3, aunque haya producido todas las evidencias formales.</w:t>
            </w:r>
          </w:p>
        </w:tc>
      </w:tr>
    </w:tbl>
    <w:p>
      <w:r>
        <w:br w:type="page"/>
      </w:r>
    </w:p>
    <w:p>
      <w:pPr>
        <w:pStyle w:val="Heading1"/>
        <w:spacing w:after="160" w:before="400"/>
      </w:pPr>
      <w:r>
        <w:rPr>
          <w:rFonts w:ascii="Arial" w:cs="Arial" w:eastAsia="Arial" w:hAnsi="Arial"/>
          <w:b/>
          <w:bCs/>
          <w:color w:val="0D2B40"/>
          <w:sz w:val="32"/>
          <w:szCs w:val="32"/>
        </w:rPr>
        <w:t xml:space="preserve">5. Fase 3 — Práctica supervisada con jóvenes reales</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candidato que completa la Fase 2 entra a la Fase 3. Aquí empieza a facilitar. Con jóvenes reales. En sesiones reales. Sin red de seguridad.</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director no está en todas las sesiones. Está en las sesiones clave. Eso es suficiente — y suficiente significa que el director va a ver lo que necesita ver para decidir.</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5.1 Las sesiones que el director observa</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director elige qué sesiones observar. No hay un calendario fijo. Hay criterios:</w:t>
      </w:r>
    </w:p>
    <w:p>
      <w:pPr>
        <w:spacing w:after="100" w:before="0"/>
      </w:pPr>
      <w:r>
        <w:t xml:space="preserve"/>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La primera sesión del candidato con el grupo — siempre.</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Una sesión en la semana 4 o 5 — cuando la novedad ya pasó y la dificultad real del grupo empieza a aparecer.</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La sesión de evaluación de pase de nivel — siempre.</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Cualquier sesión donde el candidato reporte dificultad o el director detecte señales de tensión.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b w:val="false"/>
                <w:bCs w:val="false"/>
                <w:color w:val="1A1A1A"/>
                <w:sz w:val="22"/>
                <w:szCs w:val="22"/>
              </w:rPr>
              <w:t xml:space="preserve">El director no anuncia cuándo va a observar, salvo la primera sesión. Las visitas no anunciadas muestran el estado real del facilitador, no el estado preparado.</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5.2 Protocolo de retroalimentación post-observación</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Después de cada sesión observada, el director da retroalimentación. El protocolo es el siguiente:</w:t>
      </w:r>
    </w:p>
    <w:p>
      <w:pPr>
        <w:spacing w:after="100" w:before="0"/>
      </w:pPr>
      <w:r>
        <w:t xml:space="preserve"/>
      </w:r>
    </w:p>
    <w:p>
      <w:pPr>
        <w:spacing w:after="80" w:before="80"/>
        <w:ind w:left="560" w:hanging="360"/>
      </w:pPr>
      <w:r>
        <w:rPr>
          <w:rFonts w:ascii="Arial" w:cs="Arial" w:eastAsia="Arial" w:hAnsi="Arial"/>
          <w:b/>
          <w:bCs/>
          <w:color w:val="1B4F72"/>
          <w:sz w:val="22"/>
          <w:szCs w:val="22"/>
        </w:rPr>
        <w:t xml:space="preserve">1.  </w:t>
      </w:r>
      <w:r>
        <w:rPr>
          <w:rFonts w:ascii="Arial" w:cs="Arial" w:eastAsia="Arial" w:hAnsi="Arial"/>
          <w:color w:val="1A1A1A"/>
          <w:sz w:val="22"/>
          <w:szCs w:val="22"/>
        </w:rPr>
        <w:t xml:space="preserve">La retroalimentación ocurre el mismo día de la observación. Nunca al día siguiente — la memoria de la sesión se enfría y pierde precisión.</w:t>
      </w:r>
    </w:p>
    <w:p>
      <w:pPr>
        <w:spacing w:after="80" w:before="80"/>
        <w:ind w:left="560" w:hanging="360"/>
      </w:pPr>
      <w:r>
        <w:rPr>
          <w:rFonts w:ascii="Arial" w:cs="Arial" w:eastAsia="Arial" w:hAnsi="Arial"/>
          <w:b/>
          <w:bCs/>
          <w:color w:val="1B4F72"/>
          <w:sz w:val="22"/>
          <w:szCs w:val="22"/>
        </w:rPr>
        <w:t xml:space="preserve">2.  </w:t>
      </w:r>
      <w:r>
        <w:rPr>
          <w:rFonts w:ascii="Arial" w:cs="Arial" w:eastAsia="Arial" w:hAnsi="Arial"/>
          <w:color w:val="1A1A1A"/>
          <w:sz w:val="22"/>
          <w:szCs w:val="22"/>
        </w:rPr>
        <w:t xml:space="preserve">El director empieza con una pregunta: ¿Qué viste tú en esta sesión? El candidato habla primero. Eso revela su nivel de autopercepción — que es uno de los criterios de certificación.</w:t>
      </w:r>
    </w:p>
    <w:p>
      <w:pPr>
        <w:spacing w:after="80" w:before="80"/>
        <w:ind w:left="560" w:hanging="360"/>
      </w:pPr>
      <w:r>
        <w:rPr>
          <w:rFonts w:ascii="Arial" w:cs="Arial" w:eastAsia="Arial" w:hAnsi="Arial"/>
          <w:b/>
          <w:bCs/>
          <w:color w:val="1B4F72"/>
          <w:sz w:val="22"/>
          <w:szCs w:val="22"/>
        </w:rPr>
        <w:t xml:space="preserve">3.  </w:t>
      </w:r>
      <w:r>
        <w:rPr>
          <w:rFonts w:ascii="Arial" w:cs="Arial" w:eastAsia="Arial" w:hAnsi="Arial"/>
          <w:color w:val="1A1A1A"/>
          <w:sz w:val="22"/>
          <w:szCs w:val="22"/>
        </w:rPr>
        <w:t xml:space="preserve">El director contrasta lo que el candidato vio con lo que el director observó. Sin suavizadores. Sin sándwich de retroalimentación. Lo que funcionó, lo que no funcionó, y la razón técnica de por qué.</w:t>
      </w:r>
    </w:p>
    <w:p>
      <w:pPr>
        <w:spacing w:after="80" w:before="80"/>
        <w:ind w:left="560" w:hanging="360"/>
      </w:pPr>
      <w:r>
        <w:rPr>
          <w:rFonts w:ascii="Arial" w:cs="Arial" w:eastAsia="Arial" w:hAnsi="Arial"/>
          <w:b/>
          <w:bCs/>
          <w:color w:val="1B4F72"/>
          <w:sz w:val="22"/>
          <w:szCs w:val="22"/>
        </w:rPr>
        <w:t xml:space="preserve">4.  </w:t>
      </w:r>
      <w:r>
        <w:rPr>
          <w:rFonts w:ascii="Arial" w:cs="Arial" w:eastAsia="Arial" w:hAnsi="Arial"/>
          <w:color w:val="1A1A1A"/>
          <w:sz w:val="22"/>
          <w:szCs w:val="22"/>
        </w:rPr>
        <w:t xml:space="preserve">Se define un solo foco para la siguiente sesión. No una lista. Un foco.</w:t>
      </w:r>
    </w:p>
    <w:p>
      <w:pPr>
        <w:spacing w:after="80" w:before="80"/>
        <w:ind w:left="560" w:hanging="360"/>
      </w:pPr>
      <w:r>
        <w:rPr>
          <w:rFonts w:ascii="Arial" w:cs="Arial" w:eastAsia="Arial" w:hAnsi="Arial"/>
          <w:b/>
          <w:bCs/>
          <w:color w:val="1B4F72"/>
          <w:sz w:val="22"/>
          <w:szCs w:val="22"/>
        </w:rPr>
        <w:t xml:space="preserve">5.  </w:t>
      </w:r>
      <w:r>
        <w:rPr>
          <w:rFonts w:ascii="Arial" w:cs="Arial" w:eastAsia="Arial" w:hAnsi="Arial"/>
          <w:color w:val="1A1A1A"/>
          <w:sz w:val="22"/>
          <w:szCs w:val="22"/>
        </w:rPr>
        <w:t xml:space="preserve">El director documenta la sesión en el Registro de Observación (Capítulo 8).</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5.3 Señales de distorsión metodológica durante la práctica</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Estas son las señales que indican que el facilitador está desviando la metodología. Pueden aparecer gradualmente — por eso el director observa en distintos momentos del ciclo.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r>
              <w:rPr>
                <w:rFonts w:ascii="Arial" w:cs="Arial" w:eastAsia="Arial" w:hAnsi="Arial"/>
                <w:b/>
                <w:bCs/>
                <w:color w:val="FFFFFF"/>
                <w:sz w:val="20"/>
                <w:szCs w:val="20"/>
              </w:rPr>
              <w:t xml:space="preserve">SEÑAL DE DISTORSIÓN</w:t>
            </w:r>
          </w:p>
        </w:tc>
        <w:tc>
          <w:tcPr>
            <w:tcBorders>
              <w:top w:val="single" w:color="CCCCCC" w:sz="1"/>
              <w:left w:val="single" w:color="CCCCCC" w:sz="1"/>
              <w:bottom w:val="single" w:color="CCCCCC" w:sz="1"/>
              <w:right w:val="single" w:color="CCCCCC" w:sz="1"/>
            </w:tcBorders>
            <w:shd w:fill="922B21" w:val="clear"/>
            <w:tcMar>
              <w:top w:type="dxa" w:w="100"/>
              <w:left w:type="dxa" w:w="150"/>
              <w:bottom w:type="dxa" w:w="100"/>
              <w:right w:type="dxa" w:w="150"/>
            </w:tcMar>
          </w:tcPr>
          <w:p>
            <w:r>
              <w:rPr>
                <w:rFonts w:ascii="Arial" w:cs="Arial" w:eastAsia="Arial" w:hAnsi="Arial"/>
                <w:b/>
                <w:bCs/>
                <w:color w:val="FFFFFF"/>
                <w:sz w:val="20"/>
                <w:szCs w:val="20"/>
              </w:rPr>
              <w:t xml:space="preserve">QUÉ INDICA</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Corrige antes de que el joven termine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facilitador prioriza la técnica sobre el proceso. Está evaluando, no acompañando. El joven aprende que hablar tiene consecuencias inmediatas — y se cierra.</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Habla más que los jóvenes en la sesión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facilitador está usando la sesión para demostrar su propia competencia. Eso puede ser inconsciente — pero el efecto es que el joven queda en posición de audiencia, no de orador.</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Su energía baja cuando el joven no responde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facilitador necesita que el joven responda para mantenerse regulado. Eso invierte la relación correcta — el facilitador debería ser la fuente de regulación, no quien la necesita.</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Usa el humor para manejar la incomodidad del joven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humor en el momento equivocado le dice al joven que su incomodidad no es bienvenida. El facilitador está manejando su propia incomodidad, no la del joven.</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Modifica actividades del protocolo sin consultar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facilitador está poniendo su criterio por encima del sistema. Puede ser bien intencionado — sigue siendo una distorsión. El protocolo existe por razones que el facilitador no siempre puede ver desde adentro de la sesión.</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5.4 Protocolo de intervención ante distorsión</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Cuando el director detecta una señal de distorsión, el protocolo es el siguiente:</w:t>
      </w:r>
    </w:p>
    <w:p>
      <w:pPr>
        <w:spacing w:after="100" w:before="0"/>
      </w:pPr>
      <w:r>
        <w:t xml:space="preserve"/>
      </w:r>
    </w:p>
    <w:p>
      <w:pPr>
        <w:spacing w:after="80" w:before="80"/>
        <w:ind w:left="560" w:hanging="360"/>
      </w:pPr>
      <w:r>
        <w:rPr>
          <w:rFonts w:ascii="Arial" w:cs="Arial" w:eastAsia="Arial" w:hAnsi="Arial"/>
          <w:b/>
          <w:bCs/>
          <w:color w:val="1B4F72"/>
          <w:sz w:val="22"/>
          <w:szCs w:val="22"/>
        </w:rPr>
        <w:t xml:space="preserve">1.  </w:t>
      </w:r>
      <w:r>
        <w:rPr>
          <w:rFonts w:ascii="Arial" w:cs="Arial" w:eastAsia="Arial" w:hAnsi="Arial"/>
          <w:color w:val="1A1A1A"/>
          <w:sz w:val="22"/>
          <w:szCs w:val="22"/>
        </w:rPr>
        <w:t xml:space="preserve">Primera detección: retroalimentación directa en la sesión post-observación. Se nombra la señal con precisión. Se explica el mecanismo. Se define el ajuste específico para la siguiente sesión.</w:t>
      </w:r>
    </w:p>
    <w:p>
      <w:pPr>
        <w:spacing w:after="80" w:before="80"/>
        <w:ind w:left="560" w:hanging="360"/>
      </w:pPr>
      <w:r>
        <w:rPr>
          <w:rFonts w:ascii="Arial" w:cs="Arial" w:eastAsia="Arial" w:hAnsi="Arial"/>
          <w:b/>
          <w:bCs/>
          <w:color w:val="1B4F72"/>
          <w:sz w:val="22"/>
          <w:szCs w:val="22"/>
        </w:rPr>
        <w:t xml:space="preserve">2.  </w:t>
      </w:r>
      <w:r>
        <w:rPr>
          <w:rFonts w:ascii="Arial" w:cs="Arial" w:eastAsia="Arial" w:hAnsi="Arial"/>
          <w:color w:val="1A1A1A"/>
          <w:sz w:val="22"/>
          <w:szCs w:val="22"/>
        </w:rPr>
        <w:t xml:space="preserve">Segunda detección de la misma señal: sesión de trabajo adicional con el director. El candidato practica el ajuste en tiempo real, con el director observando. No en teoría — en práctica.</w:t>
      </w:r>
    </w:p>
    <w:p>
      <w:pPr>
        <w:spacing w:after="80" w:before="80"/>
        <w:ind w:left="560" w:hanging="360"/>
      </w:pPr>
      <w:r>
        <w:rPr>
          <w:rFonts w:ascii="Arial" w:cs="Arial" w:eastAsia="Arial" w:hAnsi="Arial"/>
          <w:b/>
          <w:bCs/>
          <w:color w:val="1B4F72"/>
          <w:sz w:val="22"/>
          <w:szCs w:val="22"/>
        </w:rPr>
        <w:t xml:space="preserve">3.  </w:t>
      </w:r>
      <w:r>
        <w:rPr>
          <w:rFonts w:ascii="Arial" w:cs="Arial" w:eastAsia="Arial" w:hAnsi="Arial"/>
          <w:color w:val="1A1A1A"/>
          <w:sz w:val="22"/>
          <w:szCs w:val="22"/>
        </w:rPr>
        <w:t xml:space="preserve">Tercera detección: el director evalúa si el candidato puede seguir avanzando. En la mayoría de los casos, la tercera detección de la misma señal indica que el estado que produce esa conducta no está disponible en el candidato. La certificación no avanza.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b w:val="false"/>
                <w:bCs w:val="false"/>
                <w:color w:val="1A1A1A"/>
                <w:sz w:val="22"/>
                <w:szCs w:val="22"/>
              </w:rPr>
              <w:t xml:space="preserve">La intervención no es punitiva. Es técnica. El director no está juzgando al candidato como persona — está leyendo una conducta que el sistema no puede absorber. Esa distinción tiene que ser clara en la conversación con el candidato.</w:t>
            </w:r>
          </w:p>
        </w:tc>
      </w:tr>
    </w:tbl>
    <w:p>
      <w:r>
        <w:br w:type="page"/>
      </w:r>
    </w:p>
    <w:p>
      <w:pPr>
        <w:pStyle w:val="Heading1"/>
        <w:spacing w:after="160" w:before="400"/>
      </w:pPr>
      <w:r>
        <w:rPr>
          <w:rFonts w:ascii="Arial" w:cs="Arial" w:eastAsia="Arial" w:hAnsi="Arial"/>
          <w:b/>
          <w:bCs/>
          <w:color w:val="0D2B40"/>
          <w:sz w:val="32"/>
          <w:szCs w:val="32"/>
        </w:rPr>
        <w:t xml:space="preserve">6. El criterio de certificación</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Al final de la Fase 3, el director toma la decisión de certificar o no certificar. No hay examen. No hay rúbrica de aprobación automática. Hay un juicio profesional fundamentado en la observación directa a lo largo de todo el proceso.</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criterio se reduce a una sola pregunta:</w:t>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"¿Puedo enviar a este facilitador a operar con jóvenes, sin estar yo presente, con confianza en que la filosofía no se va a distorsionar?"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60"/>
              <w:left w:type="dxa" w:w="240"/>
              <w:bottom w:type="dxa" w:w="160"/>
              <w:right w:type="dxa" w:w="240"/>
            </w:tcMar>
          </w:tcPr>
          <w:p>
            <w:pPr>
              <w:jc w:val="both"/>
            </w:pPr>
            <w:r>
              <w:rPr>
                <w:rFonts w:ascii="Arial" w:cs="Arial" w:eastAsia="Arial" w:hAnsi="Arial"/>
                <w:b/>
                <w:bCs/>
                <w:color w:val="922B21"/>
                <w:sz w:val="22"/>
                <w:szCs w:val="22"/>
              </w:rPr>
              <w:t xml:space="preserve">Si la respuesta no es un sí claro — es un no. La duda en este punto tiene el mismo peso que la duda en la selección: es información, y la información dice que no.</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certeza que el director necesita no es que el facilitador sea perfecto. Es que cuando el facilitador cometa un error — y los va a cometer — el error va a venir del aprendizaje del proceso, no de un estado interno que distorsiona la filosofía.</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6.1 Lo que la certificación autoriza</w:t>
      </w:r>
    </w:p>
    <w:p>
      <w:pPr>
        <w:spacing w:after="100" w:before="0"/>
      </w:pPr>
      <w:r>
        <w:t xml:space="preserve"/>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Operar el programa en el contexto institucional acordado en la licencia.</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Usar los materiales metodológicos del programa dentro de ese contexto.</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Representar el programa ante los jóvenes y sus familias.</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Aplicar las rúbricas de evaluación y emitir reportes de progreso.</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6.2 Lo que la certificación no autoriza</w:t>
      </w:r>
    </w:p>
    <w:p>
      <w:pPr>
        <w:spacing w:after="100" w:before="0"/>
      </w:pPr>
      <w:r>
        <w:t xml:space="preserve"/>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Modificar, adaptar o combinar la metodología con otros sistemas.</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Operar el programa en contextos distintos al acordado sin autorización del director.</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Formar o certificar a otros facilitadores.</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Compartir materiales metodológicos con terceros.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b w:val="false"/>
                <w:bCs w:val="false"/>
                <w:color w:val="1A1A1A"/>
                <w:sz w:val="22"/>
                <w:szCs w:val="22"/>
              </w:rPr>
              <w:t xml:space="preserve">La certificación puede revocarse. Si el director detecta distorsión metodológica sostenida en un facilitador ya certificado, tiene autoridad para revocar la certificación. El procedimiento de revocación está en el Capítulo 7.</w:t>
            </w:r>
          </w:p>
        </w:tc>
      </w:tr>
    </w:tbl>
    <w:p>
      <w:r>
        <w:br w:type="page"/>
      </w:r>
    </w:p>
    <w:p>
      <w:pPr>
        <w:pStyle w:val="Heading1"/>
        <w:spacing w:after="160" w:before="400"/>
      </w:pPr>
      <w:r>
        <w:rPr>
          <w:rFonts w:ascii="Arial" w:cs="Arial" w:eastAsia="Arial" w:hAnsi="Arial"/>
          <w:b/>
          <w:bCs/>
          <w:color w:val="0D2B40"/>
          <w:sz w:val="32"/>
          <w:szCs w:val="32"/>
        </w:rPr>
        <w:t xml:space="preserve">7. Revocación de certificación</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certificación no es permanente e incondicional. El director mantiene autoridad para revocarla si detecta que el facilitador está distorsionando la metodología de forma sostenida.</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revocación no es un castigo. Es una consecuencia técnica. Si el estado interno del facilitador cambió — por desgaste, por conflicto institucional, por influencia de otros sistemas — la certificación deja de ser válida.</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7.1 Causas de revocación</w:t>
      </w:r>
    </w:p>
    <w:p>
      <w:pPr>
        <w:spacing w:after="100" w:before="0"/>
      </w:pPr>
      <w:r>
        <w:t xml:space="preserve"/>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Distorsión metodológica sostenida detectada en visitas de seguimiento.</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Uso del programa o sus materiales fuera del contexto autorizado.</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Incumplimiento del acuerdo de confidencialidad.</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Formación no autorizada de terceros en la metodología.</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Modificación o adaptación del sistema sin autorización escrita del director.</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7.2 Procedimiento de revocación</w:t>
      </w:r>
    </w:p>
    <w:p>
      <w:pPr>
        <w:spacing w:after="100" w:before="0"/>
      </w:pPr>
      <w:r>
        <w:t xml:space="preserve"/>
      </w:r>
    </w:p>
    <w:p>
      <w:pPr>
        <w:spacing w:after="80" w:before="80"/>
        <w:ind w:left="560" w:hanging="360"/>
      </w:pPr>
      <w:r>
        <w:rPr>
          <w:rFonts w:ascii="Arial" w:cs="Arial" w:eastAsia="Arial" w:hAnsi="Arial"/>
          <w:b/>
          <w:bCs/>
          <w:color w:val="1B4F72"/>
          <w:sz w:val="22"/>
          <w:szCs w:val="22"/>
        </w:rPr>
        <w:t xml:space="preserve">1.  </w:t>
      </w:r>
      <w:r>
        <w:rPr>
          <w:rFonts w:ascii="Arial" w:cs="Arial" w:eastAsia="Arial" w:hAnsi="Arial"/>
          <w:color w:val="1A1A1A"/>
          <w:sz w:val="22"/>
          <w:szCs w:val="22"/>
        </w:rPr>
        <w:t xml:space="preserve">El director notifica al facilitador y a la institución por escrito la decisión de revocar la certificación, con la causa específica.</w:t>
      </w:r>
    </w:p>
    <w:p>
      <w:pPr>
        <w:spacing w:after="80" w:before="80"/>
        <w:ind w:left="560" w:hanging="360"/>
      </w:pPr>
      <w:r>
        <w:rPr>
          <w:rFonts w:ascii="Arial" w:cs="Arial" w:eastAsia="Arial" w:hAnsi="Arial"/>
          <w:b/>
          <w:bCs/>
          <w:color w:val="1B4F72"/>
          <w:sz w:val="22"/>
          <w:szCs w:val="22"/>
        </w:rPr>
        <w:t xml:space="preserve">2.  </w:t>
      </w:r>
      <w:r>
        <w:rPr>
          <w:rFonts w:ascii="Arial" w:cs="Arial" w:eastAsia="Arial" w:hAnsi="Arial"/>
          <w:color w:val="1A1A1A"/>
          <w:sz w:val="22"/>
          <w:szCs w:val="22"/>
        </w:rPr>
        <w:t xml:space="preserve">El facilitador tiene 48 horas para devolver todos los materiales metodológicos en su poder.</w:t>
      </w:r>
    </w:p>
    <w:p>
      <w:pPr>
        <w:spacing w:after="80" w:before="80"/>
        <w:ind w:left="560" w:hanging="360"/>
      </w:pPr>
      <w:r>
        <w:rPr>
          <w:rFonts w:ascii="Arial" w:cs="Arial" w:eastAsia="Arial" w:hAnsi="Arial"/>
          <w:b/>
          <w:bCs/>
          <w:color w:val="1B4F72"/>
          <w:sz w:val="22"/>
          <w:szCs w:val="22"/>
        </w:rPr>
        <w:t xml:space="preserve">3.  </w:t>
      </w:r>
      <w:r>
        <w:rPr>
          <w:rFonts w:ascii="Arial" w:cs="Arial" w:eastAsia="Arial" w:hAnsi="Arial"/>
          <w:color w:val="1A1A1A"/>
          <w:sz w:val="22"/>
          <w:szCs w:val="22"/>
        </w:rPr>
        <w:t xml:space="preserve">El facilitador deja de operar el programa inmediatamente — no al final del ciclo, no al final de la semana. Inmediatamente.</w:t>
      </w:r>
    </w:p>
    <w:p>
      <w:pPr>
        <w:spacing w:after="80" w:before="80"/>
        <w:ind w:left="560" w:hanging="360"/>
      </w:pPr>
      <w:r>
        <w:rPr>
          <w:rFonts w:ascii="Arial" w:cs="Arial" w:eastAsia="Arial" w:hAnsi="Arial"/>
          <w:b/>
          <w:bCs/>
          <w:color w:val="1B4F72"/>
          <w:sz w:val="22"/>
          <w:szCs w:val="22"/>
        </w:rPr>
        <w:t xml:space="preserve">4.  </w:t>
      </w:r>
      <w:r>
        <w:rPr>
          <w:rFonts w:ascii="Arial" w:cs="Arial" w:eastAsia="Arial" w:hAnsi="Arial"/>
          <w:color w:val="1A1A1A"/>
          <w:sz w:val="22"/>
          <w:szCs w:val="22"/>
        </w:rPr>
        <w:t xml:space="preserve">La institución tiene la obligación de facilitar el reemplazo del facilitador o la suspensión temporal del programa hasta que el director certifique a un nuevo facilitador.</w:t>
      </w:r>
    </w:p>
    <w:p>
      <w:pPr>
        <w:spacing w:after="80" w:before="80"/>
        <w:ind w:left="560" w:hanging="360"/>
      </w:pPr>
      <w:r>
        <w:rPr>
          <w:rFonts w:ascii="Arial" w:cs="Arial" w:eastAsia="Arial" w:hAnsi="Arial"/>
          <w:b/>
          <w:bCs/>
          <w:color w:val="1B4F72"/>
          <w:sz w:val="22"/>
          <w:szCs w:val="22"/>
        </w:rPr>
        <w:t xml:space="preserve">5.  </w:t>
      </w:r>
      <w:r>
        <w:rPr>
          <w:rFonts w:ascii="Arial" w:cs="Arial" w:eastAsia="Arial" w:hAnsi="Arial"/>
          <w:color w:val="1A1A1A"/>
          <w:sz w:val="22"/>
          <w:szCs w:val="22"/>
        </w:rPr>
        <w:t xml:space="preserve">La obligación de confidencialidad del facilitador revocado se mantiene de forma indefinida.</w:t>
      </w:r>
    </w:p>
    <w:p>
      <w:r>
        <w:br w:type="page"/>
      </w:r>
    </w:p>
    <w:p>
      <w:pPr>
        <w:pStyle w:val="Heading1"/>
        <w:spacing w:after="160" w:before="400"/>
      </w:pPr>
      <w:r>
        <w:rPr>
          <w:rFonts w:ascii="Arial" w:cs="Arial" w:eastAsia="Arial" w:hAnsi="Arial"/>
          <w:b/>
          <w:bCs/>
          <w:color w:val="0D2B40"/>
          <w:sz w:val="32"/>
          <w:szCs w:val="32"/>
        </w:rPr>
        <w:t xml:space="preserve">8. Registro de facilitadores certificados</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director mantiene un registro actualizado de todos los facilitadores certificados, los que están en proceso y los que fueron revocados. Este registro es confidencial — no se comparte con las instituciones contratantes.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NOMBRE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INSTITUCIÓN</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NIVELES CERT.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FECHA CERT.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c>
          <w:tcPr>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rFonts w:ascii="Arial" w:cs="Arial" w:eastAsia="Arial" w:hAnsi="Arial"/>
                <w:sz w:val="19"/>
                <w:szCs w:val="19"/>
              </w:rPr>
              <w:t xml:space="preserve"/>
            </w:r>
          </w:p>
        </w:tc>
      </w:tr>
    </w:tbl>
    <w:p>
      <w:pPr>
        <w:spacing w:after="200" w:before="0"/>
      </w:pPr>
      <w:r>
        <w:t xml:space="preserve"/>
      </w:r>
    </w:p>
    <w:p>
      <w:pPr>
        <w:pBdr>
          <w:bottom w:val="single" w:color="922B21" w:sz="6" w:space="1"/>
        </w:pBdr>
        <w:spacing w:after="120" w:before="120"/>
      </w:pPr>
      <w:r>
        <w:t xml:space="preserve"/>
      </w:r>
    </w:p>
    <w:p>
      <w:pPr>
        <w:spacing w:after="100" w:before="0"/>
      </w:pPr>
      <w:r>
        <w:t xml:space="preserve"/>
      </w:r>
    </w:p>
    <w:p>
      <w:pPr>
        <w:spacing w:after="20" w:before="0"/>
        <w:jc w:val="center"/>
      </w:pPr>
      <w:r>
        <w:rPr>
          <w:rFonts w:ascii="Arial" w:cs="Arial" w:eastAsia="Arial" w:hAnsi="Arial"/>
          <w:b/>
          <w:bCs/>
          <w:color w:val="922B21"/>
          <w:sz w:val="22"/>
          <w:szCs w:val="22"/>
        </w:rPr>
        <w:t xml:space="preserve">DOCUMENTO CONFIDENCIAL — USO EXCLUSIVO DEL DIRECTOR</w:t>
      </w:r>
    </w:p>
    <w:p>
      <w:pPr>
        <w:spacing w:after="20" w:before="0"/>
        <w:jc w:val="center"/>
      </w:pPr>
      <w:r>
        <w:rPr>
          <w:rFonts w:ascii="Arial" w:cs="Arial" w:eastAsia="Arial" w:hAnsi="Arial"/>
          <w:color w:val="7F8C8D"/>
          <w:sz w:val="20"/>
          <w:szCs w:val="20"/>
        </w:rPr>
        <w:t xml:space="preserve">Tu Voz Como Principio de Vida · Guillermo Emigdio Miniño Álvarez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2026-05-06T22:58:58.355Z</dcterms:created>
  <dcterms:modified xsi:type="dcterms:W3CDTF">2026-05-06T22:58:58.372Z</dcterms:modified>
</cp:coreProperties>
</file>

<file path=docProps/custom.xml><?xml version="1.0" encoding="utf-8"?>
<Properties xmlns="http://schemas.openxmlformats.org/officeDocument/2006/custom-properties" xmlns:vt="http://schemas.openxmlformats.org/officeDocument/2006/docPropsVTypes"/>
</file>