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8765" w14:textId="7A988239" w:rsidR="000405C4" w:rsidRDefault="005B3918">
      <w:pPr>
        <w:ind w:left="720"/>
        <w:jc w:val="center"/>
      </w:pPr>
      <w:r>
        <w:t>UNITED STATES DISTRICT COURT</w:t>
      </w:r>
      <w:r>
        <w:br/>
      </w:r>
      <w:r w:rsidR="00C84B4C">
        <w:t>NORTHERN</w:t>
      </w:r>
      <w:r w:rsidR="00AD0995">
        <w:t xml:space="preserve"> DISTRICT OF </w:t>
      </w:r>
      <w:r w:rsidR="00C84B4C">
        <w:t>GEORGIA</w:t>
      </w:r>
      <w:r>
        <w:br/>
      </w:r>
    </w:p>
    <w:tbl>
      <w:tblPr>
        <w:tblStyle w:val="1"/>
        <w:tblW w:w="9000" w:type="dxa"/>
        <w:tblInd w:w="360" w:type="dxa"/>
        <w:tblLayout w:type="fixed"/>
        <w:tblLook w:val="0400" w:firstRow="0" w:lastRow="0" w:firstColumn="0" w:lastColumn="0" w:noHBand="0" w:noVBand="1"/>
      </w:tblPr>
      <w:tblGrid>
        <w:gridCol w:w="4594"/>
        <w:gridCol w:w="4406"/>
      </w:tblGrid>
      <w:tr w:rsidR="000405C4" w14:paraId="43C3148A" w14:textId="77777777">
        <w:trPr>
          <w:trHeight w:val="4644"/>
        </w:trPr>
        <w:tc>
          <w:tcPr>
            <w:tcW w:w="4594" w:type="dxa"/>
            <w:tcBorders>
              <w:bottom w:val="single" w:sz="8" w:space="0" w:color="000000"/>
              <w:right w:val="single" w:sz="8" w:space="0" w:color="000000"/>
            </w:tcBorders>
          </w:tcPr>
          <w:p w14:paraId="0731E178" w14:textId="04CB96D3" w:rsidR="000405C4" w:rsidRDefault="00D35353">
            <w:pPr>
              <w:tabs>
                <w:tab w:val="left" w:pos="2880"/>
              </w:tabs>
              <w:ind w:left="720"/>
            </w:pPr>
            <w:r>
              <w:t>Craig Jones</w:t>
            </w:r>
          </w:p>
          <w:p w14:paraId="1FA37FC7" w14:textId="77777777" w:rsidR="000405C4" w:rsidRDefault="005B3918">
            <w:pPr>
              <w:tabs>
                <w:tab w:val="left" w:pos="2160"/>
              </w:tabs>
              <w:ind w:left="720"/>
            </w:pPr>
            <w:r>
              <w:tab/>
              <w:t>Plaintiff,</w:t>
            </w:r>
          </w:p>
          <w:p w14:paraId="5E69BE32" w14:textId="77777777" w:rsidR="000405C4" w:rsidRDefault="005B3918">
            <w:pPr>
              <w:ind w:left="720"/>
            </w:pPr>
            <w:r>
              <w:tab/>
              <w:t>v.</w:t>
            </w:r>
          </w:p>
          <w:p w14:paraId="3FB80970" w14:textId="353414BE" w:rsidR="009A1A28" w:rsidRDefault="00D35353">
            <w:pPr>
              <w:tabs>
                <w:tab w:val="left" w:pos="2160"/>
              </w:tabs>
              <w:ind w:left="720"/>
            </w:pPr>
            <w:r>
              <w:t>MRS BPO LLC</w:t>
            </w:r>
            <w:r w:rsidR="005F688E">
              <w:t xml:space="preserve"> </w:t>
            </w:r>
          </w:p>
        </w:tc>
        <w:tc>
          <w:tcPr>
            <w:tcW w:w="4406" w:type="dxa"/>
          </w:tcPr>
          <w:p w14:paraId="124EF637" w14:textId="77777777" w:rsidR="000405C4" w:rsidRDefault="005B3918">
            <w:pPr>
              <w:tabs>
                <w:tab w:val="left" w:pos="2880"/>
              </w:tabs>
              <w:ind w:left="720"/>
            </w:pPr>
            <w:r>
              <w:t xml:space="preserve">CASE NO. </w:t>
            </w:r>
            <w:r>
              <w:tab/>
            </w:r>
          </w:p>
          <w:p w14:paraId="7A485E5D" w14:textId="77777777" w:rsidR="000405C4" w:rsidRDefault="000405C4">
            <w:pPr>
              <w:tabs>
                <w:tab w:val="left" w:pos="2880"/>
              </w:tabs>
              <w:ind w:left="720"/>
            </w:pPr>
          </w:p>
          <w:p w14:paraId="45591371" w14:textId="77777777" w:rsidR="000405C4" w:rsidRDefault="005B3918">
            <w:pPr>
              <w:ind w:left="720"/>
            </w:pPr>
            <w:r>
              <w:t>Complaint for a civil case</w:t>
            </w:r>
          </w:p>
          <w:p w14:paraId="054BA10F" w14:textId="77777777" w:rsidR="000405C4" w:rsidRDefault="000405C4">
            <w:pPr>
              <w:ind w:left="720"/>
            </w:pPr>
          </w:p>
          <w:p w14:paraId="416E691B" w14:textId="77777777" w:rsidR="000405C4" w:rsidRDefault="005B3918">
            <w:pPr>
              <w:ind w:left="720"/>
            </w:pPr>
            <w:r>
              <w:t xml:space="preserve">Jury Trial:  ☒ Yes   </w:t>
            </w:r>
            <w:proofErr w:type="gramStart"/>
            <w:r>
              <w:t>☐  No</w:t>
            </w:r>
            <w:proofErr w:type="gramEnd"/>
          </w:p>
        </w:tc>
      </w:tr>
    </w:tbl>
    <w:p w14:paraId="2DF7C2E8" w14:textId="77777777" w:rsidR="000405C4" w:rsidRDefault="000405C4">
      <w:pPr>
        <w:ind w:left="720"/>
      </w:pPr>
    </w:p>
    <w:p w14:paraId="544E84B8" w14:textId="77777777" w:rsidR="00194A43" w:rsidRDefault="00194A43" w:rsidP="00194A43">
      <w:pPr>
        <w:jc w:val="center"/>
      </w:pPr>
    </w:p>
    <w:p w14:paraId="63467330" w14:textId="77777777" w:rsidR="00194A43" w:rsidRDefault="00194A43" w:rsidP="00194A43">
      <w:pPr>
        <w:jc w:val="center"/>
        <w:rPr>
          <w:b/>
          <w:bCs/>
          <w:u w:val="single"/>
        </w:rPr>
      </w:pPr>
      <w:r w:rsidRPr="00194A43">
        <w:rPr>
          <w:b/>
          <w:bCs/>
          <w:u w:val="single"/>
        </w:rPr>
        <w:t>Introduction</w:t>
      </w:r>
    </w:p>
    <w:p w14:paraId="575A904E" w14:textId="77777777" w:rsidR="00194A43" w:rsidRDefault="00194A43" w:rsidP="00194A43">
      <w:pPr>
        <w:jc w:val="center"/>
        <w:rPr>
          <w:b/>
          <w:bCs/>
          <w:u w:val="single"/>
        </w:rPr>
      </w:pPr>
    </w:p>
    <w:p w14:paraId="7A82DAE7" w14:textId="77777777" w:rsidR="00194A43" w:rsidRPr="00194A43" w:rsidRDefault="00194A43" w:rsidP="00194A43">
      <w:pPr>
        <w:jc w:val="center"/>
        <w:rPr>
          <w:b/>
          <w:bCs/>
          <w:u w:val="single"/>
        </w:rPr>
      </w:pPr>
    </w:p>
    <w:p w14:paraId="1A4DA055" w14:textId="325D5F51" w:rsidR="00194A43" w:rsidRDefault="00194A43" w:rsidP="00194A43">
      <w:pPr>
        <w:pStyle w:val="Body"/>
      </w:pPr>
      <w:r>
        <w:t xml:space="preserve">1. This is a civil action for actual, statutory damages and cost brought by </w:t>
      </w:r>
      <w:r w:rsidR="00D35353">
        <w:t>Craig Jones</w:t>
      </w:r>
      <w:r>
        <w:t xml:space="preserve"> (“Plaintiff”) an individual consumer, against defendant,</w:t>
      </w:r>
      <w:r w:rsidR="002E3140">
        <w:t xml:space="preserve"> </w:t>
      </w:r>
      <w:r w:rsidR="00D35353">
        <w:t>MRS BPO LLC</w:t>
      </w:r>
      <w:r>
        <w:t xml:space="preserve"> (“</w:t>
      </w:r>
      <w:r w:rsidR="00D35353">
        <w:t>BPO</w:t>
      </w:r>
      <w:r>
        <w:t>”) for</w:t>
      </w:r>
      <w:r w:rsidR="002E3140">
        <w:t xml:space="preserve"> violations of the Fair Debt Collection Practices Act, 15 U.S.C § 1692 et seq. (hereinafter “FDCPA”), which prohibits debt collectors from engaging in abusive, deceptive, and unfair </w:t>
      </w:r>
      <w:r w:rsidR="0094405A">
        <w:t>practices</w:t>
      </w:r>
      <w:r w:rsidR="002E3140">
        <w:t>.</w:t>
      </w:r>
    </w:p>
    <w:p w14:paraId="2E345600" w14:textId="28D40436" w:rsidR="00194A43" w:rsidRPr="00194A43" w:rsidRDefault="00194A43" w:rsidP="00194A43">
      <w:pPr>
        <w:pStyle w:val="Body"/>
        <w:jc w:val="center"/>
        <w:rPr>
          <w:b/>
          <w:bCs/>
          <w:u w:val="single"/>
        </w:rPr>
      </w:pPr>
      <w:r w:rsidRPr="00194A43">
        <w:rPr>
          <w:b/>
          <w:bCs/>
          <w:u w:val="single"/>
        </w:rPr>
        <w:t>Jurisdiction</w:t>
      </w:r>
    </w:p>
    <w:p w14:paraId="42FCB3DD" w14:textId="3F89BFF6" w:rsidR="00F46492" w:rsidRDefault="00F46492" w:rsidP="00F46492">
      <w:pPr>
        <w:pStyle w:val="Body"/>
      </w:pPr>
      <w:r>
        <w:t>2. This action is properly before the United States District Court for the Northern District of Georgia pursuant to 28 U.S.C. § 1331, as Plaintiff asserts claims under the Fair Debt Collection Practices Act (“FDCPA”), 15 U.S.C. § 1692 et seq., a federal statute</w:t>
      </w:r>
      <w:r w:rsidR="00D35353">
        <w:t>.</w:t>
      </w:r>
    </w:p>
    <w:p w14:paraId="738D01F8" w14:textId="77777777" w:rsidR="00F46492" w:rsidRDefault="00F46492" w:rsidP="00F46492">
      <w:pPr>
        <w:pStyle w:val="Body"/>
      </w:pPr>
    </w:p>
    <w:p w14:paraId="0055B865" w14:textId="37F23ADE" w:rsidR="00427D4D" w:rsidRDefault="00F46492" w:rsidP="00F46492">
      <w:pPr>
        <w:pStyle w:val="Body"/>
      </w:pPr>
      <w:r>
        <w:t xml:space="preserve">Defendant </w:t>
      </w:r>
      <w:r w:rsidR="00D35353">
        <w:t>BPO</w:t>
      </w:r>
      <w:r>
        <w:t xml:space="preserve">., as an assignee and/or agent of the original creditor, regularly conducts business in the State of Georgia and is therefore subject to the personal jurisdiction of this Court. </w:t>
      </w:r>
      <w:r>
        <w:lastRenderedPageBreak/>
        <w:t>The claims asserted herein, including violations of the FDCPA, the FBPA, and other applicable laws, fall squarely within the jurisdiction of this Court.</w:t>
      </w:r>
    </w:p>
    <w:p w14:paraId="10D6DB8D" w14:textId="30F86B85" w:rsidR="00194A43" w:rsidRDefault="00427D4D" w:rsidP="00194A43">
      <w:pPr>
        <w:pStyle w:val="Body"/>
      </w:pPr>
      <w:r>
        <w:t>3</w:t>
      </w:r>
      <w:r w:rsidR="00F46492">
        <w:t>. Accordingly, Plaintiff invokes the jurisdiction of the United States District Court to resolve this dispute pursuant to applicable federal and state law, including the Fair Debt Collection Practices Act</w:t>
      </w:r>
      <w:r w:rsidR="00D35353">
        <w:t xml:space="preserve"> </w:t>
      </w:r>
      <w:r w:rsidR="00F46492">
        <w:t>and other governing statutes.</w:t>
      </w:r>
    </w:p>
    <w:p w14:paraId="752088E7" w14:textId="77777777" w:rsidR="00194A43" w:rsidRPr="00194A43" w:rsidRDefault="00194A43" w:rsidP="00194A43">
      <w:pPr>
        <w:pStyle w:val="Body"/>
        <w:jc w:val="center"/>
        <w:rPr>
          <w:b/>
          <w:bCs/>
          <w:u w:val="single"/>
        </w:rPr>
      </w:pPr>
      <w:r w:rsidRPr="00194A43">
        <w:rPr>
          <w:b/>
          <w:bCs/>
          <w:u w:val="single"/>
        </w:rPr>
        <w:t>Parties</w:t>
      </w:r>
    </w:p>
    <w:p w14:paraId="7C310F7C" w14:textId="5EDAFFBD" w:rsidR="00194A43" w:rsidRDefault="00194A43" w:rsidP="00194A43">
      <w:pPr>
        <w:pStyle w:val="Body"/>
      </w:pPr>
      <w:r>
        <w:t xml:space="preserve">4. Plaintiff, </w:t>
      </w:r>
      <w:r w:rsidR="00D35353">
        <w:t>Craig Jones</w:t>
      </w:r>
      <w:r>
        <w:t xml:space="preserve"> is a natural person and consumer as defined by 15 U.S.C </w:t>
      </w:r>
      <w:r w:rsidRPr="007837D1">
        <w:t>§</w:t>
      </w:r>
      <w:r>
        <w:t xml:space="preserve"> 1681 a(c), residing in </w:t>
      </w:r>
      <w:r w:rsidR="00DD3C7E">
        <w:t>Dekalb</w:t>
      </w:r>
      <w:r>
        <w:t xml:space="preserve"> County, Georgia.</w:t>
      </w:r>
    </w:p>
    <w:p w14:paraId="30E7DEB9" w14:textId="5665642B" w:rsidR="002E3140" w:rsidRDefault="00FF595C" w:rsidP="00FF595C">
      <w:pPr>
        <w:pStyle w:val="Body"/>
      </w:pPr>
      <w:r>
        <w:t xml:space="preserve">5. Upon information and belief, Defendant, </w:t>
      </w:r>
      <w:r w:rsidR="00D35353">
        <w:t xml:space="preserve">BPO </w:t>
      </w:r>
      <w:r>
        <w:t xml:space="preserve">is a </w:t>
      </w:r>
      <w:r w:rsidR="00D35353">
        <w:t>New Jersey Corporation</w:t>
      </w:r>
      <w:r w:rsidR="00A16C04">
        <w:t xml:space="preserve"> </w:t>
      </w:r>
      <w:r>
        <w:t xml:space="preserve">with a principal place of business located at </w:t>
      </w:r>
      <w:r w:rsidR="00D35353">
        <w:t>1930 Olney Ave, Cherry Hill, NJ 08003</w:t>
      </w:r>
      <w:r w:rsidR="002E3140">
        <w:t>6</w:t>
      </w:r>
      <w:r w:rsidR="00D35353">
        <w:t>.</w:t>
      </w:r>
    </w:p>
    <w:p w14:paraId="08B60B6A" w14:textId="0A3DCBA1" w:rsidR="00FF595C" w:rsidRDefault="00D35353" w:rsidP="00FF595C">
      <w:pPr>
        <w:pStyle w:val="Body"/>
      </w:pPr>
      <w:r>
        <w:t>6</w:t>
      </w:r>
      <w:r w:rsidR="00FF595C">
        <w:t xml:space="preserve">. </w:t>
      </w:r>
      <w:r w:rsidR="002E3140">
        <w:t xml:space="preserve">Defendant </w:t>
      </w:r>
      <w:r>
        <w:t>BPO</w:t>
      </w:r>
      <w:r w:rsidR="002E3140">
        <w:t>., is engaged in the collection of debt from consumers using the mail and telephone. Defendant regularly attempt to collect consumers’ debts alleged to be due to another’s. The alleged debt arose from a financial obligation that was primarily for personal, family or household purposes and is therefore a “debt as that term is defined by 15 U.S.C. §1692</w:t>
      </w:r>
      <w:proofErr w:type="gramStart"/>
      <w:r w:rsidR="002E3140">
        <w:t>a(</w:t>
      </w:r>
      <w:proofErr w:type="gramEnd"/>
      <w:r w:rsidR="002E3140">
        <w:t>5).</w:t>
      </w:r>
    </w:p>
    <w:p w14:paraId="2BBD9B6D" w14:textId="1055BC3B" w:rsidR="00194A43" w:rsidRDefault="00D35353" w:rsidP="00194A43">
      <w:pPr>
        <w:pStyle w:val="Body"/>
      </w:pPr>
      <w:r>
        <w:t>7</w:t>
      </w:r>
      <w:r w:rsidR="00194A43">
        <w:t xml:space="preserve">. The acts as described in this complaint were performed by defendants or on </w:t>
      </w:r>
      <w:r w:rsidR="00FF595C">
        <w:t>defendant’s</w:t>
      </w:r>
      <w:r w:rsidR="00194A43">
        <w:t xml:space="preserve"> behalf by its owners, officers, agents, and/or employees acting within the scope of their actual or apparent authority. As such, all references to “defendant” or their owners, agents, and/or employees.</w:t>
      </w:r>
    </w:p>
    <w:p w14:paraId="24006586" w14:textId="77777777" w:rsidR="00194A43" w:rsidRPr="00194A43" w:rsidRDefault="00194A43" w:rsidP="00194A43">
      <w:pPr>
        <w:pStyle w:val="Body"/>
        <w:jc w:val="center"/>
        <w:rPr>
          <w:b/>
          <w:bCs/>
          <w:u w:val="single"/>
        </w:rPr>
      </w:pPr>
      <w:r w:rsidRPr="00194A43">
        <w:rPr>
          <w:b/>
          <w:bCs/>
          <w:u w:val="single"/>
        </w:rPr>
        <w:t>Factual Allegations</w:t>
      </w:r>
    </w:p>
    <w:p w14:paraId="42ABFA2A" w14:textId="064E0952" w:rsidR="00194A43" w:rsidRDefault="00D35353" w:rsidP="00194A43">
      <w:pPr>
        <w:pStyle w:val="Body"/>
      </w:pPr>
      <w:r>
        <w:t>8</w:t>
      </w:r>
      <w:r w:rsidR="00194A43">
        <w:t xml:space="preserve">. </w:t>
      </w:r>
      <w:r w:rsidR="002E3140">
        <w:t xml:space="preserve">Defendant </w:t>
      </w:r>
      <w:r>
        <w:t>BPO</w:t>
      </w:r>
      <w:r w:rsidR="002E3140">
        <w:t>., (hereinafter referred to as “Debt Collector”) is a “debt collector” as defined by the FDCPA, 15 U.S.C 1692</w:t>
      </w:r>
      <w:proofErr w:type="gramStart"/>
      <w:r w:rsidR="002E3140">
        <w:t>a(</w:t>
      </w:r>
      <w:proofErr w:type="gramEnd"/>
      <w:r w:rsidR="002E3140">
        <w:t>6)</w:t>
      </w:r>
    </w:p>
    <w:p w14:paraId="5AA90867" w14:textId="2F802308" w:rsidR="00194A43" w:rsidRDefault="00D35353" w:rsidP="00194A43">
      <w:pPr>
        <w:pStyle w:val="Body"/>
      </w:pPr>
      <w:r>
        <w:t>9</w:t>
      </w:r>
      <w:r w:rsidR="00194A43">
        <w:t xml:space="preserve">. </w:t>
      </w:r>
      <w:r w:rsidR="002B30F3">
        <w:t xml:space="preserve">On or about </w:t>
      </w:r>
      <w:r>
        <w:t>July 2025</w:t>
      </w:r>
      <w:r w:rsidR="002B30F3">
        <w:t xml:space="preserve">, </w:t>
      </w:r>
      <w:r w:rsidR="00CA6646">
        <w:t>the plaintiff</w:t>
      </w:r>
      <w:r w:rsidR="002B30F3">
        <w:t xml:space="preserve"> </w:t>
      </w:r>
      <w:r w:rsidR="00DD3C7E">
        <w:t>notice</w:t>
      </w:r>
      <w:r w:rsidR="00CA6646">
        <w:t xml:space="preserve">d </w:t>
      </w:r>
      <w:r w:rsidR="00DD3C7E">
        <w:t xml:space="preserve">that </w:t>
      </w:r>
      <w:r>
        <w:t>BPO</w:t>
      </w:r>
      <w:r w:rsidR="00DD3C7E">
        <w:t xml:space="preserve"> was </w:t>
      </w:r>
      <w:r w:rsidR="009E02CA">
        <w:t xml:space="preserve">contacting them regarding an alleged debt for </w:t>
      </w:r>
      <w:r>
        <w:t>Verizon</w:t>
      </w:r>
      <w:r w:rsidR="009E02CA">
        <w:t>.</w:t>
      </w:r>
    </w:p>
    <w:p w14:paraId="02C6FE61" w14:textId="03583288" w:rsidR="00D35353" w:rsidRDefault="00D35353" w:rsidP="00D35353">
      <w:pPr>
        <w:pStyle w:val="Body"/>
        <w:ind w:firstLine="0"/>
      </w:pPr>
      <w:r>
        <w:lastRenderedPageBreak/>
        <w:tab/>
        <w:t>10. According to 15 USC 1692</w:t>
      </w:r>
      <w:proofErr w:type="gramStart"/>
      <w:r>
        <w:t>e(</w:t>
      </w:r>
      <w:proofErr w:type="gramEnd"/>
      <w:r>
        <w:t>11) a debt collector in an initial communication is suppose to notify the plaintiff in writing that they are a debt collector attempting to collect a debt and that any information will be used for that purpose and in any subsequent communications that this is a communication from a debt collector.</w:t>
      </w:r>
    </w:p>
    <w:p w14:paraId="67FE50AC" w14:textId="7D52A7FB" w:rsidR="00D35353" w:rsidRDefault="00D35353" w:rsidP="00D35353">
      <w:pPr>
        <w:pStyle w:val="Body"/>
        <w:ind w:firstLine="0"/>
      </w:pPr>
      <w:r>
        <w:tab/>
        <w:t>11</w:t>
      </w:r>
      <w:bookmarkStart w:id="0" w:name="_Hlk211931304"/>
      <w:r>
        <w:t>. BPO failed in its initial communication to tell the plaintiff that they were a debt collector and that any information would be used for that purpose. In every subsequent communication after BPO failed to communicate that it was a communication from a debt collector. (See Exhibit A)</w:t>
      </w:r>
    </w:p>
    <w:p w14:paraId="5D563228" w14:textId="2F274561" w:rsidR="00D35353" w:rsidRDefault="00D35353" w:rsidP="00D35353">
      <w:pPr>
        <w:pStyle w:val="Body"/>
        <w:ind w:firstLine="0"/>
      </w:pPr>
      <w:r>
        <w:tab/>
        <w:t xml:space="preserve">12. </w:t>
      </w:r>
      <w:r>
        <w:t>As a direct and proximate result of Defendant’s violations of the Fair Debt Collection Practices Act, Plaintiff suffered concrete and particularized harm. Defendant’s repeated text messages failed to include the disclosures required by 15 U.S.C. § 1692</w:t>
      </w:r>
      <w:proofErr w:type="gramStart"/>
      <w:r>
        <w:t>e(</w:t>
      </w:r>
      <w:proofErr w:type="gramEnd"/>
      <w:r>
        <w:t>11), causing Plaintiff confusion, stress, and uncertainty as to the purpose and legitimacy of the communications. The lack of transparency and misleading wording left Plaintiff unsure whether the messages were from a legitimate debt collector or a potential scam, leading to unnecessary emotional distress and wasted time attempting to verify their authenticity. These communications invaded Plaintiff’s privacy, disrupted his peace of mind, and created anxiety over the security of his personal information. The harm experienced by Plaintiff was not hypothetical or procedural—it was real, personal, and precisely the type of injury Congress intended to prevent when enacting the FDCPA.</w:t>
      </w:r>
    </w:p>
    <w:bookmarkEnd w:id="0"/>
    <w:p w14:paraId="62736F58" w14:textId="604DFE8E" w:rsidR="00194A43" w:rsidRDefault="00194A43" w:rsidP="00194A43">
      <w:pPr>
        <w:pStyle w:val="Body"/>
      </w:pPr>
      <w:r>
        <w:t>1</w:t>
      </w:r>
      <w:r w:rsidR="00D35353">
        <w:t>3</w:t>
      </w:r>
      <w:r>
        <w:t>. Plaintiff has the interest and right to be free from deceptive, misleading collection efforts.</w:t>
      </w:r>
    </w:p>
    <w:p w14:paraId="018372B1" w14:textId="7CB29DE8" w:rsidR="00194A43" w:rsidRDefault="00194A43" w:rsidP="00194A43">
      <w:pPr>
        <w:pStyle w:val="Body"/>
      </w:pPr>
      <w:r>
        <w:t>1</w:t>
      </w:r>
      <w:r w:rsidR="0094405A">
        <w:t>4</w:t>
      </w:r>
      <w:r>
        <w:t xml:space="preserve">. Plaintiff has the interest and right to privacy from individuals </w:t>
      </w:r>
      <w:r w:rsidR="0094405A">
        <w:t xml:space="preserve">harassing him in an attempt to collect a debt after the Plaintiff has invoked his rights by notifying the debt collector that he refuses to pay the debt. </w:t>
      </w:r>
    </w:p>
    <w:p w14:paraId="55846A45" w14:textId="7D0550CA" w:rsidR="00E51BE3" w:rsidRDefault="00E51BE3" w:rsidP="00194A43">
      <w:pPr>
        <w:pStyle w:val="Body"/>
      </w:pPr>
      <w:r>
        <w:lastRenderedPageBreak/>
        <w:t>1</w:t>
      </w:r>
      <w:r w:rsidR="0094405A">
        <w:t>5</w:t>
      </w:r>
      <w:r>
        <w:t xml:space="preserve">. Plaintiff has the interest and right to be free from harassment due to debt collectors trying to collect on an “alleged” debt. </w:t>
      </w:r>
    </w:p>
    <w:p w14:paraId="2AD39D1C" w14:textId="58C4676F" w:rsidR="00194A43" w:rsidRDefault="00194A43" w:rsidP="00194A43">
      <w:pPr>
        <w:pStyle w:val="Body"/>
      </w:pPr>
      <w:r>
        <w:t xml:space="preserve">16. Plaintiff’s injury is “particularized” and “actual” in that the conduct that deprived plaintiff of their rights was directed by Defendant to plaintiff specifically. </w:t>
      </w:r>
    </w:p>
    <w:p w14:paraId="133F067B" w14:textId="3217E811" w:rsidR="00194A43" w:rsidRDefault="00194A43" w:rsidP="00194A43">
      <w:pPr>
        <w:pStyle w:val="Body"/>
      </w:pPr>
      <w:r>
        <w:t xml:space="preserve">17. Plaintiff’s injury is directly traceable to Defendants conduct because if it wasn’t for the Defendants conducts, Plaintiff would not have been deprived of his rights. </w:t>
      </w:r>
    </w:p>
    <w:p w14:paraId="31794097" w14:textId="2CBF0833" w:rsidR="00194A43" w:rsidRDefault="00194A43" w:rsidP="00194A43">
      <w:pPr>
        <w:pStyle w:val="Body"/>
      </w:pPr>
      <w:bookmarkStart w:id="1" w:name="_Hlk177016136"/>
      <w:r>
        <w:t>1</w:t>
      </w:r>
      <w:r w:rsidR="0094405A">
        <w:t>8</w:t>
      </w:r>
      <w:r>
        <w:t>. Defendant</w:t>
      </w:r>
      <w:r w:rsidR="00132926">
        <w:t xml:space="preserve"> </w:t>
      </w:r>
      <w:r w:rsidR="00D35353">
        <w:t>BPO</w:t>
      </w:r>
      <w:r>
        <w:t>, caused the Plaintiff emotional distress, mental anguish, Loss of time</w:t>
      </w:r>
      <w:r w:rsidR="009210FE">
        <w:t xml:space="preserve"> due to learning how to defend himself against the Defendant</w:t>
      </w:r>
      <w:r>
        <w:t>,</w:t>
      </w:r>
      <w:r w:rsidR="009210FE">
        <w:t xml:space="preserve"> invasion of privacy, anxiety due to efforts to try and collect this “alleged debt without regard for the law, fear </w:t>
      </w:r>
      <w:r w:rsidR="0094405A">
        <w:t xml:space="preserve">due to harassment </w:t>
      </w:r>
      <w:r w:rsidR="009210FE">
        <w:t>which has led to sleepless nights,</w:t>
      </w:r>
      <w:r>
        <w:t xml:space="preserve"> and psychological harm. </w:t>
      </w:r>
    </w:p>
    <w:bookmarkEnd w:id="1"/>
    <w:p w14:paraId="13AFB3A7" w14:textId="6F808216" w:rsidR="00194A43" w:rsidRDefault="0094405A" w:rsidP="00194A43">
      <w:pPr>
        <w:pStyle w:val="Body"/>
      </w:pPr>
      <w:r>
        <w:t>19</w:t>
      </w:r>
      <w:r w:rsidR="00194A43">
        <w:t xml:space="preserve">. The Plaintiff request that defendant compensate him for damages due to the </w:t>
      </w:r>
      <w:r>
        <w:t xml:space="preserve">FDCPA </w:t>
      </w:r>
      <w:r w:rsidR="00194A43">
        <w:t xml:space="preserve">violation(s) under 15 USC </w:t>
      </w:r>
      <w:r w:rsidR="00194A43" w:rsidRPr="003931E0">
        <w:t>§</w:t>
      </w:r>
      <w:r w:rsidR="00194A43">
        <w:t xml:space="preserve"> 16</w:t>
      </w:r>
      <w:r>
        <w:t>92k.</w:t>
      </w:r>
    </w:p>
    <w:p w14:paraId="571A4355" w14:textId="522853E1" w:rsidR="00194A43" w:rsidRDefault="00194A43" w:rsidP="00194A43">
      <w:pPr>
        <w:pStyle w:val="Body"/>
      </w:pPr>
      <w:r>
        <w:t>2</w:t>
      </w:r>
      <w:r w:rsidR="0094405A">
        <w:t>0</w:t>
      </w:r>
      <w:r>
        <w:t xml:space="preserve">. Plaintiff justifiably fears that, absent this court’s intervention, Defendant </w:t>
      </w:r>
      <w:r w:rsidR="00D35353">
        <w:t>BPO</w:t>
      </w:r>
      <w:r w:rsidR="00A16C04">
        <w:t xml:space="preserve"> </w:t>
      </w:r>
      <w:r>
        <w:t>will continue to use abusive, deceptive, unfair, and unlawful means in its attempts to collect alleged debts.</w:t>
      </w:r>
    </w:p>
    <w:p w14:paraId="0488551D" w14:textId="587D9873" w:rsidR="00194A43" w:rsidRDefault="00194A43" w:rsidP="00194A43">
      <w:pPr>
        <w:pStyle w:val="Body"/>
      </w:pPr>
      <w:r>
        <w:t>2</w:t>
      </w:r>
      <w:r w:rsidR="0094405A">
        <w:t>1</w:t>
      </w:r>
      <w:r>
        <w:t xml:space="preserve">. The deprivation of Plaintiff’s rights will be redressed by a favorable decision herein. </w:t>
      </w:r>
    </w:p>
    <w:p w14:paraId="7D35ED3B" w14:textId="06F3645C" w:rsidR="00194A43" w:rsidRDefault="00194A43" w:rsidP="00194A43">
      <w:pPr>
        <w:pStyle w:val="Body"/>
      </w:pPr>
      <w:r>
        <w:t>2</w:t>
      </w:r>
      <w:r w:rsidR="0094405A">
        <w:t>2</w:t>
      </w:r>
      <w:r>
        <w:t xml:space="preserve">. A favorable decision herein would redress Plaintiffs injury with money damages. </w:t>
      </w:r>
    </w:p>
    <w:p w14:paraId="18DAFD60" w14:textId="25406C6D" w:rsidR="00194A43" w:rsidRDefault="00194A43" w:rsidP="00194A43">
      <w:pPr>
        <w:pStyle w:val="Body"/>
      </w:pPr>
      <w:r>
        <w:t>2</w:t>
      </w:r>
      <w:r w:rsidR="0094405A">
        <w:t>3</w:t>
      </w:r>
      <w:r>
        <w:t xml:space="preserve">. A favorable decision herein would server to defer Defendant from further similar conduct. </w:t>
      </w:r>
    </w:p>
    <w:p w14:paraId="243718FA" w14:textId="1A9385C4" w:rsidR="00194A43" w:rsidRDefault="00194A43" w:rsidP="00194A43">
      <w:pPr>
        <w:pStyle w:val="Body"/>
        <w:jc w:val="center"/>
        <w:rPr>
          <w:b/>
          <w:bCs/>
          <w:u w:val="single"/>
        </w:rPr>
      </w:pPr>
      <w:r w:rsidRPr="00194A43">
        <w:rPr>
          <w:b/>
          <w:bCs/>
          <w:u w:val="single"/>
        </w:rPr>
        <w:t xml:space="preserve">Count 1 Violation of the Fair </w:t>
      </w:r>
      <w:r w:rsidR="0094405A">
        <w:rPr>
          <w:b/>
          <w:bCs/>
          <w:u w:val="single"/>
        </w:rPr>
        <w:t>Debt Collection Practices Act</w:t>
      </w:r>
    </w:p>
    <w:p w14:paraId="3C7B80BA" w14:textId="3F9548E9" w:rsidR="0094405A" w:rsidRPr="00194A43" w:rsidRDefault="0094405A" w:rsidP="00194A43">
      <w:pPr>
        <w:pStyle w:val="Body"/>
        <w:jc w:val="center"/>
        <w:rPr>
          <w:b/>
          <w:bCs/>
          <w:u w:val="single"/>
        </w:rPr>
      </w:pPr>
      <w:r>
        <w:rPr>
          <w:b/>
          <w:bCs/>
          <w:u w:val="single"/>
        </w:rPr>
        <w:t>(</w:t>
      </w:r>
      <w:r w:rsidR="00D35353">
        <w:rPr>
          <w:b/>
          <w:bCs/>
          <w:u w:val="single"/>
        </w:rPr>
        <w:t>MRS BPO LLC</w:t>
      </w:r>
      <w:r>
        <w:rPr>
          <w:b/>
          <w:bCs/>
          <w:u w:val="single"/>
        </w:rPr>
        <w:t>)</w:t>
      </w:r>
    </w:p>
    <w:p w14:paraId="70C60523" w14:textId="157F21AD" w:rsidR="00194A43" w:rsidRDefault="00194A43" w:rsidP="00194A43">
      <w:pPr>
        <w:pStyle w:val="Body"/>
      </w:pPr>
      <w:r>
        <w:t>2</w:t>
      </w:r>
      <w:r w:rsidR="0094405A">
        <w:t>4</w:t>
      </w:r>
      <w:r>
        <w:t>. Plaintiff reincorporates by referencing all the preceding paragraphs.</w:t>
      </w:r>
    </w:p>
    <w:p w14:paraId="4CD92D56" w14:textId="77777777" w:rsidR="00D35353" w:rsidRDefault="0094405A" w:rsidP="00D35353">
      <w:pPr>
        <w:pStyle w:val="Body"/>
      </w:pPr>
      <w:r>
        <w:t>25. According to 15 U.S.C 1692</w:t>
      </w:r>
      <w:r w:rsidR="00D35353">
        <w:t>e</w:t>
      </w:r>
      <w:r>
        <w:t>(</w:t>
      </w:r>
      <w:r w:rsidR="00D35353">
        <w:t>11</w:t>
      </w:r>
      <w:r>
        <w:t xml:space="preserve">) </w:t>
      </w:r>
      <w:r w:rsidR="00D35353" w:rsidRPr="00D35353">
        <w:t>The failure to disclose in the initial written </w:t>
      </w:r>
      <w:hyperlink r:id="rId9" w:history="1">
        <w:r w:rsidR="00D35353" w:rsidRPr="00D35353">
          <w:rPr>
            <w:rStyle w:val="Hyperlink"/>
          </w:rPr>
          <w:t>communication</w:t>
        </w:r>
      </w:hyperlink>
      <w:r w:rsidR="00D35353" w:rsidRPr="00D35353">
        <w:t> with the</w:t>
      </w:r>
      <w:hyperlink r:id="rId10" w:history="1">
        <w:r w:rsidR="00D35353" w:rsidRPr="00D35353">
          <w:rPr>
            <w:rStyle w:val="Hyperlink"/>
          </w:rPr>
          <w:t> consumer </w:t>
        </w:r>
      </w:hyperlink>
      <w:r w:rsidR="00D35353" w:rsidRPr="00D35353">
        <w:t>and, in addition, if the initial </w:t>
      </w:r>
      <w:hyperlink r:id="rId11" w:history="1">
        <w:r w:rsidR="00D35353" w:rsidRPr="00D35353">
          <w:rPr>
            <w:rStyle w:val="Hyperlink"/>
          </w:rPr>
          <w:t>communication</w:t>
        </w:r>
      </w:hyperlink>
      <w:r w:rsidR="00D35353" w:rsidRPr="00D35353">
        <w:t xml:space="preserve"> with </w:t>
      </w:r>
      <w:r w:rsidR="00D35353" w:rsidRPr="00D35353">
        <w:lastRenderedPageBreak/>
        <w:t>the</w:t>
      </w:r>
      <w:hyperlink r:id="rId12" w:history="1">
        <w:r w:rsidR="00D35353" w:rsidRPr="00D35353">
          <w:rPr>
            <w:rStyle w:val="Hyperlink"/>
          </w:rPr>
          <w:t> consumer </w:t>
        </w:r>
      </w:hyperlink>
      <w:r w:rsidR="00D35353" w:rsidRPr="00D35353">
        <w:t>is oral, in that initial oral </w:t>
      </w:r>
      <w:hyperlink r:id="rId13" w:history="1">
        <w:r w:rsidR="00D35353" w:rsidRPr="00D35353">
          <w:rPr>
            <w:rStyle w:val="Hyperlink"/>
          </w:rPr>
          <w:t>communication</w:t>
        </w:r>
      </w:hyperlink>
      <w:r w:rsidR="00D35353" w:rsidRPr="00D35353">
        <w:t>, that the</w:t>
      </w:r>
      <w:hyperlink r:id="rId14" w:history="1">
        <w:r w:rsidR="00D35353" w:rsidRPr="00D35353">
          <w:rPr>
            <w:rStyle w:val="Hyperlink"/>
          </w:rPr>
          <w:t> debt </w:t>
        </w:r>
      </w:hyperlink>
      <w:r w:rsidR="00D35353" w:rsidRPr="00D35353">
        <w:t>collector is attempting to collect a</w:t>
      </w:r>
      <w:hyperlink r:id="rId15" w:history="1">
        <w:r w:rsidR="00D35353" w:rsidRPr="00D35353">
          <w:rPr>
            <w:rStyle w:val="Hyperlink"/>
          </w:rPr>
          <w:t> debt </w:t>
        </w:r>
      </w:hyperlink>
      <w:r w:rsidR="00D35353" w:rsidRPr="00D35353">
        <w:t>and that any information obtained will be used for that purpose, and the failure to disclose in subsequent </w:t>
      </w:r>
      <w:hyperlink r:id="rId16" w:history="1">
        <w:r w:rsidR="00D35353" w:rsidRPr="00D35353">
          <w:rPr>
            <w:rStyle w:val="Hyperlink"/>
          </w:rPr>
          <w:t>communications</w:t>
        </w:r>
      </w:hyperlink>
      <w:r w:rsidR="00D35353" w:rsidRPr="00D35353">
        <w:t> that the </w:t>
      </w:r>
      <w:hyperlink r:id="rId17" w:history="1">
        <w:r w:rsidR="00D35353" w:rsidRPr="00D35353">
          <w:rPr>
            <w:rStyle w:val="Hyperlink"/>
          </w:rPr>
          <w:t>communication</w:t>
        </w:r>
      </w:hyperlink>
      <w:r w:rsidR="00D35353" w:rsidRPr="00D35353">
        <w:t> is from a</w:t>
      </w:r>
      <w:hyperlink r:id="rId18" w:history="1">
        <w:r w:rsidR="00D35353" w:rsidRPr="00D35353">
          <w:rPr>
            <w:rStyle w:val="Hyperlink"/>
          </w:rPr>
          <w:t> debt </w:t>
        </w:r>
      </w:hyperlink>
      <w:r w:rsidR="00D35353" w:rsidRPr="00D35353">
        <w:t>collector, except that this paragraph shall not apply to a formal pleading made in connection with a legal action.</w:t>
      </w:r>
    </w:p>
    <w:p w14:paraId="07C737B0" w14:textId="77777777" w:rsidR="00D35353" w:rsidRDefault="00D35353" w:rsidP="00D35353">
      <w:pPr>
        <w:pStyle w:val="Body"/>
      </w:pPr>
    </w:p>
    <w:p w14:paraId="7F61D071" w14:textId="77777777" w:rsidR="00D35353" w:rsidRDefault="00D35353" w:rsidP="00D35353">
      <w:pPr>
        <w:pStyle w:val="Body"/>
      </w:pPr>
    </w:p>
    <w:p w14:paraId="6EB46ADA" w14:textId="5F55E538" w:rsidR="00D35353" w:rsidRDefault="0094405A" w:rsidP="00D35353">
      <w:pPr>
        <w:pStyle w:val="Body"/>
      </w:pPr>
      <w:r>
        <w:t>27</w:t>
      </w:r>
      <w:r w:rsidR="00194A43">
        <w:t xml:space="preserve">. </w:t>
      </w:r>
      <w:r w:rsidR="00D35353">
        <w:t>BPO failed in its initial communication to tell the plaintiff that they were a debt collector and that any information would be used for that purpose. In every subsequent communication after BPO failed to communicate that it was a communication from a debt collector.</w:t>
      </w:r>
    </w:p>
    <w:p w14:paraId="3025055E" w14:textId="1A7425AF" w:rsidR="00132926" w:rsidRDefault="00132926" w:rsidP="00132926">
      <w:pPr>
        <w:pStyle w:val="Body"/>
      </w:pPr>
      <w:r>
        <w:t xml:space="preserve">28. Defendant </w:t>
      </w:r>
      <w:r w:rsidR="00D35353">
        <w:t>BPO</w:t>
      </w:r>
      <w:r>
        <w:t xml:space="preserve">, caused the Plaintiff emotional distress, mental anguish, Loss of time due to learning how to defend himself against the Defendant, invasion of privacy, anxiety due to efforts to try and collect this “alleged debt without regard for the law, fear due to harassment which has led to sleepless nights, and psychological harm. </w:t>
      </w:r>
    </w:p>
    <w:p w14:paraId="12557C9E" w14:textId="2AD4ED75" w:rsidR="00851623" w:rsidRDefault="0094405A" w:rsidP="00194A43">
      <w:pPr>
        <w:pStyle w:val="Body"/>
      </w:pPr>
      <w:r>
        <w:t>2</w:t>
      </w:r>
      <w:r w:rsidR="00132926">
        <w:t>9</w:t>
      </w:r>
      <w:r w:rsidR="00851623">
        <w:t>.</w:t>
      </w:r>
      <w:r w:rsidR="00851623" w:rsidRPr="00851623">
        <w:t xml:space="preserve"> </w:t>
      </w:r>
      <w:r w:rsidR="00851623">
        <w:t xml:space="preserve">As a result of the above violations of the FDCPA, Defendant are liable to the </w:t>
      </w:r>
      <w:proofErr w:type="spellStart"/>
      <w:r w:rsidR="00132926">
        <w:t>the</w:t>
      </w:r>
      <w:proofErr w:type="spellEnd"/>
      <w:r w:rsidR="00132926">
        <w:t xml:space="preserve"> Plaintiff for the following</w:t>
      </w:r>
    </w:p>
    <w:p w14:paraId="1D6C6F0A" w14:textId="77777777" w:rsidR="00851623" w:rsidRDefault="00851623" w:rsidP="00194A43">
      <w:pPr>
        <w:pStyle w:val="Body"/>
      </w:pPr>
      <w:bookmarkStart w:id="2" w:name="_Hlk211931572"/>
      <w:r>
        <w:t>A. Judgment for the violations occurred for violating the FDCPA;</w:t>
      </w:r>
    </w:p>
    <w:p w14:paraId="069F124B" w14:textId="77777777" w:rsidR="00851623" w:rsidRDefault="00851623" w:rsidP="00194A43">
      <w:pPr>
        <w:pStyle w:val="Body"/>
      </w:pPr>
      <w:r>
        <w:t xml:space="preserve"> B. Actual damages pursuant to 15 </w:t>
      </w:r>
      <w:proofErr w:type="gramStart"/>
      <w:r>
        <w:t>U.S,C</w:t>
      </w:r>
      <w:proofErr w:type="gramEnd"/>
      <w:r>
        <w:t xml:space="preserve"> 1692</w:t>
      </w:r>
      <w:proofErr w:type="gramStart"/>
      <w:r>
        <w:t>k(</w:t>
      </w:r>
      <w:proofErr w:type="gramEnd"/>
      <w:r>
        <w:t>1)(2);</w:t>
      </w:r>
    </w:p>
    <w:p w14:paraId="10622BA0" w14:textId="77777777" w:rsidR="00851623" w:rsidRDefault="00851623" w:rsidP="00194A43">
      <w:pPr>
        <w:pStyle w:val="Body"/>
      </w:pPr>
      <w:r>
        <w:t xml:space="preserve"> C. Statutory damages pursuant to 15 U.S.C 1692</w:t>
      </w:r>
      <w:proofErr w:type="gramStart"/>
      <w:r>
        <w:t>k(</w:t>
      </w:r>
      <w:proofErr w:type="gramEnd"/>
      <w:r>
        <w:t>2);</w:t>
      </w:r>
    </w:p>
    <w:p w14:paraId="7154E942" w14:textId="1F8D722F" w:rsidR="00851623" w:rsidRDefault="00851623" w:rsidP="00194A43">
      <w:pPr>
        <w:pStyle w:val="Body"/>
      </w:pPr>
      <w:r>
        <w:t xml:space="preserve"> D. Cost pursuant to 15 U.S.C 1692</w:t>
      </w:r>
      <w:proofErr w:type="gramStart"/>
      <w:r>
        <w:t>k(</w:t>
      </w:r>
      <w:proofErr w:type="gramEnd"/>
      <w:r>
        <w:t>3); E. For such other and further relief as the Court may deem just and proper.</w:t>
      </w:r>
    </w:p>
    <w:bookmarkEnd w:id="2"/>
    <w:p w14:paraId="3E66451C" w14:textId="77777777" w:rsidR="00194A43" w:rsidRPr="00C84B4C" w:rsidRDefault="00194A43" w:rsidP="00194A43">
      <w:pPr>
        <w:ind w:left="360"/>
        <w:jc w:val="center"/>
        <w:rPr>
          <w:b/>
          <w:bCs/>
          <w:u w:val="single"/>
        </w:rPr>
      </w:pPr>
      <w:r w:rsidRPr="00C84B4C">
        <w:rPr>
          <w:b/>
          <w:bCs/>
          <w:u w:val="single"/>
        </w:rPr>
        <w:t xml:space="preserve">Jury Demand and Prayer </w:t>
      </w:r>
      <w:proofErr w:type="gramStart"/>
      <w:r w:rsidRPr="00C84B4C">
        <w:rPr>
          <w:b/>
          <w:bCs/>
          <w:u w:val="single"/>
        </w:rPr>
        <w:t>For</w:t>
      </w:r>
      <w:proofErr w:type="gramEnd"/>
      <w:r w:rsidRPr="00C84B4C">
        <w:rPr>
          <w:b/>
          <w:bCs/>
          <w:u w:val="single"/>
        </w:rPr>
        <w:t xml:space="preserve"> Relief</w:t>
      </w:r>
    </w:p>
    <w:p w14:paraId="4AC0EA98" w14:textId="77777777" w:rsidR="00C84B4C" w:rsidRDefault="00C84B4C" w:rsidP="00194A43">
      <w:pPr>
        <w:ind w:left="360"/>
        <w:jc w:val="center"/>
        <w:rPr>
          <w:b/>
          <w:bCs/>
        </w:rPr>
      </w:pPr>
    </w:p>
    <w:p w14:paraId="747613CB" w14:textId="02BA9D2C" w:rsidR="00194A43" w:rsidRDefault="00194A43" w:rsidP="00194A43">
      <w:pPr>
        <w:ind w:left="360"/>
      </w:pPr>
      <w:r>
        <w:t xml:space="preserve">Wherefore Plaintiff, </w:t>
      </w:r>
      <w:r w:rsidR="00D35353">
        <w:t>Craig Jones</w:t>
      </w:r>
      <w:r>
        <w:t xml:space="preserve"> respectfully that judgement be entered in favor of the Plaintiff against the Defendant for:</w:t>
      </w:r>
    </w:p>
    <w:p w14:paraId="3595DB12" w14:textId="77777777" w:rsidR="0094405A" w:rsidRDefault="0094405A" w:rsidP="0094405A">
      <w:pPr>
        <w:pStyle w:val="Body"/>
      </w:pPr>
    </w:p>
    <w:p w14:paraId="77EAC5EB" w14:textId="77777777" w:rsidR="00D35353" w:rsidRDefault="00D35353" w:rsidP="00D35353">
      <w:pPr>
        <w:pStyle w:val="Body"/>
      </w:pPr>
      <w:r>
        <w:lastRenderedPageBreak/>
        <w:t>A. Judgment for the violations occurred for violating the FDCPA;</w:t>
      </w:r>
    </w:p>
    <w:p w14:paraId="04B7BF49" w14:textId="77777777" w:rsidR="00D35353" w:rsidRDefault="00D35353" w:rsidP="00D35353">
      <w:pPr>
        <w:pStyle w:val="Body"/>
      </w:pPr>
      <w:r>
        <w:t xml:space="preserve"> B. Actual damages pursuant to 15 </w:t>
      </w:r>
      <w:proofErr w:type="gramStart"/>
      <w:r>
        <w:t>U.S,C</w:t>
      </w:r>
      <w:proofErr w:type="gramEnd"/>
      <w:r>
        <w:t xml:space="preserve"> 1692</w:t>
      </w:r>
      <w:proofErr w:type="gramStart"/>
      <w:r>
        <w:t>k(</w:t>
      </w:r>
      <w:proofErr w:type="gramEnd"/>
      <w:r>
        <w:t>1)(2);</w:t>
      </w:r>
    </w:p>
    <w:p w14:paraId="18321130" w14:textId="77777777" w:rsidR="00D35353" w:rsidRDefault="00D35353" w:rsidP="00D35353">
      <w:pPr>
        <w:pStyle w:val="Body"/>
      </w:pPr>
      <w:r>
        <w:t xml:space="preserve"> C. Statutory damages pursuant to 15 U.S.C 1692</w:t>
      </w:r>
      <w:proofErr w:type="gramStart"/>
      <w:r>
        <w:t>k(</w:t>
      </w:r>
      <w:proofErr w:type="gramEnd"/>
      <w:r>
        <w:t>2);</w:t>
      </w:r>
    </w:p>
    <w:p w14:paraId="53CA24B8" w14:textId="77777777" w:rsidR="00D35353" w:rsidRDefault="00D35353" w:rsidP="00D35353">
      <w:pPr>
        <w:pStyle w:val="Body"/>
      </w:pPr>
      <w:r>
        <w:t xml:space="preserve"> D. Cost pursuant to 15 U.S.C 1692</w:t>
      </w:r>
      <w:proofErr w:type="gramStart"/>
      <w:r>
        <w:t>k(</w:t>
      </w:r>
      <w:proofErr w:type="gramEnd"/>
      <w:r>
        <w:t>3); E. For such other and further relief as the Court may deem just and proper.</w:t>
      </w:r>
    </w:p>
    <w:p w14:paraId="613D76C9" w14:textId="77777777" w:rsidR="00D35353" w:rsidRDefault="00D35353" w:rsidP="0094405A">
      <w:pPr>
        <w:pStyle w:val="Body"/>
      </w:pPr>
    </w:p>
    <w:p w14:paraId="098DF1EB" w14:textId="2E780D08" w:rsidR="0094405A" w:rsidRDefault="0094405A" w:rsidP="00F956E3">
      <w:pPr>
        <w:spacing w:line="480" w:lineRule="auto"/>
        <w:ind w:left="360"/>
      </w:pPr>
    </w:p>
    <w:p w14:paraId="77225B3C" w14:textId="77777777" w:rsidR="00617092" w:rsidRDefault="00617092" w:rsidP="00C84B4C"/>
    <w:p w14:paraId="25ABFC1D" w14:textId="77777777" w:rsidR="00C84B4C" w:rsidRDefault="00C84B4C" w:rsidP="00C84B4C"/>
    <w:p w14:paraId="41AB284F" w14:textId="11EB17EB" w:rsidR="00C77D7A" w:rsidRDefault="001919A8" w:rsidP="00C77D7A">
      <w:pPr>
        <w:tabs>
          <w:tab w:val="left" w:pos="3600"/>
          <w:tab w:val="left" w:pos="7920"/>
        </w:tabs>
        <w:ind w:left="720"/>
      </w:pPr>
      <w:r>
        <w:t xml:space="preserve">      </w:t>
      </w:r>
      <w:r w:rsidR="00E26DD3">
        <w:t xml:space="preserve">Date: </w:t>
      </w:r>
      <w:r>
        <w:t xml:space="preserve">                                                                                     </w:t>
      </w:r>
      <w:r w:rsidR="00C77D7A" w:rsidRPr="00E26DD3">
        <w:t>_________________________</w:t>
      </w:r>
    </w:p>
    <w:p w14:paraId="448B03D7" w14:textId="5DD04C19" w:rsidR="000405C4" w:rsidRDefault="00C77D7A" w:rsidP="00DD3C7E">
      <w:pPr>
        <w:tabs>
          <w:tab w:val="left" w:pos="3600"/>
          <w:tab w:val="left" w:pos="7920"/>
        </w:tabs>
        <w:ind w:left="720"/>
      </w:pPr>
      <w:r>
        <w:t xml:space="preserve">                                                                      </w:t>
      </w:r>
      <w:r w:rsidR="00C84B4C">
        <w:t>YOUR NAME</w:t>
      </w:r>
      <w:r w:rsidR="00FF595C">
        <w:t xml:space="preserve">: </w:t>
      </w:r>
      <w:r w:rsidR="00D35353">
        <w:t>Craig Jones</w:t>
      </w:r>
    </w:p>
    <w:p w14:paraId="63D8D296" w14:textId="2A6EB60A" w:rsidR="0094405A" w:rsidRDefault="005B3918" w:rsidP="00CE4E87">
      <w:pPr>
        <w:tabs>
          <w:tab w:val="left" w:pos="3600"/>
          <w:tab w:val="left" w:pos="7920"/>
        </w:tabs>
        <w:ind w:left="720"/>
      </w:pPr>
      <w:r>
        <w:t xml:space="preserve">                                                     </w:t>
      </w:r>
      <w:r w:rsidR="001919A8">
        <w:t xml:space="preserve">                  </w:t>
      </w:r>
      <w:r w:rsidR="0094405A">
        <w:t xml:space="preserve">EMAIL: </w:t>
      </w:r>
      <w:r w:rsidR="0094405A">
        <w:tab/>
      </w:r>
    </w:p>
    <w:p w14:paraId="34FAAF1D" w14:textId="7AB81E51" w:rsidR="0094405A" w:rsidRDefault="0094405A">
      <w:pPr>
        <w:tabs>
          <w:tab w:val="left" w:pos="3600"/>
          <w:tab w:val="left" w:pos="7920"/>
        </w:tabs>
        <w:ind w:left="720"/>
      </w:pPr>
      <w:r>
        <w:tab/>
        <w:t xml:space="preserve">                       Phone Number: </w:t>
      </w:r>
      <w:r w:rsidR="00132926">
        <w:t>732-670-3881</w:t>
      </w:r>
    </w:p>
    <w:p w14:paraId="1BF4ECE5" w14:textId="68CA8B7D" w:rsidR="00BA3E17" w:rsidRDefault="00E42F26" w:rsidP="00E42F26">
      <w:pPr>
        <w:tabs>
          <w:tab w:val="left" w:pos="3600"/>
          <w:tab w:val="left" w:pos="7920"/>
        </w:tabs>
      </w:pPr>
      <w:r>
        <w:t xml:space="preserve">                                             </w:t>
      </w:r>
      <w:r w:rsidR="00BA3E17">
        <w:t xml:space="preserve">Adress: </w:t>
      </w:r>
      <w:r>
        <w:t>10 Executive Park Wes, Apt 335, Atlanta Ga 30329</w:t>
      </w:r>
    </w:p>
    <w:p w14:paraId="5C97A4E2" w14:textId="77777777" w:rsidR="000405C4" w:rsidRDefault="000405C4">
      <w:pPr>
        <w:tabs>
          <w:tab w:val="left" w:pos="3600"/>
          <w:tab w:val="left" w:pos="7920"/>
        </w:tabs>
        <w:ind w:left="720"/>
        <w:jc w:val="right"/>
      </w:pPr>
    </w:p>
    <w:sectPr w:rsidR="000405C4">
      <w:headerReference w:type="default" r:id="rId19"/>
      <w:footerReference w:type="default" r:id="rId20"/>
      <w:pgSz w:w="12240" w:h="15840"/>
      <w:pgMar w:top="1440" w:right="1440" w:bottom="1152"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1EEE7" w14:textId="77777777" w:rsidR="005D3B09" w:rsidRDefault="005D3B09">
      <w:pPr>
        <w:spacing w:line="240" w:lineRule="auto"/>
      </w:pPr>
      <w:r>
        <w:separator/>
      </w:r>
    </w:p>
  </w:endnote>
  <w:endnote w:type="continuationSeparator" w:id="0">
    <w:p w14:paraId="0BE3B48F" w14:textId="77777777" w:rsidR="005D3B09" w:rsidRDefault="005D3B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B532" w14:textId="77777777" w:rsidR="000405C4" w:rsidRDefault="005B3918">
    <w:pPr>
      <w:pBdr>
        <w:top w:val="nil"/>
        <w:left w:val="nil"/>
        <w:bottom w:val="nil"/>
        <w:right w:val="nil"/>
        <w:between w:val="nil"/>
      </w:pBdr>
      <w:spacing w:line="240" w:lineRule="auto"/>
      <w:rPr>
        <w:smallCaps/>
        <w:color w:val="000000"/>
        <w:sz w:val="20"/>
        <w:szCs w:val="20"/>
      </w:rPr>
    </w:pPr>
    <w:r>
      <w:rPr>
        <w:smallCaps/>
        <w:color w:val="000000"/>
        <w:sz w:val="20"/>
        <w:szCs w:val="20"/>
      </w:rPr>
      <w:t xml:space="preserve">Complaint for a civil case - </w:t>
    </w:r>
    <w:r>
      <w:rPr>
        <w:smallCaps/>
        <w:color w:val="000000"/>
        <w:sz w:val="20"/>
        <w:szCs w:val="20"/>
      </w:rPr>
      <w:fldChar w:fldCharType="begin"/>
    </w:r>
    <w:r>
      <w:rPr>
        <w:smallCaps/>
        <w:color w:val="000000"/>
        <w:sz w:val="20"/>
        <w:szCs w:val="20"/>
      </w:rPr>
      <w:instrText>PAGE</w:instrText>
    </w:r>
    <w:r>
      <w:rPr>
        <w:smallCaps/>
        <w:color w:val="000000"/>
        <w:sz w:val="20"/>
        <w:szCs w:val="20"/>
      </w:rPr>
      <w:fldChar w:fldCharType="separate"/>
    </w:r>
    <w:r w:rsidR="00AD0995">
      <w:rPr>
        <w:smallCaps/>
        <w:noProof/>
        <w:color w:val="000000"/>
        <w:sz w:val="20"/>
        <w:szCs w:val="20"/>
      </w:rPr>
      <w:t>1</w:t>
    </w:r>
    <w:r>
      <w:rPr>
        <w:smallCap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C03B4" w14:textId="77777777" w:rsidR="005D3B09" w:rsidRDefault="005D3B09">
      <w:pPr>
        <w:spacing w:line="240" w:lineRule="auto"/>
      </w:pPr>
      <w:r>
        <w:separator/>
      </w:r>
    </w:p>
  </w:footnote>
  <w:footnote w:type="continuationSeparator" w:id="0">
    <w:p w14:paraId="72E17A5D" w14:textId="77777777" w:rsidR="005D3B09" w:rsidRDefault="005D3B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C460" w14:textId="77777777" w:rsidR="000405C4" w:rsidRDefault="005B3918">
    <w:pPr>
      <w:pBdr>
        <w:top w:val="nil"/>
        <w:left w:val="nil"/>
        <w:bottom w:val="nil"/>
        <w:right w:val="nil"/>
        <w:between w:val="nil"/>
      </w:pBdr>
      <w:tabs>
        <w:tab w:val="center" w:pos="4320"/>
        <w:tab w:val="right" w:pos="8640"/>
      </w:tabs>
      <w:spacing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14:anchorId="453D5351" wp14:editId="5CB2235D">
              <wp:simplePos x="0" y="0"/>
              <wp:positionH relativeFrom="margin">
                <wp:posOffset>-642936</wp:posOffset>
              </wp:positionH>
              <wp:positionV relativeFrom="margin">
                <wp:align>top</wp:align>
              </wp:positionV>
              <wp:extent cx="466725" cy="8391525"/>
              <wp:effectExtent l="0" t="0" r="0" b="0"/>
              <wp:wrapNone/>
              <wp:docPr id="6" name="Rectangle 6"/>
              <wp:cNvGraphicFramePr/>
              <a:graphic xmlns:a="http://schemas.openxmlformats.org/drawingml/2006/main">
                <a:graphicData uri="http://schemas.microsoft.com/office/word/2010/wordprocessingShape">
                  <wps:wsp>
                    <wps:cNvSpPr/>
                    <wps:spPr>
                      <a:xfrm>
                        <a:off x="5117400" y="0"/>
                        <a:ext cx="457200" cy="7560000"/>
                      </a:xfrm>
                      <a:prstGeom prst="rect">
                        <a:avLst/>
                      </a:prstGeom>
                      <a:solidFill>
                        <a:srgbClr val="FFFFFF"/>
                      </a:solidFill>
                      <a:ln>
                        <a:noFill/>
                      </a:ln>
                    </wps:spPr>
                    <wps:txbx>
                      <w:txbxContent>
                        <w:p w14:paraId="6F0207E7" w14:textId="77777777" w:rsidR="000405C4" w:rsidRDefault="005B3918">
                          <w:pPr>
                            <w:spacing w:line="480" w:lineRule="auto"/>
                            <w:jc w:val="right"/>
                            <w:textDirection w:val="btLr"/>
                          </w:pPr>
                          <w:r>
                            <w:rPr>
                              <w:color w:val="000000"/>
                            </w:rPr>
                            <w:t>1</w:t>
                          </w:r>
                        </w:p>
                        <w:p w14:paraId="3BF62D9E" w14:textId="77777777" w:rsidR="000405C4" w:rsidRDefault="005B3918">
                          <w:pPr>
                            <w:spacing w:line="480" w:lineRule="auto"/>
                            <w:jc w:val="right"/>
                            <w:textDirection w:val="btLr"/>
                          </w:pPr>
                          <w:r>
                            <w:rPr>
                              <w:color w:val="000000"/>
                            </w:rPr>
                            <w:t>2</w:t>
                          </w:r>
                        </w:p>
                        <w:p w14:paraId="6E40D43F" w14:textId="77777777" w:rsidR="000405C4" w:rsidRDefault="005B3918">
                          <w:pPr>
                            <w:spacing w:line="480" w:lineRule="auto"/>
                            <w:jc w:val="right"/>
                            <w:textDirection w:val="btLr"/>
                          </w:pPr>
                          <w:r>
                            <w:rPr>
                              <w:color w:val="000000"/>
                            </w:rPr>
                            <w:t>3</w:t>
                          </w:r>
                        </w:p>
                        <w:p w14:paraId="481B6A86" w14:textId="77777777" w:rsidR="000405C4" w:rsidRDefault="005B3918">
                          <w:pPr>
                            <w:spacing w:line="480" w:lineRule="auto"/>
                            <w:jc w:val="right"/>
                            <w:textDirection w:val="btLr"/>
                          </w:pPr>
                          <w:r>
                            <w:rPr>
                              <w:color w:val="000000"/>
                            </w:rPr>
                            <w:t>4</w:t>
                          </w:r>
                        </w:p>
                        <w:p w14:paraId="5ED27769" w14:textId="77777777" w:rsidR="000405C4" w:rsidRDefault="005B3918">
                          <w:pPr>
                            <w:spacing w:line="480" w:lineRule="auto"/>
                            <w:jc w:val="right"/>
                            <w:textDirection w:val="btLr"/>
                          </w:pPr>
                          <w:r>
                            <w:rPr>
                              <w:color w:val="000000"/>
                            </w:rPr>
                            <w:t>5</w:t>
                          </w:r>
                        </w:p>
                        <w:p w14:paraId="4B3BE417" w14:textId="77777777" w:rsidR="000405C4" w:rsidRDefault="005B3918">
                          <w:pPr>
                            <w:spacing w:line="480" w:lineRule="auto"/>
                            <w:jc w:val="right"/>
                            <w:textDirection w:val="btLr"/>
                          </w:pPr>
                          <w:r>
                            <w:rPr>
                              <w:color w:val="000000"/>
                            </w:rPr>
                            <w:t>6</w:t>
                          </w:r>
                        </w:p>
                        <w:p w14:paraId="53AA243D" w14:textId="77777777" w:rsidR="000405C4" w:rsidRDefault="005B3918">
                          <w:pPr>
                            <w:spacing w:line="480" w:lineRule="auto"/>
                            <w:jc w:val="right"/>
                            <w:textDirection w:val="btLr"/>
                          </w:pPr>
                          <w:r>
                            <w:rPr>
                              <w:color w:val="000000"/>
                            </w:rPr>
                            <w:t>7</w:t>
                          </w:r>
                        </w:p>
                        <w:p w14:paraId="413D28DA" w14:textId="77777777" w:rsidR="000405C4" w:rsidRDefault="005B3918">
                          <w:pPr>
                            <w:spacing w:line="480" w:lineRule="auto"/>
                            <w:jc w:val="right"/>
                            <w:textDirection w:val="btLr"/>
                          </w:pPr>
                          <w:r>
                            <w:rPr>
                              <w:color w:val="000000"/>
                            </w:rPr>
                            <w:t>8</w:t>
                          </w:r>
                        </w:p>
                        <w:p w14:paraId="6255143A" w14:textId="77777777" w:rsidR="000405C4" w:rsidRDefault="005B3918">
                          <w:pPr>
                            <w:spacing w:line="480" w:lineRule="auto"/>
                            <w:jc w:val="right"/>
                            <w:textDirection w:val="btLr"/>
                          </w:pPr>
                          <w:r>
                            <w:rPr>
                              <w:color w:val="000000"/>
                            </w:rPr>
                            <w:t>9</w:t>
                          </w:r>
                        </w:p>
                        <w:p w14:paraId="74F5D786" w14:textId="77777777" w:rsidR="000405C4" w:rsidRDefault="005B3918">
                          <w:pPr>
                            <w:spacing w:line="480" w:lineRule="auto"/>
                            <w:jc w:val="right"/>
                            <w:textDirection w:val="btLr"/>
                          </w:pPr>
                          <w:r>
                            <w:rPr>
                              <w:color w:val="000000"/>
                            </w:rPr>
                            <w:t>10</w:t>
                          </w:r>
                        </w:p>
                        <w:p w14:paraId="165A2372" w14:textId="77777777" w:rsidR="000405C4" w:rsidRDefault="005B3918">
                          <w:pPr>
                            <w:spacing w:line="480" w:lineRule="auto"/>
                            <w:jc w:val="right"/>
                            <w:textDirection w:val="btLr"/>
                          </w:pPr>
                          <w:r>
                            <w:rPr>
                              <w:color w:val="000000"/>
                            </w:rPr>
                            <w:t>11</w:t>
                          </w:r>
                        </w:p>
                        <w:p w14:paraId="1B0E9852" w14:textId="77777777" w:rsidR="000405C4" w:rsidRDefault="005B3918">
                          <w:pPr>
                            <w:spacing w:line="480" w:lineRule="auto"/>
                            <w:jc w:val="right"/>
                            <w:textDirection w:val="btLr"/>
                          </w:pPr>
                          <w:r>
                            <w:rPr>
                              <w:color w:val="000000"/>
                            </w:rPr>
                            <w:t>12</w:t>
                          </w:r>
                        </w:p>
                        <w:p w14:paraId="19F63558" w14:textId="77777777" w:rsidR="000405C4" w:rsidRDefault="005B3918">
                          <w:pPr>
                            <w:spacing w:line="480" w:lineRule="auto"/>
                            <w:jc w:val="right"/>
                            <w:textDirection w:val="btLr"/>
                          </w:pPr>
                          <w:r>
                            <w:rPr>
                              <w:color w:val="000000"/>
                            </w:rPr>
                            <w:t>13</w:t>
                          </w:r>
                        </w:p>
                        <w:p w14:paraId="15692340" w14:textId="77777777" w:rsidR="000405C4" w:rsidRDefault="005B3918">
                          <w:pPr>
                            <w:spacing w:line="480" w:lineRule="auto"/>
                            <w:jc w:val="right"/>
                            <w:textDirection w:val="btLr"/>
                          </w:pPr>
                          <w:r>
                            <w:rPr>
                              <w:color w:val="000000"/>
                            </w:rPr>
                            <w:t>14</w:t>
                          </w:r>
                        </w:p>
                        <w:p w14:paraId="7D79FD27" w14:textId="77777777" w:rsidR="000405C4" w:rsidRDefault="005B3918">
                          <w:pPr>
                            <w:spacing w:line="480" w:lineRule="auto"/>
                            <w:jc w:val="right"/>
                            <w:textDirection w:val="btLr"/>
                          </w:pPr>
                          <w:r>
                            <w:rPr>
                              <w:color w:val="000000"/>
                            </w:rPr>
                            <w:t>15</w:t>
                          </w:r>
                        </w:p>
                        <w:p w14:paraId="4BF1B621" w14:textId="77777777" w:rsidR="000405C4" w:rsidRDefault="005B3918">
                          <w:pPr>
                            <w:spacing w:line="480" w:lineRule="auto"/>
                            <w:jc w:val="right"/>
                            <w:textDirection w:val="btLr"/>
                          </w:pPr>
                          <w:r>
                            <w:rPr>
                              <w:color w:val="000000"/>
                            </w:rPr>
                            <w:t>16</w:t>
                          </w:r>
                        </w:p>
                        <w:p w14:paraId="12E4FEA9" w14:textId="77777777" w:rsidR="000405C4" w:rsidRDefault="005B3918">
                          <w:pPr>
                            <w:spacing w:line="480" w:lineRule="auto"/>
                            <w:jc w:val="right"/>
                            <w:textDirection w:val="btLr"/>
                          </w:pPr>
                          <w:r>
                            <w:rPr>
                              <w:color w:val="000000"/>
                            </w:rPr>
                            <w:t>17</w:t>
                          </w:r>
                        </w:p>
                        <w:p w14:paraId="760A57BB" w14:textId="77777777" w:rsidR="000405C4" w:rsidRDefault="005B3918">
                          <w:pPr>
                            <w:spacing w:line="480" w:lineRule="auto"/>
                            <w:jc w:val="right"/>
                            <w:textDirection w:val="btLr"/>
                          </w:pPr>
                          <w:r>
                            <w:rPr>
                              <w:color w:val="000000"/>
                            </w:rPr>
                            <w:t>18</w:t>
                          </w:r>
                        </w:p>
                        <w:p w14:paraId="05D4A5EF" w14:textId="77777777" w:rsidR="000405C4" w:rsidRDefault="005B3918">
                          <w:pPr>
                            <w:spacing w:line="480" w:lineRule="auto"/>
                            <w:jc w:val="right"/>
                            <w:textDirection w:val="btLr"/>
                          </w:pPr>
                          <w:r>
                            <w:rPr>
                              <w:color w:val="000000"/>
                            </w:rPr>
                            <w:t>19</w:t>
                          </w:r>
                        </w:p>
                        <w:p w14:paraId="49EE852F" w14:textId="77777777" w:rsidR="000405C4" w:rsidRDefault="005B3918">
                          <w:pPr>
                            <w:spacing w:line="480" w:lineRule="auto"/>
                            <w:jc w:val="right"/>
                            <w:textDirection w:val="btLr"/>
                          </w:pPr>
                          <w:r>
                            <w:rPr>
                              <w:color w:val="000000"/>
                            </w:rPr>
                            <w:t>20</w:t>
                          </w:r>
                        </w:p>
                        <w:p w14:paraId="5E78413A" w14:textId="77777777" w:rsidR="000405C4" w:rsidRDefault="005B3918">
                          <w:pPr>
                            <w:spacing w:line="480" w:lineRule="auto"/>
                            <w:jc w:val="right"/>
                            <w:textDirection w:val="btLr"/>
                          </w:pPr>
                          <w:r>
                            <w:rPr>
                              <w:color w:val="000000"/>
                            </w:rPr>
                            <w:t>21</w:t>
                          </w:r>
                        </w:p>
                        <w:p w14:paraId="466B3027" w14:textId="77777777" w:rsidR="000405C4" w:rsidRDefault="005B3918">
                          <w:pPr>
                            <w:spacing w:line="480" w:lineRule="auto"/>
                            <w:jc w:val="right"/>
                            <w:textDirection w:val="btLr"/>
                          </w:pPr>
                          <w:r>
                            <w:rPr>
                              <w:color w:val="000000"/>
                            </w:rPr>
                            <w:t>22</w:t>
                          </w:r>
                        </w:p>
                        <w:p w14:paraId="19231918" w14:textId="77777777" w:rsidR="000405C4" w:rsidRDefault="005B3918">
                          <w:pPr>
                            <w:spacing w:line="480" w:lineRule="auto"/>
                            <w:jc w:val="right"/>
                            <w:textDirection w:val="btLr"/>
                          </w:pPr>
                          <w:r>
                            <w:rPr>
                              <w:color w:val="000000"/>
                            </w:rPr>
                            <w:t>23</w:t>
                          </w:r>
                        </w:p>
                        <w:p w14:paraId="728667C9" w14:textId="77777777" w:rsidR="000405C4" w:rsidRDefault="005B3918">
                          <w:pPr>
                            <w:spacing w:line="480" w:lineRule="auto"/>
                            <w:jc w:val="right"/>
                            <w:textDirection w:val="btLr"/>
                          </w:pPr>
                          <w:r>
                            <w:rPr>
                              <w:color w:val="000000"/>
                            </w:rPr>
                            <w:t>24</w:t>
                          </w:r>
                        </w:p>
                        <w:p w14:paraId="29488175" w14:textId="77777777" w:rsidR="000405C4" w:rsidRDefault="005B3918">
                          <w:pPr>
                            <w:spacing w:line="480" w:lineRule="auto"/>
                            <w:jc w:val="right"/>
                            <w:textDirection w:val="btLr"/>
                          </w:pPr>
                          <w:r>
                            <w:rPr>
                              <w:color w:val="000000"/>
                            </w:rPr>
                            <w:t>25</w:t>
                          </w:r>
                        </w:p>
                        <w:p w14:paraId="5D9B2DA9" w14:textId="77777777" w:rsidR="000405C4" w:rsidRDefault="000405C4">
                          <w:pPr>
                            <w:spacing w:line="240" w:lineRule="auto"/>
                            <w:jc w:val="right"/>
                            <w:textDirection w:val="btLr"/>
                          </w:pPr>
                        </w:p>
                      </w:txbxContent>
                    </wps:txbx>
                    <wps:bodyPr spcFirstLastPara="1" wrap="square" lIns="0" tIns="0" rIns="0" bIns="0" anchor="t" anchorCtr="0">
                      <a:noAutofit/>
                    </wps:bodyPr>
                  </wps:wsp>
                </a:graphicData>
              </a:graphic>
            </wp:anchor>
          </w:drawing>
        </mc:Choice>
        <mc:Fallback>
          <w:pict>
            <v:rect w14:anchorId="453D5351" id="Rectangle 6" o:spid="_x0000_s1026" style="position:absolute;margin-left:-50.6pt;margin-top:0;width:36.75pt;height:660.75pt;z-index:251658240;visibility:visible;mso-wrap-style:square;mso-wrap-distance-left:9pt;mso-wrap-distance-top:0;mso-wrap-distance-right:9pt;mso-wrap-distance-bottom:0;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" stroked="f">
              <v:textbox inset="0,0,0,0">
                <w:txbxContent>
                  <w:p w14:paraId="6F0207E7" w14:textId="77777777" w:rsidR="000405C4" w:rsidRDefault="005B3918">
                    <w:pPr>
                      <w:spacing w:line="480" w:lineRule="auto"/>
                      <w:jc w:val="right"/>
                      <w:textDirection w:val="btLr"/>
                    </w:pPr>
                    <w:r>
                      <w:rPr>
                        <w:color w:val="000000"/>
                      </w:rPr>
                      <w:t>1</w:t>
                    </w:r>
                  </w:p>
                  <w:p w14:paraId="3BF62D9E" w14:textId="77777777" w:rsidR="000405C4" w:rsidRDefault="005B3918">
                    <w:pPr>
                      <w:spacing w:line="480" w:lineRule="auto"/>
                      <w:jc w:val="right"/>
                      <w:textDirection w:val="btLr"/>
                    </w:pPr>
                    <w:r>
                      <w:rPr>
                        <w:color w:val="000000"/>
                      </w:rPr>
                      <w:t>2</w:t>
                    </w:r>
                  </w:p>
                  <w:p w14:paraId="6E40D43F" w14:textId="77777777" w:rsidR="000405C4" w:rsidRDefault="005B3918">
                    <w:pPr>
                      <w:spacing w:line="480" w:lineRule="auto"/>
                      <w:jc w:val="right"/>
                      <w:textDirection w:val="btLr"/>
                    </w:pPr>
                    <w:r>
                      <w:rPr>
                        <w:color w:val="000000"/>
                      </w:rPr>
                      <w:t>3</w:t>
                    </w:r>
                  </w:p>
                  <w:p w14:paraId="481B6A86" w14:textId="77777777" w:rsidR="000405C4" w:rsidRDefault="005B3918">
                    <w:pPr>
                      <w:spacing w:line="480" w:lineRule="auto"/>
                      <w:jc w:val="right"/>
                      <w:textDirection w:val="btLr"/>
                    </w:pPr>
                    <w:r>
                      <w:rPr>
                        <w:color w:val="000000"/>
                      </w:rPr>
                      <w:t>4</w:t>
                    </w:r>
                  </w:p>
                  <w:p w14:paraId="5ED27769" w14:textId="77777777" w:rsidR="000405C4" w:rsidRDefault="005B3918">
                    <w:pPr>
                      <w:spacing w:line="480" w:lineRule="auto"/>
                      <w:jc w:val="right"/>
                      <w:textDirection w:val="btLr"/>
                    </w:pPr>
                    <w:r>
                      <w:rPr>
                        <w:color w:val="000000"/>
                      </w:rPr>
                      <w:t>5</w:t>
                    </w:r>
                  </w:p>
                  <w:p w14:paraId="4B3BE417" w14:textId="77777777" w:rsidR="000405C4" w:rsidRDefault="005B3918">
                    <w:pPr>
                      <w:spacing w:line="480" w:lineRule="auto"/>
                      <w:jc w:val="right"/>
                      <w:textDirection w:val="btLr"/>
                    </w:pPr>
                    <w:r>
                      <w:rPr>
                        <w:color w:val="000000"/>
                      </w:rPr>
                      <w:t>6</w:t>
                    </w:r>
                  </w:p>
                  <w:p w14:paraId="53AA243D" w14:textId="77777777" w:rsidR="000405C4" w:rsidRDefault="005B3918">
                    <w:pPr>
                      <w:spacing w:line="480" w:lineRule="auto"/>
                      <w:jc w:val="right"/>
                      <w:textDirection w:val="btLr"/>
                    </w:pPr>
                    <w:r>
                      <w:rPr>
                        <w:color w:val="000000"/>
                      </w:rPr>
                      <w:t>7</w:t>
                    </w:r>
                  </w:p>
                  <w:p w14:paraId="413D28DA" w14:textId="77777777" w:rsidR="000405C4" w:rsidRDefault="005B3918">
                    <w:pPr>
                      <w:spacing w:line="480" w:lineRule="auto"/>
                      <w:jc w:val="right"/>
                      <w:textDirection w:val="btLr"/>
                    </w:pPr>
                    <w:r>
                      <w:rPr>
                        <w:color w:val="000000"/>
                      </w:rPr>
                      <w:t>8</w:t>
                    </w:r>
                  </w:p>
                  <w:p w14:paraId="6255143A" w14:textId="77777777" w:rsidR="000405C4" w:rsidRDefault="005B3918">
                    <w:pPr>
                      <w:spacing w:line="480" w:lineRule="auto"/>
                      <w:jc w:val="right"/>
                      <w:textDirection w:val="btLr"/>
                    </w:pPr>
                    <w:r>
                      <w:rPr>
                        <w:color w:val="000000"/>
                      </w:rPr>
                      <w:t>9</w:t>
                    </w:r>
                  </w:p>
                  <w:p w14:paraId="74F5D786" w14:textId="77777777" w:rsidR="000405C4" w:rsidRDefault="005B3918">
                    <w:pPr>
                      <w:spacing w:line="480" w:lineRule="auto"/>
                      <w:jc w:val="right"/>
                      <w:textDirection w:val="btLr"/>
                    </w:pPr>
                    <w:r>
                      <w:rPr>
                        <w:color w:val="000000"/>
                      </w:rPr>
                      <w:t>10</w:t>
                    </w:r>
                  </w:p>
                  <w:p w14:paraId="165A2372" w14:textId="77777777" w:rsidR="000405C4" w:rsidRDefault="005B3918">
                    <w:pPr>
                      <w:spacing w:line="480" w:lineRule="auto"/>
                      <w:jc w:val="right"/>
                      <w:textDirection w:val="btLr"/>
                    </w:pPr>
                    <w:r>
                      <w:rPr>
                        <w:color w:val="000000"/>
                      </w:rPr>
                      <w:t>11</w:t>
                    </w:r>
                  </w:p>
                  <w:p w14:paraId="1B0E9852" w14:textId="77777777" w:rsidR="000405C4" w:rsidRDefault="005B3918">
                    <w:pPr>
                      <w:spacing w:line="480" w:lineRule="auto"/>
                      <w:jc w:val="right"/>
                      <w:textDirection w:val="btLr"/>
                    </w:pPr>
                    <w:r>
                      <w:rPr>
                        <w:color w:val="000000"/>
                      </w:rPr>
                      <w:t>12</w:t>
                    </w:r>
                  </w:p>
                  <w:p w14:paraId="19F63558" w14:textId="77777777" w:rsidR="000405C4" w:rsidRDefault="005B3918">
                    <w:pPr>
                      <w:spacing w:line="480" w:lineRule="auto"/>
                      <w:jc w:val="right"/>
                      <w:textDirection w:val="btLr"/>
                    </w:pPr>
                    <w:r>
                      <w:rPr>
                        <w:color w:val="000000"/>
                      </w:rPr>
                      <w:t>13</w:t>
                    </w:r>
                  </w:p>
                  <w:p w14:paraId="15692340" w14:textId="77777777" w:rsidR="000405C4" w:rsidRDefault="005B3918">
                    <w:pPr>
                      <w:spacing w:line="480" w:lineRule="auto"/>
                      <w:jc w:val="right"/>
                      <w:textDirection w:val="btLr"/>
                    </w:pPr>
                    <w:r>
                      <w:rPr>
                        <w:color w:val="000000"/>
                      </w:rPr>
                      <w:t>14</w:t>
                    </w:r>
                  </w:p>
                  <w:p w14:paraId="7D79FD27" w14:textId="77777777" w:rsidR="000405C4" w:rsidRDefault="005B3918">
                    <w:pPr>
                      <w:spacing w:line="480" w:lineRule="auto"/>
                      <w:jc w:val="right"/>
                      <w:textDirection w:val="btLr"/>
                    </w:pPr>
                    <w:r>
                      <w:rPr>
                        <w:color w:val="000000"/>
                      </w:rPr>
                      <w:t>15</w:t>
                    </w:r>
                  </w:p>
                  <w:p w14:paraId="4BF1B621" w14:textId="77777777" w:rsidR="000405C4" w:rsidRDefault="005B3918">
                    <w:pPr>
                      <w:spacing w:line="480" w:lineRule="auto"/>
                      <w:jc w:val="right"/>
                      <w:textDirection w:val="btLr"/>
                    </w:pPr>
                    <w:r>
                      <w:rPr>
                        <w:color w:val="000000"/>
                      </w:rPr>
                      <w:t>16</w:t>
                    </w:r>
                  </w:p>
                  <w:p w14:paraId="12E4FEA9" w14:textId="77777777" w:rsidR="000405C4" w:rsidRDefault="005B3918">
                    <w:pPr>
                      <w:spacing w:line="480" w:lineRule="auto"/>
                      <w:jc w:val="right"/>
                      <w:textDirection w:val="btLr"/>
                    </w:pPr>
                    <w:r>
                      <w:rPr>
                        <w:color w:val="000000"/>
                      </w:rPr>
                      <w:t>17</w:t>
                    </w:r>
                  </w:p>
                  <w:p w14:paraId="760A57BB" w14:textId="77777777" w:rsidR="000405C4" w:rsidRDefault="005B3918">
                    <w:pPr>
                      <w:spacing w:line="480" w:lineRule="auto"/>
                      <w:jc w:val="right"/>
                      <w:textDirection w:val="btLr"/>
                    </w:pPr>
                    <w:r>
                      <w:rPr>
                        <w:color w:val="000000"/>
                      </w:rPr>
                      <w:t>18</w:t>
                    </w:r>
                  </w:p>
                  <w:p w14:paraId="05D4A5EF" w14:textId="77777777" w:rsidR="000405C4" w:rsidRDefault="005B3918">
                    <w:pPr>
                      <w:spacing w:line="480" w:lineRule="auto"/>
                      <w:jc w:val="right"/>
                      <w:textDirection w:val="btLr"/>
                    </w:pPr>
                    <w:r>
                      <w:rPr>
                        <w:color w:val="000000"/>
                      </w:rPr>
                      <w:t>19</w:t>
                    </w:r>
                  </w:p>
                  <w:p w14:paraId="49EE852F" w14:textId="77777777" w:rsidR="000405C4" w:rsidRDefault="005B3918">
                    <w:pPr>
                      <w:spacing w:line="480" w:lineRule="auto"/>
                      <w:jc w:val="right"/>
                      <w:textDirection w:val="btLr"/>
                    </w:pPr>
                    <w:r>
                      <w:rPr>
                        <w:color w:val="000000"/>
                      </w:rPr>
                      <w:t>20</w:t>
                    </w:r>
                  </w:p>
                  <w:p w14:paraId="5E78413A" w14:textId="77777777" w:rsidR="000405C4" w:rsidRDefault="005B3918">
                    <w:pPr>
                      <w:spacing w:line="480" w:lineRule="auto"/>
                      <w:jc w:val="right"/>
                      <w:textDirection w:val="btLr"/>
                    </w:pPr>
                    <w:r>
                      <w:rPr>
                        <w:color w:val="000000"/>
                      </w:rPr>
                      <w:t>21</w:t>
                    </w:r>
                  </w:p>
                  <w:p w14:paraId="466B3027" w14:textId="77777777" w:rsidR="000405C4" w:rsidRDefault="005B3918">
                    <w:pPr>
                      <w:spacing w:line="480" w:lineRule="auto"/>
                      <w:jc w:val="right"/>
                      <w:textDirection w:val="btLr"/>
                    </w:pPr>
                    <w:r>
                      <w:rPr>
                        <w:color w:val="000000"/>
                      </w:rPr>
                      <w:t>22</w:t>
                    </w:r>
                  </w:p>
                  <w:p w14:paraId="19231918" w14:textId="77777777" w:rsidR="000405C4" w:rsidRDefault="005B3918">
                    <w:pPr>
                      <w:spacing w:line="480" w:lineRule="auto"/>
                      <w:jc w:val="right"/>
                      <w:textDirection w:val="btLr"/>
                    </w:pPr>
                    <w:r>
                      <w:rPr>
                        <w:color w:val="000000"/>
                      </w:rPr>
                      <w:t>23</w:t>
                    </w:r>
                  </w:p>
                  <w:p w14:paraId="728667C9" w14:textId="77777777" w:rsidR="000405C4" w:rsidRDefault="005B3918">
                    <w:pPr>
                      <w:spacing w:line="480" w:lineRule="auto"/>
                      <w:jc w:val="right"/>
                      <w:textDirection w:val="btLr"/>
                    </w:pPr>
                    <w:r>
                      <w:rPr>
                        <w:color w:val="000000"/>
                      </w:rPr>
                      <w:t>24</w:t>
                    </w:r>
                  </w:p>
                  <w:p w14:paraId="29488175" w14:textId="77777777" w:rsidR="000405C4" w:rsidRDefault="005B3918">
                    <w:pPr>
                      <w:spacing w:line="480" w:lineRule="auto"/>
                      <w:jc w:val="right"/>
                      <w:textDirection w:val="btLr"/>
                    </w:pPr>
                    <w:r>
                      <w:rPr>
                        <w:color w:val="000000"/>
                      </w:rPr>
                      <w:t>25</w:t>
                    </w:r>
                  </w:p>
                  <w:p w14:paraId="5D9B2DA9" w14:textId="77777777" w:rsidR="000405C4" w:rsidRDefault="000405C4">
                    <w:pPr>
                      <w:spacing w:line="240" w:lineRule="auto"/>
                      <w:jc w:val="right"/>
                      <w:textDirection w:val="btLr"/>
                    </w:pPr>
                  </w:p>
                </w:txbxContent>
              </v:textbox>
              <w10:wrap anchorx="margin" anchory="margin"/>
            </v:rect>
          </w:pict>
        </mc:Fallback>
      </mc:AlternateContent>
    </w:r>
    <w:r>
      <w:rPr>
        <w:noProof/>
        <w:color w:val="000000"/>
      </w:rPr>
      <mc:AlternateContent>
        <mc:Choice Requires="wps">
          <w:drawing>
            <wp:anchor distT="0" distB="0" distL="118744" distR="118744" simplePos="0" relativeHeight="251659264" behindDoc="0" locked="0" layoutInCell="1" hidden="0" allowOverlap="1" wp14:anchorId="390397ED" wp14:editId="59E84393">
              <wp:simplePos x="0" y="0"/>
              <wp:positionH relativeFrom="margin">
                <wp:posOffset>6028689</wp:posOffset>
              </wp:positionH>
              <wp:positionV relativeFrom="page">
                <wp:posOffset>-41909</wp:posOffset>
              </wp:positionV>
              <wp:extent cx="0" cy="10128885"/>
              <wp:effectExtent l="0" t="0" r="0" b="0"/>
              <wp:wrapNone/>
              <wp:docPr id="5" name="Straight Arrow Connector 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9A9C9A3" id="_x0000_t32" coordsize="21600,21600" o:spt="32" o:oned="t" path="m,l21600,21600e" filled="f">
              <v:path arrowok="t" fillok="f" o:connecttype="none"/>
              <o:lock v:ext="edit" shapetype="t"/>
            </v:shapetype>
            <v:shape id="Straight Arrow Connector 5" o:spid="_x0000_s1026" type="#_x0000_t32" style="position:absolute;margin-left:474.7pt;margin-top:-3.3pt;width:0;height:797.55pt;z-index:251659264;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">
              <w10:wrap anchorx="margin" anchory="page"/>
            </v:shape>
          </w:pict>
        </mc:Fallback>
      </mc:AlternateContent>
    </w:r>
    <w:r>
      <w:rPr>
        <w:noProof/>
        <w:color w:val="000000"/>
      </w:rPr>
      <mc:AlternateContent>
        <mc:Choice Requires="wps">
          <w:drawing>
            <wp:anchor distT="0" distB="0" distL="118744" distR="118744" simplePos="0" relativeHeight="251660288" behindDoc="0" locked="0" layoutInCell="1" hidden="0" allowOverlap="1" wp14:anchorId="3E754E7F" wp14:editId="35512DC9">
              <wp:simplePos x="0" y="0"/>
              <wp:positionH relativeFrom="margin">
                <wp:posOffset>-97790</wp:posOffset>
              </wp:positionH>
              <wp:positionV relativeFrom="page">
                <wp:posOffset>-611504</wp:posOffset>
              </wp:positionV>
              <wp:extent cx="0" cy="10698480"/>
              <wp:effectExtent l="0" t="0" r="0" b="0"/>
              <wp:wrapNone/>
              <wp:docPr id="8" name="Straight Arrow Connector 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39A3B66D" id="Straight Arrow Connector 8" o:spid="_x0000_s1026" type="#_x0000_t32" style="position:absolute;margin-left:-7.7pt;margin-top:-48.15pt;width:0;height:842.4pt;z-index:251660288;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">
              <w10:wrap anchorx="margin" anchory="page"/>
            </v:shape>
          </w:pict>
        </mc:Fallback>
      </mc:AlternateContent>
    </w:r>
    <w:r>
      <w:rPr>
        <w:noProof/>
        <w:color w:val="000000"/>
      </w:rPr>
      <mc:AlternateContent>
        <mc:Choice Requires="wps">
          <w:drawing>
            <wp:anchor distT="0" distB="0" distL="118744" distR="118744" simplePos="0" relativeHeight="251661312" behindDoc="0" locked="0" layoutInCell="1" hidden="0" allowOverlap="1" wp14:anchorId="06565516" wp14:editId="390AD109">
              <wp:simplePos x="0" y="0"/>
              <wp:positionH relativeFrom="margin">
                <wp:posOffset>-52070</wp:posOffset>
              </wp:positionH>
              <wp:positionV relativeFrom="page">
                <wp:posOffset>0</wp:posOffset>
              </wp:positionV>
              <wp:extent cx="0" cy="1005840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0D68F61C" id="Straight Arrow Connector 7" o:spid="_x0000_s1026" type="#_x0000_t32" style="position:absolute;margin-left:-4.1pt;margin-top:0;width:0;height:11in;z-index:251661312;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">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48"/>
    <w:multiLevelType w:val="hybridMultilevel"/>
    <w:tmpl w:val="4C70E826"/>
    <w:lvl w:ilvl="0" w:tplc="BD7813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98101D"/>
    <w:multiLevelType w:val="multilevel"/>
    <w:tmpl w:val="A7B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4F78"/>
    <w:multiLevelType w:val="multilevel"/>
    <w:tmpl w:val="056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92965"/>
    <w:multiLevelType w:val="multilevel"/>
    <w:tmpl w:val="A886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32BB3"/>
    <w:multiLevelType w:val="multilevel"/>
    <w:tmpl w:val="75C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C3F35"/>
    <w:multiLevelType w:val="multilevel"/>
    <w:tmpl w:val="1B4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239D6"/>
    <w:multiLevelType w:val="multilevel"/>
    <w:tmpl w:val="0FD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6247B"/>
    <w:multiLevelType w:val="multilevel"/>
    <w:tmpl w:val="5CB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335BD"/>
    <w:multiLevelType w:val="multilevel"/>
    <w:tmpl w:val="839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A5322"/>
    <w:multiLevelType w:val="hybridMultilevel"/>
    <w:tmpl w:val="24925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252B50"/>
    <w:multiLevelType w:val="multilevel"/>
    <w:tmpl w:val="B44A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D0304"/>
    <w:multiLevelType w:val="hybridMultilevel"/>
    <w:tmpl w:val="F52E9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E17BC"/>
    <w:multiLevelType w:val="multilevel"/>
    <w:tmpl w:val="74B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90D2E"/>
    <w:multiLevelType w:val="hybridMultilevel"/>
    <w:tmpl w:val="2BE8C21C"/>
    <w:lvl w:ilvl="0" w:tplc="0409000F">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D94F1D"/>
    <w:multiLevelType w:val="multilevel"/>
    <w:tmpl w:val="971ECFC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27375"/>
    <w:multiLevelType w:val="hybridMultilevel"/>
    <w:tmpl w:val="C4A8E5C0"/>
    <w:lvl w:ilvl="0" w:tplc="FD6CD0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C51652C"/>
    <w:multiLevelType w:val="multilevel"/>
    <w:tmpl w:val="151298FC"/>
    <w:lvl w:ilvl="0">
      <w:start w:val="1"/>
      <w:numFmt w:val="upperRoman"/>
      <w:lvlText w:val="%1."/>
      <w:lvlJc w:val="left"/>
      <w:pPr>
        <w:ind w:left="0" w:firstLine="0"/>
      </w:pPr>
      <w:rPr>
        <w:b/>
        <w:i w:val="0"/>
        <w:smallCaps w:val="0"/>
        <w:strike w:val="0"/>
        <w:color w:val="000000"/>
        <w:sz w:val="24"/>
        <w:szCs w:val="24"/>
        <w:u w:val="none"/>
        <w:vertAlign w:val="baseline"/>
      </w:rPr>
    </w:lvl>
    <w:lvl w:ilvl="1">
      <w:start w:val="1"/>
      <w:numFmt w:val="upperLetter"/>
      <w:pStyle w:val="Heading2"/>
      <w:lvlText w:val="%2."/>
      <w:lvlJc w:val="left"/>
      <w:pPr>
        <w:ind w:left="720" w:hanging="720"/>
      </w:pPr>
      <w:rPr>
        <w:rFonts w:ascii="Times New Roman" w:eastAsia="Times New Roman" w:hAnsi="Times New Roman" w:cs="Times New Roman"/>
        <w:b w:val="0"/>
        <w:i w:val="0"/>
        <w:smallCaps w:val="0"/>
        <w:strike w:val="0"/>
        <w:color w:val="000000"/>
        <w:sz w:val="24"/>
        <w:szCs w:val="24"/>
        <w:u w:val="none"/>
        <w:vertAlign w:val="baseline"/>
      </w:rPr>
    </w:lvl>
    <w:lvl w:ilvl="2">
      <w:start w:val="1"/>
      <w:numFmt w:val="decimal"/>
      <w:pStyle w:val="Heading3"/>
      <w:lvlText w:val="%3."/>
      <w:lvlJc w:val="left"/>
      <w:pPr>
        <w:ind w:left="1080" w:hanging="360"/>
      </w:pPr>
    </w:lvl>
    <w:lvl w:ilvl="3">
      <w:start w:val="1"/>
      <w:numFmt w:val="lowerLetter"/>
      <w:pStyle w:val="Heading4"/>
      <w:lvlText w:val="%4."/>
      <w:lvlJc w:val="left"/>
      <w:pPr>
        <w:ind w:left="2160" w:hanging="720"/>
      </w:pPr>
      <w:rPr>
        <w:rFonts w:ascii="Times New Roman" w:eastAsia="Times New Roman" w:hAnsi="Times New Roman" w:cs="Times New Roman"/>
        <w:b w:val="0"/>
        <w:i w:val="0"/>
        <w:smallCaps w:val="0"/>
        <w:strike w:val="0"/>
        <w:color w:val="000000"/>
        <w:sz w:val="24"/>
        <w:szCs w:val="24"/>
        <w:u w:val="none"/>
        <w:vertAlign w:val="baseline"/>
      </w:rPr>
    </w:lvl>
    <w:lvl w:ilvl="4">
      <w:start w:val="1"/>
      <w:numFmt w:val="decimal"/>
      <w:pStyle w:val="Heading5"/>
      <w:lvlText w:val="(%5)"/>
      <w:lvlJc w:val="left"/>
      <w:pPr>
        <w:ind w:left="2880" w:hanging="720"/>
      </w:pPr>
      <w:rPr>
        <w:rFonts w:ascii="Times New Roman" w:eastAsia="Times New Roman" w:hAnsi="Times New Roman" w:cs="Times New Roman"/>
        <w:b w:val="0"/>
        <w:i w:val="0"/>
        <w:smallCaps w:val="0"/>
        <w:strike w:val="0"/>
        <w:color w:val="000000"/>
        <w:sz w:val="28"/>
        <w:szCs w:val="28"/>
        <w:u w:val="none"/>
        <w:vertAlign w:val="baseline"/>
      </w:rPr>
    </w:lvl>
    <w:lvl w:ilvl="5">
      <w:start w:val="1"/>
      <w:numFmt w:val="lowerLetter"/>
      <w:pStyle w:val="Heading6"/>
      <w:lvlText w:val="(%6)"/>
      <w:lvlJc w:val="left"/>
      <w:pPr>
        <w:ind w:left="3600" w:hanging="720"/>
      </w:pPr>
      <w:rPr>
        <w:rFonts w:ascii="Times New Roman" w:eastAsia="Times New Roman" w:hAnsi="Times New Roman" w:cs="Times New Roman"/>
        <w:b w:val="0"/>
        <w:i w:val="0"/>
        <w:smallCaps w:val="0"/>
        <w:strike w:val="0"/>
        <w:color w:val="000000"/>
        <w:sz w:val="28"/>
        <w:szCs w:val="28"/>
        <w:u w:val="none"/>
        <w:vertAlign w:val="baseline"/>
      </w:rPr>
    </w:lvl>
    <w:lvl w:ilvl="6">
      <w:start w:val="1"/>
      <w:numFmt w:val="lowerRoman"/>
      <w:pStyle w:val="Heading7"/>
      <w:lvlText w:val="%7)"/>
      <w:lvlJc w:val="left"/>
      <w:pPr>
        <w:ind w:left="4320" w:hanging="720"/>
      </w:pPr>
      <w:rPr>
        <w:rFonts w:ascii="Times New Roman" w:eastAsia="Times New Roman" w:hAnsi="Times New Roman" w:cs="Times New Roman"/>
        <w:b w:val="0"/>
        <w:i w:val="0"/>
        <w:smallCaps w:val="0"/>
        <w:strike w:val="0"/>
        <w:color w:val="000000"/>
        <w:sz w:val="28"/>
        <w:szCs w:val="28"/>
        <w:u w:val="none"/>
        <w:vertAlign w:val="baseline"/>
      </w:rPr>
    </w:lvl>
    <w:lvl w:ilvl="7">
      <w:start w:val="1"/>
      <w:numFmt w:val="lowerLetter"/>
      <w:pStyle w:val="Heading8"/>
      <w:lvlText w:val="%8)"/>
      <w:lvlJc w:val="left"/>
      <w:pPr>
        <w:ind w:left="5040" w:hanging="720"/>
      </w:pPr>
      <w:rPr>
        <w:rFonts w:ascii="Times New Roman" w:eastAsia="Times New Roman" w:hAnsi="Times New Roman" w:cs="Times New Roman"/>
        <w:b w:val="0"/>
        <w:i w:val="0"/>
        <w:smallCaps w:val="0"/>
        <w:strike w:val="0"/>
        <w:color w:val="000000"/>
        <w:sz w:val="28"/>
        <w:szCs w:val="28"/>
        <w:u w:val="none"/>
        <w:vertAlign w:val="baseline"/>
      </w:rPr>
    </w:lvl>
    <w:lvl w:ilvl="8">
      <w:start w:val="1"/>
      <w:numFmt w:val="lowerRoman"/>
      <w:pStyle w:val="Heading9"/>
      <w:lvlText w:val="(%9)"/>
      <w:lvlJc w:val="left"/>
      <w:pPr>
        <w:ind w:left="5760" w:hanging="720"/>
      </w:pPr>
      <w:rPr>
        <w:rFonts w:ascii="Times New Roman" w:eastAsia="Times New Roman" w:hAnsi="Times New Roman" w:cs="Times New Roman"/>
        <w:b w:val="0"/>
        <w:i w:val="0"/>
        <w:smallCaps w:val="0"/>
        <w:strike w:val="0"/>
        <w:color w:val="000000"/>
        <w:sz w:val="28"/>
        <w:szCs w:val="28"/>
        <w:u w:val="none"/>
        <w:vertAlign w:val="baseline"/>
      </w:rPr>
    </w:lvl>
  </w:abstractNum>
  <w:abstractNum w:abstractNumId="17" w15:restartNumberingAfterBreak="0">
    <w:nsid w:val="644E4135"/>
    <w:multiLevelType w:val="multilevel"/>
    <w:tmpl w:val="B3FEAD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142B19"/>
    <w:multiLevelType w:val="hybridMultilevel"/>
    <w:tmpl w:val="30EA0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5A0E3D"/>
    <w:multiLevelType w:val="hybridMultilevel"/>
    <w:tmpl w:val="2228A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29D35F8"/>
    <w:multiLevelType w:val="multilevel"/>
    <w:tmpl w:val="6E145E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810035">
    <w:abstractNumId w:val="16"/>
  </w:num>
  <w:num w:numId="2" w16cid:durableId="1293173980">
    <w:abstractNumId w:val="0"/>
  </w:num>
  <w:num w:numId="3" w16cid:durableId="803736599">
    <w:abstractNumId w:val="15"/>
  </w:num>
  <w:num w:numId="4" w16cid:durableId="719789333">
    <w:abstractNumId w:val="3"/>
    <w:lvlOverride w:ilvl="0">
      <w:lvl w:ilvl="0">
        <w:numFmt w:val="upperRoman"/>
        <w:lvlText w:val="%1."/>
        <w:lvlJc w:val="right"/>
      </w:lvl>
    </w:lvlOverride>
  </w:num>
  <w:num w:numId="5" w16cid:durableId="77950371">
    <w:abstractNumId w:val="11"/>
  </w:num>
  <w:num w:numId="6" w16cid:durableId="1206411638">
    <w:abstractNumId w:val="19"/>
  </w:num>
  <w:num w:numId="7" w16cid:durableId="654800611">
    <w:abstractNumId w:val="18"/>
  </w:num>
  <w:num w:numId="8" w16cid:durableId="1035232228">
    <w:abstractNumId w:val="9"/>
  </w:num>
  <w:num w:numId="9" w16cid:durableId="747309667">
    <w:abstractNumId w:val="17"/>
  </w:num>
  <w:num w:numId="10" w16cid:durableId="1587301988">
    <w:abstractNumId w:val="13"/>
  </w:num>
  <w:num w:numId="11" w16cid:durableId="1816677257">
    <w:abstractNumId w:val="20"/>
  </w:num>
  <w:num w:numId="12" w16cid:durableId="1226990436">
    <w:abstractNumId w:val="14"/>
  </w:num>
  <w:num w:numId="13" w16cid:durableId="1588268767">
    <w:abstractNumId w:val="8"/>
  </w:num>
  <w:num w:numId="14" w16cid:durableId="307323076">
    <w:abstractNumId w:val="7"/>
  </w:num>
  <w:num w:numId="15" w16cid:durableId="904532253">
    <w:abstractNumId w:val="4"/>
  </w:num>
  <w:num w:numId="16" w16cid:durableId="2025932350">
    <w:abstractNumId w:val="6"/>
  </w:num>
  <w:num w:numId="17" w16cid:durableId="1163011064">
    <w:abstractNumId w:val="1"/>
  </w:num>
  <w:num w:numId="18" w16cid:durableId="1310481761">
    <w:abstractNumId w:val="2"/>
  </w:num>
  <w:num w:numId="19" w16cid:durableId="2127968568">
    <w:abstractNumId w:val="5"/>
  </w:num>
  <w:num w:numId="20" w16cid:durableId="1044136415">
    <w:abstractNumId w:val="10"/>
  </w:num>
  <w:num w:numId="21" w16cid:durableId="16058449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C4"/>
    <w:rsid w:val="00040539"/>
    <w:rsid w:val="000405C4"/>
    <w:rsid w:val="00076887"/>
    <w:rsid w:val="00083031"/>
    <w:rsid w:val="000D79AD"/>
    <w:rsid w:val="000E4182"/>
    <w:rsid w:val="0013012B"/>
    <w:rsid w:val="00130C8A"/>
    <w:rsid w:val="00132926"/>
    <w:rsid w:val="00154EC3"/>
    <w:rsid w:val="001919A8"/>
    <w:rsid w:val="00194A43"/>
    <w:rsid w:val="001A37C9"/>
    <w:rsid w:val="001D2306"/>
    <w:rsid w:val="001D51EC"/>
    <w:rsid w:val="001E2BD8"/>
    <w:rsid w:val="0023687D"/>
    <w:rsid w:val="0027528B"/>
    <w:rsid w:val="002B30F3"/>
    <w:rsid w:val="002B34BF"/>
    <w:rsid w:val="002B58AF"/>
    <w:rsid w:val="002E1D92"/>
    <w:rsid w:val="002E3140"/>
    <w:rsid w:val="003173D6"/>
    <w:rsid w:val="00332319"/>
    <w:rsid w:val="003775D1"/>
    <w:rsid w:val="003952EA"/>
    <w:rsid w:val="003A7244"/>
    <w:rsid w:val="004113C1"/>
    <w:rsid w:val="00427D4D"/>
    <w:rsid w:val="00453873"/>
    <w:rsid w:val="004A5ADF"/>
    <w:rsid w:val="004E4A2B"/>
    <w:rsid w:val="00512E58"/>
    <w:rsid w:val="005146F4"/>
    <w:rsid w:val="005B3918"/>
    <w:rsid w:val="005B5BC7"/>
    <w:rsid w:val="005C5650"/>
    <w:rsid w:val="005C6B71"/>
    <w:rsid w:val="005D3B09"/>
    <w:rsid w:val="005F551A"/>
    <w:rsid w:val="005F688E"/>
    <w:rsid w:val="0060450B"/>
    <w:rsid w:val="00617092"/>
    <w:rsid w:val="006528C7"/>
    <w:rsid w:val="006611DF"/>
    <w:rsid w:val="00686C05"/>
    <w:rsid w:val="006D5D82"/>
    <w:rsid w:val="006E58C5"/>
    <w:rsid w:val="00705D3F"/>
    <w:rsid w:val="00723ECE"/>
    <w:rsid w:val="00733FE7"/>
    <w:rsid w:val="00770E57"/>
    <w:rsid w:val="0077760A"/>
    <w:rsid w:val="00851623"/>
    <w:rsid w:val="008C28B8"/>
    <w:rsid w:val="008C329B"/>
    <w:rsid w:val="008C69BE"/>
    <w:rsid w:val="008C7788"/>
    <w:rsid w:val="00910456"/>
    <w:rsid w:val="009210FE"/>
    <w:rsid w:val="0094405A"/>
    <w:rsid w:val="00945DAE"/>
    <w:rsid w:val="00947D71"/>
    <w:rsid w:val="00975590"/>
    <w:rsid w:val="00977010"/>
    <w:rsid w:val="00982B3B"/>
    <w:rsid w:val="0099714D"/>
    <w:rsid w:val="009A1A28"/>
    <w:rsid w:val="009C76DD"/>
    <w:rsid w:val="009E02CA"/>
    <w:rsid w:val="009E38F4"/>
    <w:rsid w:val="00A16C04"/>
    <w:rsid w:val="00A20652"/>
    <w:rsid w:val="00A564F9"/>
    <w:rsid w:val="00A76B82"/>
    <w:rsid w:val="00AD0995"/>
    <w:rsid w:val="00B13D67"/>
    <w:rsid w:val="00B20704"/>
    <w:rsid w:val="00B42D62"/>
    <w:rsid w:val="00B53D30"/>
    <w:rsid w:val="00B91CFA"/>
    <w:rsid w:val="00BA3E17"/>
    <w:rsid w:val="00BC3971"/>
    <w:rsid w:val="00BC76B4"/>
    <w:rsid w:val="00C21B52"/>
    <w:rsid w:val="00C25D14"/>
    <w:rsid w:val="00C3591B"/>
    <w:rsid w:val="00C379E0"/>
    <w:rsid w:val="00C77D7A"/>
    <w:rsid w:val="00C84973"/>
    <w:rsid w:val="00C84B4C"/>
    <w:rsid w:val="00CA6646"/>
    <w:rsid w:val="00CD06CF"/>
    <w:rsid w:val="00CD2291"/>
    <w:rsid w:val="00CD25CF"/>
    <w:rsid w:val="00CE4E87"/>
    <w:rsid w:val="00CE5203"/>
    <w:rsid w:val="00D008B7"/>
    <w:rsid w:val="00D07C50"/>
    <w:rsid w:val="00D20BCE"/>
    <w:rsid w:val="00D35353"/>
    <w:rsid w:val="00D452D5"/>
    <w:rsid w:val="00D66D5B"/>
    <w:rsid w:val="00D7727A"/>
    <w:rsid w:val="00D94DF7"/>
    <w:rsid w:val="00DA128B"/>
    <w:rsid w:val="00DD3C7E"/>
    <w:rsid w:val="00DE0276"/>
    <w:rsid w:val="00DF3B1F"/>
    <w:rsid w:val="00E26DD3"/>
    <w:rsid w:val="00E356D0"/>
    <w:rsid w:val="00E42F26"/>
    <w:rsid w:val="00E51BE3"/>
    <w:rsid w:val="00EA2259"/>
    <w:rsid w:val="00EE5A14"/>
    <w:rsid w:val="00EF5F20"/>
    <w:rsid w:val="00F05C26"/>
    <w:rsid w:val="00F27010"/>
    <w:rsid w:val="00F34458"/>
    <w:rsid w:val="00F46492"/>
    <w:rsid w:val="00F812A2"/>
    <w:rsid w:val="00F956E3"/>
    <w:rsid w:val="00FB5E37"/>
    <w:rsid w:val="00FC0797"/>
    <w:rsid w:val="00FC2FA1"/>
    <w:rsid w:val="00FC5BBF"/>
    <w:rsid w:val="00FF391E"/>
    <w:rsid w:val="00FF5505"/>
    <w:rsid w:val="00FF5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E276"/>
  <w15:docId w15:val="{A86F98E6-9629-45BC-B853-7C42285F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7E7"/>
    <w:pPr>
      <w:spacing w:line="240" w:lineRule="atLeast"/>
    </w:pPr>
  </w:style>
  <w:style w:type="paragraph" w:styleId="Heading1">
    <w:name w:val="heading 1"/>
    <w:basedOn w:val="Normal"/>
    <w:next w:val="Normal"/>
    <w:uiPriority w:val="9"/>
    <w:qFormat/>
    <w:rsid w:val="00C8270E"/>
    <w:pPr>
      <w:keepNext/>
      <w:keepLines/>
      <w:widowControl w:val="0"/>
      <w:spacing w:line="480" w:lineRule="auto"/>
      <w:jc w:val="center"/>
      <w:outlineLvl w:val="0"/>
    </w:pPr>
    <w:rPr>
      <w:b/>
      <w:caps/>
      <w:snapToGrid w:val="0"/>
      <w:kern w:val="28"/>
    </w:rPr>
  </w:style>
  <w:style w:type="paragraph" w:styleId="Heading2">
    <w:name w:val="heading 2"/>
    <w:basedOn w:val="Normal"/>
    <w:next w:val="Normal"/>
    <w:uiPriority w:val="9"/>
    <w:semiHidden/>
    <w:unhideWhenUsed/>
    <w:qFormat/>
    <w:rsid w:val="0064546A"/>
    <w:pPr>
      <w:keepNext/>
      <w:keepLines/>
      <w:widowControl w:val="0"/>
      <w:numPr>
        <w:ilvl w:val="1"/>
        <w:numId w:val="1"/>
      </w:numPr>
      <w:tabs>
        <w:tab w:val="left" w:pos="720"/>
      </w:tabs>
      <w:spacing w:line="480" w:lineRule="auto"/>
      <w:outlineLvl w:val="1"/>
    </w:pPr>
    <w:rPr>
      <w:snapToGrid w:val="0"/>
    </w:rPr>
  </w:style>
  <w:style w:type="paragraph" w:styleId="Heading3">
    <w:name w:val="heading 3"/>
    <w:basedOn w:val="Normal"/>
    <w:next w:val="Normal"/>
    <w:uiPriority w:val="9"/>
    <w:semiHidden/>
    <w:unhideWhenUsed/>
    <w:qFormat/>
    <w:rsid w:val="002467B1"/>
    <w:pPr>
      <w:keepNext/>
      <w:keepLines/>
      <w:widowControl w:val="0"/>
      <w:numPr>
        <w:ilvl w:val="2"/>
        <w:numId w:val="1"/>
      </w:numPr>
      <w:spacing w:line="480" w:lineRule="auto"/>
      <w:outlineLvl w:val="2"/>
    </w:pPr>
    <w:rPr>
      <w:snapToGrid w:val="0"/>
    </w:rPr>
  </w:style>
  <w:style w:type="paragraph" w:styleId="Heading4">
    <w:name w:val="heading 4"/>
    <w:basedOn w:val="Normal"/>
    <w:next w:val="Normal"/>
    <w:uiPriority w:val="9"/>
    <w:semiHidden/>
    <w:unhideWhenUsed/>
    <w:qFormat/>
    <w:rsid w:val="002467B1"/>
    <w:pPr>
      <w:keepNext/>
      <w:keepLines/>
      <w:widowControl w:val="0"/>
      <w:numPr>
        <w:ilvl w:val="3"/>
        <w:numId w:val="1"/>
      </w:numPr>
      <w:tabs>
        <w:tab w:val="num" w:pos="360"/>
      </w:tabs>
      <w:spacing w:line="480" w:lineRule="auto"/>
      <w:ind w:left="1800" w:firstLine="0"/>
      <w:outlineLvl w:val="3"/>
    </w:pPr>
    <w:rPr>
      <w:snapToGrid w:val="0"/>
    </w:rPr>
  </w:style>
  <w:style w:type="paragraph" w:styleId="Heading5">
    <w:name w:val="heading 5"/>
    <w:basedOn w:val="Normal"/>
    <w:next w:val="Normal"/>
    <w:uiPriority w:val="9"/>
    <w:semiHidden/>
    <w:unhideWhenUsed/>
    <w:qFormat/>
    <w:rsid w:val="00277306"/>
    <w:pPr>
      <w:keepNext/>
      <w:keepLines/>
      <w:widowControl w:val="0"/>
      <w:numPr>
        <w:ilvl w:val="4"/>
        <w:numId w:val="1"/>
      </w:numPr>
      <w:tabs>
        <w:tab w:val="num" w:pos="360"/>
      </w:tabs>
      <w:spacing w:before="180" w:after="60" w:line="240" w:lineRule="exact"/>
      <w:ind w:left="0" w:firstLine="0"/>
      <w:outlineLvl w:val="4"/>
    </w:pPr>
    <w:rPr>
      <w:snapToGrid w:val="0"/>
      <w:u w:val="single"/>
    </w:rPr>
  </w:style>
  <w:style w:type="paragraph" w:styleId="Heading6">
    <w:name w:val="heading 6"/>
    <w:basedOn w:val="Normal"/>
    <w:next w:val="Normal"/>
    <w:uiPriority w:val="9"/>
    <w:semiHidden/>
    <w:unhideWhenUsed/>
    <w:qFormat/>
    <w:rsid w:val="00277306"/>
    <w:pPr>
      <w:keepNext/>
      <w:keepLines/>
      <w:widowControl w:val="0"/>
      <w:numPr>
        <w:ilvl w:val="5"/>
        <w:numId w:val="1"/>
      </w:numPr>
      <w:tabs>
        <w:tab w:val="num" w:pos="360"/>
      </w:tabs>
      <w:spacing w:before="180" w:after="60" w:line="240" w:lineRule="exact"/>
      <w:ind w:left="0" w:firstLine="0"/>
      <w:outlineLvl w:val="5"/>
    </w:pPr>
    <w:rPr>
      <w:snapToGrid w:val="0"/>
      <w:u w:val="single"/>
    </w:rPr>
  </w:style>
  <w:style w:type="paragraph" w:styleId="Heading7">
    <w:name w:val="heading 7"/>
    <w:basedOn w:val="Normal"/>
    <w:next w:val="Normal"/>
    <w:qFormat/>
    <w:rsid w:val="00277306"/>
    <w:pPr>
      <w:keepNext/>
      <w:keepLines/>
      <w:widowControl w:val="0"/>
      <w:numPr>
        <w:ilvl w:val="6"/>
        <w:numId w:val="1"/>
      </w:numPr>
      <w:tabs>
        <w:tab w:val="num" w:pos="360"/>
      </w:tabs>
      <w:spacing w:before="180" w:after="60" w:line="240" w:lineRule="exact"/>
      <w:ind w:left="0" w:firstLine="0"/>
      <w:outlineLvl w:val="6"/>
    </w:pPr>
    <w:rPr>
      <w:snapToGrid w:val="0"/>
      <w:u w:val="single"/>
    </w:rPr>
  </w:style>
  <w:style w:type="paragraph" w:styleId="Heading8">
    <w:name w:val="heading 8"/>
    <w:basedOn w:val="Normal"/>
    <w:next w:val="Normal"/>
    <w:qFormat/>
    <w:rsid w:val="00277306"/>
    <w:pPr>
      <w:keepNext/>
      <w:keepLines/>
      <w:widowControl w:val="0"/>
      <w:numPr>
        <w:ilvl w:val="7"/>
        <w:numId w:val="1"/>
      </w:numPr>
      <w:tabs>
        <w:tab w:val="num" w:pos="360"/>
      </w:tabs>
      <w:spacing w:before="180" w:after="60" w:line="240" w:lineRule="exact"/>
      <w:ind w:left="0" w:firstLine="0"/>
      <w:outlineLvl w:val="7"/>
    </w:pPr>
    <w:rPr>
      <w:snapToGrid w:val="0"/>
      <w:u w:val="single"/>
    </w:rPr>
  </w:style>
  <w:style w:type="paragraph" w:styleId="Heading9">
    <w:name w:val="heading 9"/>
    <w:basedOn w:val="Normal"/>
    <w:next w:val="Normal"/>
    <w:qFormat/>
    <w:rsid w:val="00277306"/>
    <w:pPr>
      <w:keepNext/>
      <w:keepLines/>
      <w:widowControl w:val="0"/>
      <w:numPr>
        <w:ilvl w:val="8"/>
        <w:numId w:val="1"/>
      </w:numPr>
      <w:tabs>
        <w:tab w:val="num" w:pos="360"/>
      </w:tabs>
      <w:spacing w:before="180" w:after="60" w:line="240" w:lineRule="exact"/>
      <w:ind w:left="0" w:firstLine="0"/>
      <w:outlineLvl w:val="8"/>
    </w:pPr>
    <w:rPr>
      <w:snapToGrid w:val="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77306"/>
    <w:pPr>
      <w:keepNext/>
      <w:keepLines/>
      <w:widowControl w:val="0"/>
      <w:spacing w:line="480" w:lineRule="exact"/>
      <w:jc w:val="center"/>
      <w:outlineLvl w:val="0"/>
    </w:pPr>
    <w:rPr>
      <w:b/>
      <w:kern w:val="28"/>
    </w:rPr>
  </w:style>
  <w:style w:type="paragraph" w:customStyle="1" w:styleId="SingleSpacing">
    <w:name w:val="Single Spacing"/>
    <w:basedOn w:val="Normal"/>
    <w:semiHidden/>
    <w:rsid w:val="00277306"/>
    <w:pPr>
      <w:spacing w:line="261" w:lineRule="exact"/>
    </w:pPr>
  </w:style>
  <w:style w:type="paragraph" w:customStyle="1" w:styleId="15Spacing">
    <w:name w:val="1.5 Spacing"/>
    <w:basedOn w:val="Normal"/>
    <w:semiHidden/>
    <w:rsid w:val="00277306"/>
    <w:pPr>
      <w:spacing w:line="392" w:lineRule="exact"/>
    </w:pPr>
  </w:style>
  <w:style w:type="paragraph" w:customStyle="1" w:styleId="DoubleSpacing">
    <w:name w:val="Double Spacing"/>
    <w:basedOn w:val="Normal"/>
    <w:semiHidden/>
    <w:rsid w:val="00277306"/>
  </w:style>
  <w:style w:type="paragraph" w:customStyle="1" w:styleId="AttorneyName">
    <w:name w:val="Attorney Name"/>
    <w:basedOn w:val="SingleSpacing"/>
    <w:semiHidden/>
    <w:rsid w:val="00277306"/>
  </w:style>
  <w:style w:type="paragraph" w:customStyle="1" w:styleId="FirmName">
    <w:name w:val="Firm Name"/>
    <w:basedOn w:val="SingleSpacing"/>
    <w:semiHidden/>
    <w:rsid w:val="00277306"/>
    <w:pPr>
      <w:jc w:val="center"/>
    </w:pPr>
  </w:style>
  <w:style w:type="paragraph" w:styleId="TOC1">
    <w:name w:val="toc 1"/>
    <w:basedOn w:val="Normal"/>
    <w:next w:val="Normal"/>
    <w:autoRedefine/>
    <w:semiHidden/>
    <w:rsid w:val="00277306"/>
  </w:style>
  <w:style w:type="paragraph" w:styleId="Header">
    <w:name w:val="header"/>
    <w:basedOn w:val="Normal"/>
    <w:semiHidden/>
    <w:rsid w:val="00277306"/>
    <w:pPr>
      <w:tabs>
        <w:tab w:val="center" w:pos="4320"/>
        <w:tab w:val="right" w:pos="8640"/>
      </w:tabs>
    </w:pPr>
  </w:style>
  <w:style w:type="paragraph" w:styleId="Footer">
    <w:name w:val="footer"/>
    <w:basedOn w:val="Normal"/>
    <w:link w:val="FooterChar"/>
    <w:uiPriority w:val="99"/>
    <w:rsid w:val="00277306"/>
    <w:pPr>
      <w:tabs>
        <w:tab w:val="center" w:pos="4320"/>
        <w:tab w:val="right" w:pos="8640"/>
      </w:tabs>
    </w:pPr>
  </w:style>
  <w:style w:type="character" w:styleId="PageNumber">
    <w:name w:val="page number"/>
    <w:basedOn w:val="DefaultParagraphFont"/>
    <w:semiHidden/>
    <w:rsid w:val="00277306"/>
    <w:rPr>
      <w:noProof w:val="0"/>
      <w:lang w:val="en-US"/>
    </w:rPr>
  </w:style>
  <w:style w:type="table" w:styleId="TableGrid">
    <w:name w:val="Table Grid"/>
    <w:basedOn w:val="TableNormal"/>
    <w:rsid w:val="007B3EB1"/>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77306"/>
  </w:style>
  <w:style w:type="paragraph" w:styleId="BodyText2">
    <w:name w:val="Body Text 2"/>
    <w:basedOn w:val="Normal"/>
    <w:semiHidden/>
    <w:rsid w:val="00277306"/>
    <w:pPr>
      <w:spacing w:line="480" w:lineRule="exact"/>
      <w:ind w:firstLine="720"/>
    </w:pPr>
  </w:style>
  <w:style w:type="paragraph" w:styleId="BodyText3">
    <w:name w:val="Body Text 3"/>
    <w:basedOn w:val="Normal"/>
    <w:semiHidden/>
    <w:rsid w:val="00277306"/>
    <w:pPr>
      <w:spacing w:line="360" w:lineRule="exact"/>
    </w:pPr>
  </w:style>
  <w:style w:type="paragraph" w:styleId="BlockText">
    <w:name w:val="Block Text"/>
    <w:basedOn w:val="Normal"/>
    <w:semiHidden/>
    <w:rsid w:val="00277306"/>
    <w:pPr>
      <w:spacing w:line="240" w:lineRule="exact"/>
      <w:ind w:left="720" w:right="720"/>
    </w:pPr>
  </w:style>
  <w:style w:type="paragraph" w:styleId="FootnoteText">
    <w:name w:val="footnote text"/>
    <w:basedOn w:val="Normal"/>
    <w:link w:val="FootnoteTextChar"/>
    <w:uiPriority w:val="99"/>
    <w:rsid w:val="00277306"/>
    <w:pPr>
      <w:spacing w:after="120"/>
    </w:pPr>
    <w:rPr>
      <w:sz w:val="20"/>
    </w:rPr>
  </w:style>
  <w:style w:type="paragraph" w:styleId="TOC2">
    <w:name w:val="toc 2"/>
    <w:basedOn w:val="Normal"/>
    <w:next w:val="Normal"/>
    <w:autoRedefine/>
    <w:semiHidden/>
    <w:rsid w:val="00277306"/>
    <w:pPr>
      <w:ind w:left="240"/>
    </w:pPr>
  </w:style>
  <w:style w:type="paragraph" w:styleId="TOC3">
    <w:name w:val="toc 3"/>
    <w:basedOn w:val="Normal"/>
    <w:next w:val="Normal"/>
    <w:autoRedefine/>
    <w:semiHidden/>
    <w:rsid w:val="00277306"/>
    <w:pPr>
      <w:ind w:left="480"/>
    </w:pPr>
  </w:style>
  <w:style w:type="paragraph" w:styleId="TOC4">
    <w:name w:val="toc 4"/>
    <w:basedOn w:val="Normal"/>
    <w:next w:val="Normal"/>
    <w:autoRedefine/>
    <w:semiHidden/>
    <w:rsid w:val="00277306"/>
    <w:pPr>
      <w:ind w:left="720"/>
    </w:pPr>
  </w:style>
  <w:style w:type="paragraph" w:styleId="TOC5">
    <w:name w:val="toc 5"/>
    <w:basedOn w:val="Normal"/>
    <w:next w:val="Normal"/>
    <w:autoRedefine/>
    <w:semiHidden/>
    <w:rsid w:val="00277306"/>
    <w:pPr>
      <w:ind w:left="960"/>
    </w:pPr>
  </w:style>
  <w:style w:type="paragraph" w:styleId="TOC6">
    <w:name w:val="toc 6"/>
    <w:basedOn w:val="Normal"/>
    <w:next w:val="Normal"/>
    <w:autoRedefine/>
    <w:semiHidden/>
    <w:rsid w:val="00277306"/>
    <w:pPr>
      <w:ind w:left="1200"/>
    </w:pPr>
  </w:style>
  <w:style w:type="paragraph" w:styleId="TOC7">
    <w:name w:val="toc 7"/>
    <w:basedOn w:val="Normal"/>
    <w:next w:val="Normal"/>
    <w:autoRedefine/>
    <w:semiHidden/>
    <w:rsid w:val="00277306"/>
    <w:pPr>
      <w:ind w:left="1440"/>
    </w:pPr>
  </w:style>
  <w:style w:type="paragraph" w:styleId="TOC8">
    <w:name w:val="toc 8"/>
    <w:basedOn w:val="Normal"/>
    <w:next w:val="Normal"/>
    <w:autoRedefine/>
    <w:semiHidden/>
    <w:rsid w:val="00277306"/>
    <w:pPr>
      <w:ind w:left="1680"/>
    </w:pPr>
  </w:style>
  <w:style w:type="paragraph" w:styleId="TOC9">
    <w:name w:val="toc 9"/>
    <w:basedOn w:val="Normal"/>
    <w:next w:val="Normal"/>
    <w:autoRedefine/>
    <w:semiHidden/>
    <w:rsid w:val="00277306"/>
    <w:pPr>
      <w:ind w:left="1920"/>
    </w:pPr>
  </w:style>
  <w:style w:type="paragraph" w:styleId="BodyTextFirstIndent">
    <w:name w:val="Body Text First Indent"/>
    <w:basedOn w:val="Normal"/>
    <w:semiHidden/>
    <w:rsid w:val="00277306"/>
    <w:pPr>
      <w:spacing w:after="120"/>
      <w:ind w:firstLine="210"/>
    </w:pPr>
  </w:style>
  <w:style w:type="paragraph" w:styleId="BodyTextIndent">
    <w:name w:val="Body Text Indent"/>
    <w:basedOn w:val="Normal"/>
    <w:semiHidden/>
    <w:rsid w:val="00277306"/>
    <w:pPr>
      <w:spacing w:after="120"/>
      <w:ind w:left="360"/>
    </w:pPr>
  </w:style>
  <w:style w:type="paragraph" w:styleId="BodyTextFirstIndent2">
    <w:name w:val="Body Text First Indent 2"/>
    <w:basedOn w:val="Normal"/>
    <w:semiHidden/>
    <w:rsid w:val="00277306"/>
    <w:pPr>
      <w:ind w:firstLine="210"/>
    </w:pPr>
  </w:style>
  <w:style w:type="paragraph" w:styleId="Signature">
    <w:name w:val="Signature"/>
    <w:basedOn w:val="Normal"/>
    <w:semiHidden/>
    <w:rsid w:val="00277306"/>
    <w:pPr>
      <w:ind w:left="4320"/>
    </w:pPr>
  </w:style>
  <w:style w:type="paragraph" w:customStyle="1" w:styleId="CaptionText">
    <w:name w:val="Caption Text"/>
    <w:basedOn w:val="Normal"/>
    <w:rsid w:val="0057631A"/>
    <w:pPr>
      <w:widowControl w:val="0"/>
      <w:spacing w:line="235" w:lineRule="exact"/>
    </w:pPr>
    <w:rPr>
      <w:sz w:val="26"/>
    </w:rPr>
  </w:style>
  <w:style w:type="paragraph" w:customStyle="1" w:styleId="WKGBodyText">
    <w:name w:val="WKG BodyText"/>
    <w:basedOn w:val="Normal"/>
    <w:rsid w:val="00277306"/>
  </w:style>
  <w:style w:type="paragraph" w:customStyle="1" w:styleId="WKGBodyText2">
    <w:name w:val="WKG BodyText2"/>
    <w:basedOn w:val="Normal"/>
    <w:rsid w:val="00277306"/>
    <w:pPr>
      <w:spacing w:line="480" w:lineRule="atLeast"/>
      <w:ind w:firstLine="720"/>
    </w:pPr>
  </w:style>
  <w:style w:type="paragraph" w:customStyle="1" w:styleId="WKGQuote">
    <w:name w:val="WKG Quote"/>
    <w:basedOn w:val="Normal"/>
    <w:next w:val="Normal"/>
    <w:rsid w:val="00277306"/>
    <w:pPr>
      <w:spacing w:before="180" w:after="60"/>
      <w:ind w:left="720" w:right="720"/>
    </w:pPr>
  </w:style>
  <w:style w:type="paragraph" w:customStyle="1" w:styleId="WKGTextAfterQuote">
    <w:name w:val="WKG TextAfterQuote"/>
    <w:basedOn w:val="Normal"/>
    <w:next w:val="WKGBodyText2"/>
    <w:rsid w:val="00277306"/>
    <w:pPr>
      <w:spacing w:line="480" w:lineRule="atLeast"/>
    </w:pPr>
  </w:style>
  <w:style w:type="character" w:styleId="Hyperlink">
    <w:name w:val="Hyperlink"/>
    <w:basedOn w:val="DefaultParagraphFont"/>
    <w:semiHidden/>
    <w:rsid w:val="009A5F87"/>
    <w:rPr>
      <w:color w:val="0000FF"/>
      <w:u w:val="single"/>
    </w:rPr>
  </w:style>
  <w:style w:type="character" w:styleId="FootnoteReference">
    <w:name w:val="footnote reference"/>
    <w:basedOn w:val="DefaultParagraphFont"/>
    <w:uiPriority w:val="99"/>
    <w:rsid w:val="00747526"/>
    <w:rPr>
      <w:vertAlign w:val="superscript"/>
    </w:rPr>
  </w:style>
  <w:style w:type="character" w:customStyle="1" w:styleId="FootnoteTextChar">
    <w:name w:val="Footnote Text Char"/>
    <w:basedOn w:val="DefaultParagraphFont"/>
    <w:link w:val="FootnoteText"/>
    <w:uiPriority w:val="99"/>
    <w:rsid w:val="00C7121F"/>
  </w:style>
  <w:style w:type="character" w:customStyle="1" w:styleId="FooterChar">
    <w:name w:val="Footer Char"/>
    <w:basedOn w:val="DefaultParagraphFont"/>
    <w:link w:val="Footer"/>
    <w:uiPriority w:val="99"/>
    <w:rsid w:val="00F16A2C"/>
    <w:rPr>
      <w:sz w:val="24"/>
    </w:rPr>
  </w:style>
  <w:style w:type="paragraph" w:styleId="ListParagraph">
    <w:name w:val="List Paragraph"/>
    <w:basedOn w:val="Normal"/>
    <w:uiPriority w:val="34"/>
    <w:qFormat/>
    <w:rsid w:val="00AD3306"/>
    <w:pPr>
      <w:ind w:left="720"/>
      <w:contextualSpacing/>
    </w:pPr>
  </w:style>
  <w:style w:type="paragraph" w:customStyle="1" w:styleId="3InchHeading">
    <w:name w:val="3 Inch Heading"/>
    <w:basedOn w:val="Normal"/>
    <w:link w:val="3InchHeadingChar"/>
    <w:rsid w:val="00CA2CCF"/>
    <w:pPr>
      <w:spacing w:before="3720" w:after="720" w:line="240" w:lineRule="auto"/>
      <w:jc w:val="center"/>
    </w:pPr>
    <w:rPr>
      <w:rFonts w:eastAsiaTheme="minorHAnsi"/>
    </w:rPr>
  </w:style>
  <w:style w:type="character" w:customStyle="1" w:styleId="3InchHeadingChar">
    <w:name w:val="3 Inch Heading Char"/>
    <w:basedOn w:val="DefaultParagraphFont"/>
    <w:link w:val="3InchHeading"/>
    <w:rsid w:val="00CA2CCF"/>
    <w:rPr>
      <w:rFonts w:eastAsiaTheme="minorHAnsi"/>
      <w:sz w:val="24"/>
      <w:szCs w:val="24"/>
    </w:rPr>
  </w:style>
  <w:style w:type="character" w:styleId="PlaceholderText">
    <w:name w:val="Placeholder Text"/>
    <w:basedOn w:val="DefaultParagraphFont"/>
    <w:uiPriority w:val="99"/>
    <w:semiHidden/>
    <w:rsid w:val="00CA2CCF"/>
    <w:rPr>
      <w:color w:val="808080"/>
    </w:rPr>
  </w:style>
  <w:style w:type="paragraph" w:customStyle="1" w:styleId="OrderTitle">
    <w:name w:val="Order Title"/>
    <w:link w:val="OrderTitleChar"/>
    <w:qFormat/>
    <w:rsid w:val="00CA2CCF"/>
    <w:rPr>
      <w:rFonts w:eastAsiaTheme="minorHAnsi"/>
      <w:caps/>
      <w:szCs w:val="26"/>
    </w:rPr>
  </w:style>
  <w:style w:type="character" w:customStyle="1" w:styleId="OrderTitleChar">
    <w:name w:val="Order Title Char"/>
    <w:basedOn w:val="DefaultParagraphFont"/>
    <w:link w:val="OrderTitle"/>
    <w:rsid w:val="00CA2CCF"/>
    <w:rPr>
      <w:rFonts w:eastAsiaTheme="minorHAnsi"/>
      <w:caps/>
      <w:sz w:val="24"/>
      <w:szCs w:val="26"/>
    </w:rPr>
  </w:style>
  <w:style w:type="paragraph" w:styleId="BalloonText">
    <w:name w:val="Balloon Text"/>
    <w:basedOn w:val="Normal"/>
    <w:link w:val="BalloonTextChar"/>
    <w:rsid w:val="00CA2CC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A2CCF"/>
    <w:rPr>
      <w:rFonts w:ascii="Tahoma" w:hAnsi="Tahoma" w:cs="Tahoma"/>
      <w:sz w:val="16"/>
      <w:szCs w:val="16"/>
    </w:rPr>
  </w:style>
  <w:style w:type="paragraph" w:customStyle="1" w:styleId="Body">
    <w:name w:val="Body"/>
    <w:basedOn w:val="Normal"/>
    <w:link w:val="BodyChar"/>
    <w:qFormat/>
    <w:rsid w:val="00416FCB"/>
    <w:pPr>
      <w:autoSpaceDE w:val="0"/>
      <w:autoSpaceDN w:val="0"/>
      <w:adjustRightInd w:val="0"/>
      <w:spacing w:line="480" w:lineRule="auto"/>
      <w:ind w:firstLine="720"/>
    </w:pPr>
    <w:rPr>
      <w:szCs w:val="22"/>
    </w:rPr>
  </w:style>
  <w:style w:type="character" w:customStyle="1" w:styleId="BodyChar">
    <w:name w:val="Body Char"/>
    <w:basedOn w:val="DefaultParagraphFont"/>
    <w:link w:val="Body"/>
    <w:rsid w:val="00416FCB"/>
    <w:rPr>
      <w:sz w:val="24"/>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72" w:type="dxa"/>
        <w:left w:w="360" w:type="dxa"/>
        <w:right w:w="360" w:type="dxa"/>
      </w:tblCellMar>
    </w:tblPr>
  </w:style>
  <w:style w:type="character" w:styleId="Strong">
    <w:name w:val="Strong"/>
    <w:basedOn w:val="DefaultParagraphFont"/>
    <w:uiPriority w:val="22"/>
    <w:qFormat/>
    <w:rsid w:val="002B58AF"/>
    <w:rPr>
      <w:b/>
      <w:bCs/>
    </w:rPr>
  </w:style>
  <w:style w:type="paragraph" w:styleId="NormalWeb">
    <w:name w:val="Normal (Web)"/>
    <w:basedOn w:val="Normal"/>
    <w:uiPriority w:val="99"/>
    <w:unhideWhenUsed/>
    <w:rsid w:val="002B58AF"/>
    <w:pPr>
      <w:spacing w:before="100" w:beforeAutospacing="1" w:after="100" w:afterAutospacing="1" w:line="240" w:lineRule="auto"/>
    </w:pPr>
  </w:style>
  <w:style w:type="character" w:styleId="UnresolvedMention">
    <w:name w:val="Unresolved Mention"/>
    <w:basedOn w:val="DefaultParagraphFont"/>
    <w:uiPriority w:val="99"/>
    <w:semiHidden/>
    <w:unhideWhenUsed/>
    <w:rsid w:val="00D35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5322">
      <w:bodyDiv w:val="1"/>
      <w:marLeft w:val="0"/>
      <w:marRight w:val="0"/>
      <w:marTop w:val="0"/>
      <w:marBottom w:val="0"/>
      <w:divBdr>
        <w:top w:val="none" w:sz="0" w:space="0" w:color="auto"/>
        <w:left w:val="none" w:sz="0" w:space="0" w:color="auto"/>
        <w:bottom w:val="none" w:sz="0" w:space="0" w:color="auto"/>
        <w:right w:val="none" w:sz="0" w:space="0" w:color="auto"/>
      </w:divBdr>
    </w:div>
    <w:div w:id="378629833">
      <w:bodyDiv w:val="1"/>
      <w:marLeft w:val="0"/>
      <w:marRight w:val="0"/>
      <w:marTop w:val="0"/>
      <w:marBottom w:val="0"/>
      <w:divBdr>
        <w:top w:val="none" w:sz="0" w:space="0" w:color="auto"/>
        <w:left w:val="none" w:sz="0" w:space="0" w:color="auto"/>
        <w:bottom w:val="none" w:sz="0" w:space="0" w:color="auto"/>
        <w:right w:val="none" w:sz="0" w:space="0" w:color="auto"/>
      </w:divBdr>
      <w:divsChild>
        <w:div w:id="2083094384">
          <w:marLeft w:val="0"/>
          <w:marRight w:val="0"/>
          <w:marTop w:val="0"/>
          <w:marBottom w:val="0"/>
          <w:divBdr>
            <w:top w:val="none" w:sz="0" w:space="0" w:color="auto"/>
            <w:left w:val="none" w:sz="0" w:space="0" w:color="auto"/>
            <w:bottom w:val="none" w:sz="0" w:space="0" w:color="auto"/>
            <w:right w:val="none" w:sz="0" w:space="0" w:color="auto"/>
          </w:divBdr>
          <w:divsChild>
            <w:div w:id="228612018">
              <w:marLeft w:val="0"/>
              <w:marRight w:val="0"/>
              <w:marTop w:val="0"/>
              <w:marBottom w:val="0"/>
              <w:divBdr>
                <w:top w:val="none" w:sz="0" w:space="0" w:color="auto"/>
                <w:left w:val="none" w:sz="0" w:space="0" w:color="auto"/>
                <w:bottom w:val="none" w:sz="0" w:space="0" w:color="auto"/>
                <w:right w:val="none" w:sz="0" w:space="0" w:color="auto"/>
              </w:divBdr>
              <w:divsChild>
                <w:div w:id="634062975">
                  <w:marLeft w:val="0"/>
                  <w:marRight w:val="0"/>
                  <w:marTop w:val="0"/>
                  <w:marBottom w:val="0"/>
                  <w:divBdr>
                    <w:top w:val="none" w:sz="0" w:space="0" w:color="auto"/>
                    <w:left w:val="none" w:sz="0" w:space="0" w:color="auto"/>
                    <w:bottom w:val="none" w:sz="0" w:space="0" w:color="auto"/>
                    <w:right w:val="none" w:sz="0" w:space="0" w:color="auto"/>
                  </w:divBdr>
                  <w:divsChild>
                    <w:div w:id="508061788">
                      <w:marLeft w:val="0"/>
                      <w:marRight w:val="0"/>
                      <w:marTop w:val="0"/>
                      <w:marBottom w:val="0"/>
                      <w:divBdr>
                        <w:top w:val="none" w:sz="0" w:space="0" w:color="auto"/>
                        <w:left w:val="none" w:sz="0" w:space="0" w:color="auto"/>
                        <w:bottom w:val="none" w:sz="0" w:space="0" w:color="auto"/>
                        <w:right w:val="none" w:sz="0" w:space="0" w:color="auto"/>
                      </w:divBdr>
                      <w:divsChild>
                        <w:div w:id="1900481194">
                          <w:marLeft w:val="0"/>
                          <w:marRight w:val="0"/>
                          <w:marTop w:val="0"/>
                          <w:marBottom w:val="0"/>
                          <w:divBdr>
                            <w:top w:val="none" w:sz="0" w:space="0" w:color="auto"/>
                            <w:left w:val="none" w:sz="0" w:space="0" w:color="auto"/>
                            <w:bottom w:val="none" w:sz="0" w:space="0" w:color="auto"/>
                            <w:right w:val="none" w:sz="0" w:space="0" w:color="auto"/>
                          </w:divBdr>
                          <w:divsChild>
                            <w:div w:id="15798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77989">
      <w:bodyDiv w:val="1"/>
      <w:marLeft w:val="0"/>
      <w:marRight w:val="0"/>
      <w:marTop w:val="0"/>
      <w:marBottom w:val="0"/>
      <w:divBdr>
        <w:top w:val="none" w:sz="0" w:space="0" w:color="auto"/>
        <w:left w:val="none" w:sz="0" w:space="0" w:color="auto"/>
        <w:bottom w:val="none" w:sz="0" w:space="0" w:color="auto"/>
        <w:right w:val="none" w:sz="0" w:space="0" w:color="auto"/>
      </w:divBdr>
    </w:div>
    <w:div w:id="629286733">
      <w:bodyDiv w:val="1"/>
      <w:marLeft w:val="0"/>
      <w:marRight w:val="0"/>
      <w:marTop w:val="0"/>
      <w:marBottom w:val="0"/>
      <w:divBdr>
        <w:top w:val="none" w:sz="0" w:space="0" w:color="auto"/>
        <w:left w:val="none" w:sz="0" w:space="0" w:color="auto"/>
        <w:bottom w:val="none" w:sz="0" w:space="0" w:color="auto"/>
        <w:right w:val="none" w:sz="0" w:space="0" w:color="auto"/>
      </w:divBdr>
    </w:div>
    <w:div w:id="947202408">
      <w:bodyDiv w:val="1"/>
      <w:marLeft w:val="0"/>
      <w:marRight w:val="0"/>
      <w:marTop w:val="0"/>
      <w:marBottom w:val="0"/>
      <w:divBdr>
        <w:top w:val="none" w:sz="0" w:space="0" w:color="auto"/>
        <w:left w:val="none" w:sz="0" w:space="0" w:color="auto"/>
        <w:bottom w:val="none" w:sz="0" w:space="0" w:color="auto"/>
        <w:right w:val="none" w:sz="0" w:space="0" w:color="auto"/>
      </w:divBdr>
    </w:div>
    <w:div w:id="1175027600">
      <w:bodyDiv w:val="1"/>
      <w:marLeft w:val="0"/>
      <w:marRight w:val="0"/>
      <w:marTop w:val="0"/>
      <w:marBottom w:val="0"/>
      <w:divBdr>
        <w:top w:val="none" w:sz="0" w:space="0" w:color="auto"/>
        <w:left w:val="none" w:sz="0" w:space="0" w:color="auto"/>
        <w:bottom w:val="none" w:sz="0" w:space="0" w:color="auto"/>
        <w:right w:val="none" w:sz="0" w:space="0" w:color="auto"/>
      </w:divBdr>
    </w:div>
    <w:div w:id="1350527544">
      <w:bodyDiv w:val="1"/>
      <w:marLeft w:val="0"/>
      <w:marRight w:val="0"/>
      <w:marTop w:val="0"/>
      <w:marBottom w:val="0"/>
      <w:divBdr>
        <w:top w:val="none" w:sz="0" w:space="0" w:color="auto"/>
        <w:left w:val="none" w:sz="0" w:space="0" w:color="auto"/>
        <w:bottom w:val="none" w:sz="0" w:space="0" w:color="auto"/>
        <w:right w:val="none" w:sz="0" w:space="0" w:color="auto"/>
      </w:divBdr>
    </w:div>
    <w:div w:id="20695281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aw.cornell.edu/definitions/uscode.php?width=840&amp;height=800&amp;iframe=true&amp;def_id=15-USC-1035284522-644019129&amp;term_occur=999&amp;term_src=title:15:chapter:41:subchapter:V:section:1692e" TargetMode="External"/><Relationship Id="rId18" Type="http://schemas.openxmlformats.org/officeDocument/2006/relationships/hyperlink" Target="https://www.law.cornell.edu/definitions/uscode.php?width=840&amp;height=800&amp;iframe=true&amp;def_id=15-USC-3079315-644019126&amp;term_occur=999&amp;term_src="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law.cornell.edu/definitions/uscode.php?width=840&amp;height=800&amp;iframe=true&amp;def_id=15-USC-567770122-644019128&amp;term_occur=999&amp;term_src=title:15:chapter:41:subchapter:V:section:1692e" TargetMode="External"/><Relationship Id="rId17" Type="http://schemas.openxmlformats.org/officeDocument/2006/relationships/hyperlink" Target="https://www.law.cornell.edu/definitions/uscode.php?width=840&amp;height=800&amp;iframe=true&amp;def_id=15-USC-1035284522-644019129&amp;term_occur=999&amp;term_src=title:15:chapter:41:subchapter:V:section:1692e" TargetMode="External"/><Relationship Id="rId2" Type="http://schemas.openxmlformats.org/officeDocument/2006/relationships/customXml" Target="../customXml/item2.xml"/><Relationship Id="rId16" Type="http://schemas.openxmlformats.org/officeDocument/2006/relationships/hyperlink" Target="https://www.law.cornell.edu/definitions/uscode.php?width=840&amp;height=800&amp;iframe=true&amp;def_id=15-USC-1035284522-644019129&amp;term_occur=999&amp;term_src=title:15:chapter:41:subchapter:V:section:1692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aw.cornell.edu/definitions/uscode.php?width=840&amp;height=800&amp;iframe=true&amp;def_id=15-USC-1035284522-644019129&amp;term_occur=999&amp;term_src=title:15:chapter:41:subchapter:V:section:1692e" TargetMode="External"/><Relationship Id="rId5" Type="http://schemas.openxmlformats.org/officeDocument/2006/relationships/settings" Target="settings.xml"/><Relationship Id="rId15" Type="http://schemas.openxmlformats.org/officeDocument/2006/relationships/hyperlink" Target="https://www.law.cornell.edu/definitions/uscode.php?width=840&amp;height=800&amp;iframe=true&amp;def_id=15-USC-3079315-644019126&amp;term_occur=999&amp;term_src=" TargetMode="External"/><Relationship Id="rId10" Type="http://schemas.openxmlformats.org/officeDocument/2006/relationships/hyperlink" Target="https://www.law.cornell.edu/definitions/uscode.php?width=840&amp;height=800&amp;iframe=true&amp;def_id=15-USC-567770122-644019128&amp;term_occur=999&amp;term_src=title:15:chapter:41:subchapter:V:section:1692e"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law.cornell.edu/definitions/uscode.php?width=840&amp;height=800&amp;iframe=true&amp;def_id=15-USC-1035284522-644019129&amp;term_occur=999&amp;term_src=title:15:chapter:41:subchapter:V:section:1692e" TargetMode="External"/><Relationship Id="rId14" Type="http://schemas.openxmlformats.org/officeDocument/2006/relationships/hyperlink" Target="https://www.law.cornell.edu/definitions/uscode.php?width=840&amp;height=800&amp;iframe=true&amp;def_id=15-USC-3079315-644019126&amp;term_occur=999&amp;term_sr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m62x9drNIX7PIMaMx5eKdA0N2w==">AMUW2mVbMlfkeAteWrn+YK0g/XiRW59WSxiAiAX2A2LumKGTUj3oEGuJgIr0FXTTju/dwRW0do+LCf4eLrxacQpwi1dByjnniviKJM+YnbEwaY7Ufl6Y4Lk=</go:docsCustomData>
</go:gDocsCustomXmlDataStorage>
</file>

<file path=customXml/itemProps1.xml><?xml version="1.0" encoding="utf-8"?>
<ds:datastoreItem xmlns:ds="http://schemas.openxmlformats.org/officeDocument/2006/customXml" ds:itemID="{A1C0CA1B-A7C7-4A18-A9A7-1B8CA717D0D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6772</TotalTime>
  <Pages>6</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Johnson</dc:creator>
  <cp:keywords/>
  <dc:description/>
  <cp:lastModifiedBy>gary mitchell</cp:lastModifiedBy>
  <cp:revision>2</cp:revision>
  <cp:lastPrinted>2023-07-25T07:15:00Z</cp:lastPrinted>
  <dcterms:created xsi:type="dcterms:W3CDTF">2025-10-21T13:39:00Z</dcterms:created>
  <dcterms:modified xsi:type="dcterms:W3CDTF">2025-10-21T13:39:00Z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0x010100B5BD222BD3699D4CA3871C4E71F8785D</vt:lpwstr>
  </property>
</Properties>
</file>