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4"/>
          <w:szCs w:val="24"/>
        </w:rPr>
        <w:t xml:space="preserve">UNITED STATES DISTRICT COURT</w:t>
      </w:r>
    </w:p>
    <w:p>
      <w:pPr>
        <w:spacing w:after="60" w:before="0"/>
        <w:jc w:val="center"/>
      </w:pPr>
      <w:r>
        <w:rPr>
          <w:rFonts w:ascii="Times New Roman" w:cs="Times New Roman" w:eastAsia="Times New Roman" w:hAnsi="Times New Roman"/>
          <w:b/>
          <w:bCs/>
          <w:sz w:val="24"/>
          <w:szCs w:val="24"/>
        </w:rPr>
        <w:t xml:space="preserve">NORTHERN DISTRICT OF GEORGIA</w:t>
      </w:r>
    </w:p>
    <w:p>
      <w:pPr>
        <w:spacing w:after="240" w:before="0"/>
        <w:jc w:val="center"/>
      </w:pPr>
      <w:r>
        <w:rPr>
          <w:rFonts w:ascii="Times New Roman" w:cs="Times New Roman" w:eastAsia="Times New Roman" w:hAnsi="Times New Roman"/>
          <w:b/>
          <w:bCs/>
          <w:sz w:val="24"/>
          <w:szCs w:val="24"/>
        </w:rPr>
        <w:t xml:space="preserve">ATLANTA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000000" w:sz="8"/>
              <w:left w:val="single" w:color="000000" w:sz="8"/>
              <w:bottom w:val="single" w:color="000000" w:sz="8"/>
              <w:right w:val="single" w:color="000000" w:sz="8"/>
            </w:tcBorders>
            <w:tcMar>
              <w:top w:type="dxa" w:w="120"/>
              <w:left w:type="dxa" w:w="120"/>
              <w:bottom w:type="dxa" w:w="120"/>
              <w:right w:type="dxa" w:w="120"/>
            </w:tcMar>
          </w:tcPr>
          <w:p>
            <w:pPr>
              <w:spacing w:after="60"/>
            </w:pPr>
            <w:r>
              <w:rPr>
                <w:rFonts w:ascii="Times New Roman" w:cs="Times New Roman" w:eastAsia="Times New Roman" w:hAnsi="Times New Roman"/>
                <w:b/>
                <w:bCs/>
                <w:sz w:val="24"/>
                <w:szCs w:val="24"/>
              </w:rPr>
              <w:t xml:space="preserve">Keshaun Wiggins</w:t>
            </w:r>
          </w:p>
          <w:p>
            <w:pPr>
              <w:spacing w:after="60"/>
            </w:pPr>
            <w:r>
              <w:rPr>
                <w:rFonts w:ascii="Times New Roman" w:cs="Times New Roman" w:eastAsia="Times New Roman" w:hAnsi="Times New Roman"/>
                <w:sz w:val="24"/>
                <w:szCs w:val="24"/>
              </w:rPr>
              <w:t xml:space="preserve">Plaintiff,</w:t>
            </w:r>
          </w:p>
          <w:p>
            <w:pPr>
              <w:spacing w:after="60"/>
            </w:pPr>
            <w:r>
              <w:rPr>
                <w:rFonts w:ascii="Times New Roman" w:cs="Times New Roman" w:eastAsia="Times New Roman" w:hAnsi="Times New Roman"/>
                <w:sz w:val="24"/>
                <w:szCs w:val="24"/>
              </w:rPr>
              <w:t xml:space="preserve">v.</w:t>
            </w:r>
          </w:p>
          <w:p>
            <w:pPr>
              <w:spacing w:after="40"/>
            </w:pPr>
            <w:r>
              <w:rPr>
                <w:rFonts w:ascii="Times New Roman" w:cs="Times New Roman" w:eastAsia="Times New Roman" w:hAnsi="Times New Roman"/>
                <w:b/>
                <w:bCs/>
                <w:sz w:val="24"/>
                <w:szCs w:val="24"/>
              </w:rPr>
              <w:t xml:space="preserve">Equifax Information Services LLC,</w:t>
            </w:r>
          </w:p>
          <w:p>
            <w:pPr>
              <w:spacing w:after="40"/>
            </w:pPr>
            <w:r>
              <w:rPr>
                <w:rFonts w:ascii="Times New Roman" w:cs="Times New Roman" w:eastAsia="Times New Roman" w:hAnsi="Times New Roman"/>
                <w:b/>
                <w:bCs/>
                <w:sz w:val="24"/>
                <w:szCs w:val="24"/>
              </w:rPr>
              <w:t xml:space="preserve">Experian Information Solutions Inc,</w:t>
            </w:r>
          </w:p>
          <w:p>
            <w:pPr>
              <w:spacing w:after="40"/>
            </w:pPr>
            <w:r>
              <w:rPr>
                <w:rFonts w:ascii="Times New Roman" w:cs="Times New Roman" w:eastAsia="Times New Roman" w:hAnsi="Times New Roman"/>
                <w:b/>
                <w:bCs/>
                <w:sz w:val="24"/>
                <w:szCs w:val="24"/>
              </w:rPr>
              <w:t xml:space="preserve">TransUnion LLC,</w:t>
            </w:r>
          </w:p>
          <w:p>
            <w:pPr>
              <w:spacing w:after="60"/>
            </w:pPr>
            <w:r>
              <w:rPr>
                <w:rFonts w:ascii="Times New Roman" w:cs="Times New Roman" w:eastAsia="Times New Roman" w:hAnsi="Times New Roman"/>
                <w:b/>
                <w:bCs/>
                <w:sz w:val="24"/>
                <w:szCs w:val="24"/>
              </w:rPr>
              <w:t xml:space="preserve">ED Financial Services LLC</w:t>
            </w:r>
          </w:p>
          <w:p>
            <w:pPr>
              <w:spacing w:after="0"/>
            </w:pPr>
            <w:r>
              <w:rPr>
                <w:rFonts w:ascii="Times New Roman" w:cs="Times New Roman" w:eastAsia="Times New Roman" w:hAnsi="Times New Roman"/>
                <w:sz w:val="24"/>
                <w:szCs w:val="24"/>
              </w:rPr>
              <w:t xml:space="preserve">Defendants.</w:t>
            </w:r>
          </w:p>
        </w:tc>
        <w:tc>
          <w:tcPr>
            <w:tcW w:type="dxa" w:w="4160"/>
            <w:tcBorders>
              <w:top w:val="single" w:color="000000" w:sz="8"/>
              <w:left w:val="single" w:color="000000" w:sz="8"/>
              <w:bottom w:val="single" w:color="000000" w:sz="8"/>
              <w:right w:val="single" w:color="000000" w:sz="8"/>
            </w:tcBorders>
            <w:tcMar>
              <w:top w:type="dxa" w:w="120"/>
              <w:left w:type="dxa" w:w="120"/>
              <w:bottom w:type="dxa" w:w="120"/>
              <w:right w:type="dxa" w:w="120"/>
            </w:tcMar>
          </w:tcPr>
          <w:p>
            <w:pPr>
              <w:spacing w:after="120"/>
            </w:pPr>
            <w:r>
              <w:rPr>
                <w:rFonts w:ascii="Times New Roman" w:cs="Times New Roman" w:eastAsia="Times New Roman" w:hAnsi="Times New Roman"/>
                <w:sz w:val="24"/>
                <w:szCs w:val="24"/>
              </w:rPr>
              <w:t xml:space="preserve">CASE NO. _____________________</w:t>
            </w:r>
          </w:p>
          <w:p>
            <w:pPr>
              <w:spacing w:after="120"/>
            </w:pPr>
            <w:r>
              <w:rPr>
                <w:rFonts w:ascii="Times New Roman" w:cs="Times New Roman" w:eastAsia="Times New Roman" w:hAnsi="Times New Roman"/>
                <w:sz w:val="24"/>
                <w:szCs w:val="24"/>
              </w:rPr>
              <w:t xml:space="preserve">Complaint for a civil case</w:t>
            </w:r>
          </w:p>
          <w:p>
            <w:pPr>
              <w:spacing w:after="0"/>
            </w:pPr>
            <w:r>
              <w:rPr>
                <w:rFonts w:ascii="Times New Roman" w:cs="Times New Roman" w:eastAsia="Times New Roman" w:hAnsi="Times New Roman"/>
                <w:sz w:val="24"/>
                <w:szCs w:val="24"/>
              </w:rPr>
              <w:t xml:space="preserve">Jury Trial:  ☒ Yes   ☐  No</w:t>
            </w:r>
          </w:p>
        </w:tc>
      </w:tr>
    </w:tbl>
    <w:p>
      <w:pPr>
        <w:spacing w:after="80" w:before="80"/>
      </w:pPr>
      <w:r>
        <w:rPr>
          <w:rFonts w:ascii="Times New Roman" w:cs="Times New Roman" w:eastAsia="Times New Roman" w:hAnsi="Times New Roman"/>
          <w:sz w:val="24"/>
          <w:szCs w:val="24"/>
        </w:rPr>
        <w:t xml:space="preserve"/>
      </w:r>
    </w:p>
    <w:p>
      <w:pPr>
        <w:spacing w:after="120" w:before="240"/>
        <w:jc w:val="center"/>
      </w:pPr>
      <w:r>
        <w:rPr>
          <w:rFonts w:ascii="Times New Roman" w:cs="Times New Roman" w:eastAsia="Times New Roman" w:hAnsi="Times New Roman"/>
          <w:b/>
          <w:bCs/>
          <w:sz w:val="24"/>
          <w:szCs w:val="24"/>
        </w:rPr>
        <w:t xml:space="preserve">Introduction</w:t>
      </w:r>
    </w:p>
    <w:p>
      <w:pPr>
        <w:spacing w:after="120" w:before="1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This is a civil action for actual, statutory damages and cost brought by Keshaun Wiggins ("Plaintiff") an individual consumer, against defendants, Equifax Information Services LLC ("Equifax"), Experian Information Solutions Inc ("Experian"), TransUnion LLC ("TransUnion"), and ED Financial Services LLC ("ED Financial") for violations of the Fair Credit Reporting Act, 15 U.S.C § 1681 et seq. (hereinafter "FCRA").</w:t>
      </w:r>
    </w:p>
    <w:p>
      <w:pPr>
        <w:spacing w:after="120" w:before="240"/>
        <w:jc w:val="center"/>
      </w:pPr>
      <w:r>
        <w:rPr>
          <w:rFonts w:ascii="Times New Roman" w:cs="Times New Roman" w:eastAsia="Times New Roman" w:hAnsi="Times New Roman"/>
          <w:b/>
          <w:bCs/>
          <w:sz w:val="24"/>
          <w:szCs w:val="24"/>
        </w:rPr>
        <w:t xml:space="preserve">Jurisdiction</w:t>
      </w:r>
    </w:p>
    <w:p>
      <w:pPr>
        <w:spacing w:after="120" w:before="1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Jurisdiction of this court arises under 15 U.S.C § 1681(P), 15 U.S.C § 1692 K(d) and 28 U.S.C § 1391 B(2) because a substantial part of the events, omissions, or conduct giving rise to plaintiff claim occurred in this judicial district. Defendants Equifax, Experian, TransUnion, and ED Financial transact business in Atlanta, Fulton County, Georgia.</w:t>
      </w:r>
    </w:p>
    <w:p>
      <w:pPr>
        <w:spacing w:after="120" w:before="1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court has supplemental jurisdiction of any state law pursuant to 28 U.S.C § 1367.</w:t>
      </w:r>
    </w:p>
    <w:p>
      <w:pPr>
        <w:spacing w:after="120" w:before="240"/>
        <w:jc w:val="center"/>
      </w:pPr>
      <w:r>
        <w:rPr>
          <w:rFonts w:ascii="Times New Roman" w:cs="Times New Roman" w:eastAsia="Times New Roman" w:hAnsi="Times New Roman"/>
          <w:b/>
          <w:bCs/>
          <w:sz w:val="24"/>
          <w:szCs w:val="24"/>
        </w:rPr>
        <w:t xml:space="preserve">Parties</w:t>
      </w:r>
    </w:p>
    <w:p>
      <w:pPr>
        <w:spacing w:after="120" w:before="1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Plaintiff, Keshaun Wiggins is a natural person and consumer as defined by 15 U.S.C § 1681 a(c), residing in Fulton County, Georgia.</w:t>
      </w:r>
    </w:p>
    <w:p>
      <w:pPr>
        <w:spacing w:after="120" w:before="1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Upon information and belief, Defendant, Equifax Information Services LLC ("Equifax") is a "Consumer Reporting Agency" with a principal address at 1550 Peachtree Street N.W., Atlanta, GA 30309. Equifax has a registered agent by the name of Corporation Service Company located at 2 Sun Court, Suite 400, Peachtree Corners, GA 30092.</w:t>
      </w:r>
    </w:p>
    <w:p>
      <w:pPr>
        <w:spacing w:after="120" w:before="1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Upon information and belief, Equifax is a "consumer reporting agency," as defined in 15 U.S.C. § 1681a(f). Upon information and belief, Equifax is regularly engaged in the business of assembling, evaluating, and disbursing information concerning consumers for the purpose of furnishing consumer reports, as defined in 15 U.S.C. § 1681a(d) to third parties.</w:t>
      </w:r>
    </w:p>
    <w:p>
      <w:pPr>
        <w:spacing w:after="120" w:before="12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Upon information and belief, Equifax disburses such consumer reports to third parties under contract for monetary compensation, furnishing consumer reports, as defined in 15 U.S.C. § 1681a(d) to third parties.</w:t>
      </w:r>
    </w:p>
    <w:p>
      <w:pPr>
        <w:spacing w:after="120" w:before="12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Upon information and belief, Defendant, Experian Information Solutions Inc ("Experian") is a "Consumer Reporting Agency" with a principal address at 475 Anton Blvd, Costa Mesa, CA 92626. Experian has a registered agent by the name of C T Corporation System located at 289 S Culver St, Lawrenceville, GA 30046-4805.</w:t>
      </w:r>
    </w:p>
    <w:p>
      <w:pPr>
        <w:spacing w:after="120" w:before="12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Upon information and belief, Experian is a "consumer reporting agency," as defined in 15 U.S.C. § 1681a(f). Upon information and belief, Experian is regularly engaged in the business of assembling, evaluating, and disbursing information concerning consumers for the purpose of furnishing consumer reports, as defined in 15 U.S.C. § 1681a(d) to third parties.</w:t>
      </w:r>
    </w:p>
    <w:p>
      <w:pPr>
        <w:spacing w:after="120" w:before="12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Upon information and belief, Experian disburses such consumer reports to third parties under contract for monetary compensation, furnishing consumer reports, as defined in 15 U.S.C. § 1681a(d) to third parties.</w:t>
      </w:r>
    </w:p>
    <w:p>
      <w:pPr>
        <w:spacing w:after="120" w:before="12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Upon information and belief, Defendant, TransUnion LLC ("TransUnion") is a "Consumer Reporting Agency" with a principal address at 555 W. Adams Street, Chicago, IL 60661. TransUnion has a registered agent by the name of C T Corporation System located at 289 S Culver St, Lawrenceville, GA 30046-4805.</w:t>
      </w:r>
    </w:p>
    <w:p>
      <w:pPr>
        <w:spacing w:after="120" w:before="12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Upon information and belief, TransUnion is a "consumer reporting agency," as defined in 15 U.S.C. § 1681a(f). Upon information and belief, TransUnion is regularly engaged in the business of assembling, evaluating, and disbursing information concerning consumers for the purpose of furnishing consumer reports, as defined in 15 U.S.C. § 1681a(d) to third parties.</w:t>
      </w:r>
    </w:p>
    <w:p>
      <w:pPr>
        <w:spacing w:after="120" w:before="12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Upon information and belief, TransUnion disburses such consumer reports to third parties under contract for monetary compensation, furnishing consumer reports, as defined in 15 U.S.C. § 1681a(d) to third parties.</w:t>
      </w:r>
    </w:p>
    <w:p>
      <w:pPr>
        <w:spacing w:after="120" w:before="12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Upon information and belief, Defendant, ED Financial Services LLC ("ED Financial") is a furnisher of information as defined under the FCRA, with a principal place of business located at 120 N. Seven Oaks Drive, Knoxville, TN 37922. ED Financial has a registered agent by the name of C T Corporation System located at 289 S Culver St, Lawrenceville, GA 30046-4805.</w:t>
      </w:r>
    </w:p>
    <w:p>
      <w:pPr>
        <w:spacing w:after="120" w:before="12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Upon information and belief, ED Financial is a student loan servicer regularly engaged in the business of servicing federal student loans and furnishing information concerning consumers to consumer reporting agencies as defined in 15 U.S.C. § 1681a(d) for the purpose of inclusion in consumer reports.</w:t>
      </w:r>
    </w:p>
    <w:p>
      <w:pPr>
        <w:spacing w:after="120" w:before="12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Upon information and belief, ED Financial furnished information regarding Plaintiff’s six (6) federal student loan accounts to Equifax, Experian, and TransUnion and is therefore a “furnisher of information” subject to the duties and obligations imposed by 15 U.S.C. § 1681s-2.</w:t>
      </w:r>
    </w:p>
    <w:p>
      <w:pPr>
        <w:spacing w:after="120" w:before="12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acts as described in this complaint were performed by defendants or on defendants’ behalf by their owners, officers, agents, and/or employees acting within the scope of their actual or apparent authority. As such, all references to “defendants” include their owners, agents, and/or employees.</w:t>
      </w:r>
    </w:p>
    <w:p>
      <w:pPr>
        <w:spacing w:after="120" w:before="240"/>
        <w:jc w:val="center"/>
      </w:pPr>
      <w:r>
        <w:rPr>
          <w:rFonts w:ascii="Times New Roman" w:cs="Times New Roman" w:eastAsia="Times New Roman" w:hAnsi="Times New Roman"/>
          <w:b/>
          <w:bCs/>
          <w:sz w:val="24"/>
          <w:szCs w:val="24"/>
        </w:rPr>
        <w:t xml:space="preserve">Introduction</w:t>
      </w:r>
    </w:p>
    <w:p>
      <w:pPr>
        <w:spacing w:after="120" w:before="12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According to 15 USC § 1681a of the Fair Credit Reporting Act (FCRA), the banking system is dependent upon fair and accurate credit reporting. Inaccurate credit reports directly impair the efficiency of the banking system, and unfair credit reporting methods undermine the public confidence which is essential to the continued functioning of the banking system.</w:t>
      </w:r>
    </w:p>
    <w:p>
      <w:pPr>
        <w:spacing w:after="120" w:before="12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Congress enacted the FCRA to promote the accuracy, fairness, and privacy of information in the files of consumer reporting agencies. The FCRA imposes specific duties on consumer reporting agencies to conduct reasonable reinvestigations of disputed information and to delete or modify inaccurate information. The FCRA also imposes duties on furnishers of information — including student loan servicers such as ED Financial — to investigate consumer disputes and to correct or delete inaccurate information reported to consumer reporting agencies.</w:t>
      </w:r>
    </w:p>
    <w:p>
      <w:pPr>
        <w:spacing w:after="120" w:before="240"/>
        <w:jc w:val="center"/>
      </w:pPr>
      <w:r>
        <w:rPr>
          <w:rFonts w:ascii="Times New Roman" w:cs="Times New Roman" w:eastAsia="Times New Roman" w:hAnsi="Times New Roman"/>
          <w:b/>
          <w:bCs/>
          <w:sz w:val="24"/>
          <w:szCs w:val="24"/>
        </w:rPr>
        <w:t xml:space="preserve">Factual Allegations</w:t>
      </w:r>
    </w:p>
    <w:p>
      <w:pPr>
        <w:spacing w:after="120" w:before="12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Plaintiff Keshaun Wiggins is the holder of six (6) federal student loans serviced by Defendant ED Financial Services LLC.</w:t>
      </w:r>
    </w:p>
    <w:p>
      <w:pPr>
        <w:spacing w:after="120" w:before="12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Beginning in April 2025, all three consumer reporting agency Defendants — Equifax, Experian, and TransUnion — began reporting delinquency statuses on all six of Plaintiff’s federal student loan accounts, reflecting late payment notations ranging from 90 to 180 days delinquent. Upon information and belief, these delinquency notations were furnished to the consumer reporting agencies by ED Financial.</w:t>
      </w:r>
    </w:p>
    <w:p>
      <w:pPr>
        <w:spacing w:after="120" w:before="12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At all relevant times, Plaintiff was protected by an administrative forbearance approved by ED Financial and/or the U.S. Department of Education, covering the full period of the reported delinquency. Under an administrative forbearance, no payments are due and no delinquency may be lawfully reported against the consumer for the covered period.</w:t>
      </w:r>
    </w:p>
    <w:p>
      <w:pPr>
        <w:spacing w:after="120" w:before="12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Notwithstanding the existence of the approved administrative forbearance, ED Financial reported, or caused to be reported, delinquency statuses of 90 to 180 days on all six of Plaintiff’s federal student loan accounts to Equifax, Experian, and TransUnion beginning in April 2025.</w:t>
      </w:r>
    </w:p>
    <w:p>
      <w:pPr>
        <w:spacing w:after="120" w:before="12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Plaintiff received initial forbearance documentation from ED Financial; however, the initial forbearance letters were incomplete, omitting coverage for two months of the forbearance period.</w:t>
      </w:r>
    </w:p>
    <w:p>
      <w:pPr>
        <w:spacing w:after="120" w:before="12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Plaintiff submitted disputes to all three consumer reporting agency Defendants regarding the inaccurate late payment notations on all six student loan accounts. Following these initial disputes, all three Defendants partially removed some of the late payment notations from Plaintiff’s consumer reports. However, none of the Defendants removed all inaccurate late payments in full as required by law.</w:t>
      </w:r>
    </w:p>
    <w:p>
      <w:pPr>
        <w:spacing w:after="120" w:before="12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Upon information and belief, each consumer reporting agency Defendant notified ED Financial of Plaintiff’s disputes pursuant to 15 U.S.C. § 1681i(a)(2). Upon receiving such notification, ED Financial was obligated under 15 U.S.C. § 1681s-2(b) to conduct a reasonable investigation, review all relevant information provided by the consumer reporting agencies, and report accurate results back to each consumer reporting agency.</w:t>
      </w:r>
    </w:p>
    <w:p>
      <w:pPr>
        <w:spacing w:after="120" w:before="12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Plaintiff thereafter obtained corrected and complete forbearance documentation from ED Financial confirming that the administrative forbearance covered the full period of reported delinquency without exception.</w:t>
      </w:r>
    </w:p>
    <w:p>
      <w:pPr>
        <w:spacing w:after="120" w:before="12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Plaintiff submitted a second round of disputes to Equifax and TransUnion, attaching the corrected forbearance documentation establishing that no payments were due and no delinquencies were lawful for the entire reported period.</w:t>
      </w:r>
    </w:p>
    <w:p>
      <w:pPr>
        <w:spacing w:after="120" w:before="12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Despite receiving Plaintiff’s second round of disputes supported by corrected forbearance documentation, Defendant Equifax verified the remaining late payments as accurate and failed to delete or modify the inaccurate information. Upon information and belief, ED Financial again verified the information as accurate to Equifax during this reinvestigation without conducting a reasonable investigation into the forbearance documentation provided.</w:t>
      </w:r>
    </w:p>
    <w:p>
      <w:pPr>
        <w:spacing w:after="120" w:before="12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Despite receiving Plaintiff’s second round of disputes supported by corrected forbearance documentation, Defendant TransUnion verified the remaining late payments as accurate and failed to delete or modify the inaccurate information. Upon information and belief, ED Financial again verified the information as accurate to TransUnion during this reinvestigation without conducting a reasonable investigation.</w:t>
      </w:r>
    </w:p>
    <w:p>
      <w:pPr>
        <w:spacing w:after="120" w:before="120"/>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As of April 6, 2026, inaccurate late payment notations remain reporting on all six (6) of Plaintiff’s student loan accounts on both Equifax and TransUnion.</w:t>
      </w:r>
    </w:p>
    <w:p>
      <w:pPr>
        <w:spacing w:after="120" w:before="120"/>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With respect to Experian, on or about March 26, 2026, Experian re-inserted late payment notations on four (4) of Plaintiff’s six (6) student loan accounts that had previously been deleted following Plaintiff’s disputes. Upon information and belief, this reinsertion was precipitated by a furnisher report from ED Financial.</w:t>
      </w:r>
    </w:p>
    <w:p>
      <w:pPr>
        <w:spacing w:after="120" w:before="120"/>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Experian failed to provide Plaintiff with prior written notice of the reinsertion within five (5) business days as required by 15 U.S.C. § 1681i(a)(5)(B)(ii).</w:t>
      </w:r>
    </w:p>
    <w:p>
      <w:pPr>
        <w:spacing w:after="120" w:before="120"/>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Experian failed to provide Plaintiff with a statement that the disputed information had been reinserted, the name, address, and telephone number of the furnisher, and notice of Plaintiff’s right to add a consumer statement, as required by 15 U.S.C. § 1681i(a)(5)(B)(iii).</w:t>
      </w:r>
    </w:p>
    <w:p>
      <w:pPr>
        <w:spacing w:after="120" w:before="120"/>
        <w:jc w:val="both"/>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Upon information and belief, Experian failed to obtain the required certification of accuracy from ED Financial prior to reinserting the previously deleted late payment notations, in violation of 15 U.S.C. § 1681i(a)(5)(B)(i).</w:t>
      </w:r>
    </w:p>
    <w:p>
      <w:pPr>
        <w:spacing w:after="120" w:before="120"/>
        <w:jc w:val="both"/>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As of April 6, 2026, the unlawfully reinserted late payment notations remain on four (4) of Plaintiff’s six (6) student loan accounts on Experian.</w:t>
      </w:r>
    </w:p>
    <w:p>
      <w:pPr>
        <w:spacing w:after="120" w:before="120"/>
        <w:jc w:val="both"/>
      </w:pPr>
      <w:r>
        <w:rPr>
          <w:rFonts w:ascii="Times New Roman" w:cs="Times New Roman" w:eastAsia="Times New Roman" w:hAnsi="Times New Roman"/>
          <w:sz w:val="24"/>
          <w:szCs w:val="24"/>
        </w:rPr>
        <w:t xml:space="preserve">37. </w:t>
      </w:r>
      <w:r>
        <w:rPr>
          <w:rFonts w:ascii="Times New Roman" w:cs="Times New Roman" w:eastAsia="Times New Roman" w:hAnsi="Times New Roman"/>
          <w:sz w:val="24"/>
          <w:szCs w:val="24"/>
        </w:rPr>
        <w:t xml:space="preserve">The inaccurate late payment notations reported across all three consumer reporting agencies are materially false and misleading. Plaintiff was at all times covered by an approved administrative forbearance, making any reporting of delinquency on the covered accounts a misrepresentation of the true status of those accounts. See Shaw v. Experian Information Solutions, Inc., 891 F.3d 749, 756 (9th Cir. 2018) (an item is “inaccurate” if it is “misleading in such a way and to such an extent that it can be expected to adversely affect credit decisions”).</w:t>
      </w:r>
    </w:p>
    <w:p>
      <w:pPr>
        <w:spacing w:after="120" w:before="120"/>
        <w:jc w:val="both"/>
      </w:pPr>
      <w:r>
        <w:rPr>
          <w:rFonts w:ascii="Times New Roman" w:cs="Times New Roman" w:eastAsia="Times New Roman" w:hAnsi="Times New Roman"/>
          <w:sz w:val="24"/>
          <w:szCs w:val="24"/>
        </w:rPr>
        <w:t xml:space="preserve">38. </w:t>
      </w:r>
      <w:r>
        <w:rPr>
          <w:rFonts w:ascii="Times New Roman" w:cs="Times New Roman" w:eastAsia="Times New Roman" w:hAnsi="Times New Roman"/>
          <w:sz w:val="24"/>
          <w:szCs w:val="24"/>
        </w:rPr>
        <w:t xml:space="preserve">Each time Plaintiff applies for credit, housing, or employment, there is anxiety and uncertainty surrounding whether the inaccurate delinquency data will result in denial or increased scrutiny. The knowledge that lenders and third parties are viewing Plaintiff as financially delinquent — based on data Plaintiff knows to be incorrect — is deeply unsettling and humiliating.</w:t>
      </w:r>
    </w:p>
    <w:p>
      <w:pPr>
        <w:spacing w:after="120" w:before="120"/>
        <w:jc w:val="both"/>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Plaintiff’s injury is “particularized” and “actual” in that the conduct that deprived Plaintiff of his rights was directed by each Defendant to Plaintiff specifically.</w:t>
      </w:r>
    </w:p>
    <w:p>
      <w:pPr>
        <w:spacing w:after="120" w:before="120"/>
        <w:jc w:val="both"/>
      </w:pPr>
      <w:r>
        <w:rPr>
          <w:rFonts w:ascii="Times New Roman" w:cs="Times New Roman" w:eastAsia="Times New Roman" w:hAnsi="Times New Roman"/>
          <w:sz w:val="24"/>
          <w:szCs w:val="24"/>
        </w:rPr>
        <w:t xml:space="preserve">40. </w:t>
      </w:r>
      <w:r>
        <w:rPr>
          <w:rFonts w:ascii="Times New Roman" w:cs="Times New Roman" w:eastAsia="Times New Roman" w:hAnsi="Times New Roman"/>
          <w:sz w:val="24"/>
          <w:szCs w:val="24"/>
        </w:rPr>
        <w:t xml:space="preserve">Plaintiff’s injury is “particularized” and “actual” in that Plaintiff has suffered from a lower credit score, credit denials, and lost opportunities to benefit from his credit as a result of each Defendant’s failure to correctly modify or delete the inaccurately reported accounts as required by law.</w:t>
      </w:r>
    </w:p>
    <w:p>
      <w:pPr>
        <w:spacing w:after="120" w:before="120"/>
        <w:jc w:val="both"/>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Plaintiff’s injury is “particularized” and “actual” in that Plaintiff suffered emotional distress due to the violation of his rights, having his inaccurate consumer report furnished to multiple third parties, losing the benefit of being able to benefit from his credit, being denied for credit and having to pay higher interest rates due to the inaccurate reporting by each Defendant.</w:t>
      </w:r>
    </w:p>
    <w:p>
      <w:pPr>
        <w:spacing w:after="120" w:before="120"/>
        <w:jc w:val="both"/>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The conduct, action, and inaction of Equifax, Experian, TransUnion, and ED Financial was willful, thereby rendering each Defendant liable for actual, statutory, and punitive damages, in an amount to be determined by a judge and/or jury pursuant to 15 U.S.C. § 1681n.</w:t>
      </w:r>
    </w:p>
    <w:p>
      <w:pPr>
        <w:spacing w:after="120" w:before="120"/>
        <w:jc w:val="both"/>
      </w:pPr>
      <w:r>
        <w:rPr>
          <w:rFonts w:ascii="Times New Roman" w:cs="Times New Roman" w:eastAsia="Times New Roman" w:hAnsi="Times New Roman"/>
          <w:sz w:val="24"/>
          <w:szCs w:val="24"/>
        </w:rPr>
        <w:t xml:space="preserve">43. </w:t>
      </w:r>
      <w:r>
        <w:rPr>
          <w:rFonts w:ascii="Times New Roman" w:cs="Times New Roman" w:eastAsia="Times New Roman" w:hAnsi="Times New Roman"/>
          <w:sz w:val="24"/>
          <w:szCs w:val="24"/>
        </w:rPr>
        <w:t xml:space="preserve">Plaintiff is entitled to recover reasonable costs and attorney’s fees from each Defendant in an amount to be determined by the Court pursuant to 15 U.S.C. § 1681n.</w:t>
      </w:r>
    </w:p>
    <w:p>
      <w:pPr>
        <w:spacing w:after="60" w:before="280"/>
        <w:jc w:val="center"/>
      </w:pPr>
      <w:r>
        <w:rPr>
          <w:rFonts w:ascii="Times New Roman" w:cs="Times New Roman" w:eastAsia="Times New Roman" w:hAnsi="Times New Roman"/>
          <w:b/>
          <w:bCs/>
          <w:sz w:val="24"/>
          <w:szCs w:val="24"/>
        </w:rPr>
        <w:t xml:space="preserve">Count I Violation of the Fair Credit Reporting Act</w:t>
      </w:r>
    </w:p>
    <w:p>
      <w:pPr>
        <w:spacing w:after="60" w:before="60"/>
        <w:jc w:val="center"/>
      </w:pPr>
      <w:r>
        <w:rPr>
          <w:rFonts w:ascii="Times New Roman" w:cs="Times New Roman" w:eastAsia="Times New Roman" w:hAnsi="Times New Roman"/>
          <w:b/>
          <w:bCs/>
          <w:sz w:val="24"/>
          <w:szCs w:val="24"/>
        </w:rPr>
        <w:t xml:space="preserve">15 U.S.C. § 1681e(b)</w:t>
      </w:r>
    </w:p>
    <w:p>
      <w:pPr>
        <w:spacing w:after="160" w:before="60"/>
        <w:jc w:val="center"/>
      </w:pPr>
      <w:r>
        <w:rPr>
          <w:rFonts w:ascii="Times New Roman" w:cs="Times New Roman" w:eastAsia="Times New Roman" w:hAnsi="Times New Roman"/>
          <w:b/>
          <w:bCs/>
          <w:sz w:val="24"/>
          <w:szCs w:val="24"/>
        </w:rPr>
        <w:t xml:space="preserve">(Equifax, Experian, and TransUnion)</w:t>
      </w:r>
    </w:p>
    <w:p>
      <w:pPr>
        <w:spacing w:after="120" w:before="120"/>
        <w:jc w:val="both"/>
      </w:pP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44. </w:t>
      </w:r>
      <w:r>
        <w:rPr>
          <w:rFonts w:ascii="Times New Roman" w:cs="Times New Roman" w:eastAsia="Times New Roman" w:hAnsi="Times New Roman"/>
          <w:sz w:val="24"/>
          <w:szCs w:val="24"/>
        </w:rPr>
        <w:t xml:space="preserve"/>
      </w:r>
    </w:p>
    <w:p>
      <w:pPr>
        <w:spacing w:after="120" w:before="120"/>
        <w:jc w:val="both"/>
      </w:pP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45. </w:t>
      </w:r>
      <w:r>
        <w:rPr>
          <w:rFonts w:ascii="Times New Roman" w:cs="Times New Roman" w:eastAsia="Times New Roman" w:hAnsi="Times New Roman"/>
          <w:sz w:val="24"/>
          <w:szCs w:val="24"/>
        </w:rPr>
        <w:t xml:space="preserve">Equifax, Experian, and TransUnion each violated 15 U.S.C. § 1681e(b) by failing to establish or follow reasonable procedures to assure maximum possible accuracy in the preparation of Plaintiff’s credit report and credit file each published and maintained, after the date Plaintiff put each of the Defendants on notice of the disputed inaccuracies.</w:t>
      </w:r>
    </w:p>
    <w:p>
      <w:pPr>
        <w:spacing w:after="120" w:before="120"/>
        <w:jc w:val="both"/>
      </w:pPr>
      <w:r>
        <w:rPr>
          <w:rFonts w:ascii="Times New Roman" w:cs="Times New Roman" w:eastAsia="Times New Roman" w:hAnsi="Times New Roman"/>
          <w:sz w:val="24"/>
          <w:szCs w:val="24"/>
        </w:rPr>
        <w:t xml:space="preserve">46. </w:t>
      </w:r>
      <w:r>
        <w:rPr>
          <w:rFonts w:ascii="Times New Roman" w:cs="Times New Roman" w:eastAsia="Times New Roman" w:hAnsi="Times New Roman"/>
          <w:sz w:val="24"/>
          <w:szCs w:val="24"/>
        </w:rPr>
        <w:t xml:space="preserve">Maximum possible accuracy means reporting every detail on a consumer report with 100% accuracy and completeness. Each Defendant clearly failed to follow reasonable procedures to assure maximum accuracy, as Plaintiff clearly and specifically disputed each inaccurate late payment notation — supported by forbearance documentation — yet each Defendant continued to report the disputed information inaccurately and incompletely.</w:t>
      </w:r>
    </w:p>
    <w:p>
      <w:pPr>
        <w:spacing w:after="120" w:before="120"/>
        <w:jc w:val="both"/>
      </w:pPr>
      <w:r>
        <w:rPr>
          <w:rFonts w:ascii="Times New Roman" w:cs="Times New Roman" w:eastAsia="Times New Roman" w:hAnsi="Times New Roman"/>
          <w:sz w:val="24"/>
          <w:szCs w:val="24"/>
        </w:rPr>
        <w:t xml:space="preserve">47. </w:t>
      </w:r>
      <w:r>
        <w:rPr>
          <w:rFonts w:ascii="Times New Roman" w:cs="Times New Roman" w:eastAsia="Times New Roman" w:hAnsi="Times New Roman"/>
          <w:sz w:val="24"/>
          <w:szCs w:val="24"/>
        </w:rPr>
        <w:t xml:space="preserve">As a result of each Defendant’s violations of 15 U.S.C. § 1681e(b), Mr. Wiggins suffered actual damages, including but not limited to: loss of credit, denial of credit, loss of ability to purchase or benefit from credit, loss of time due to learning how to defend against the Defendants’ violations of his rights, damage to reputation from brandishing an inaccurate consumer report to third parties which in turn led to humiliation and embarrassment, anxiety and other mental, physical, and emotional distress.</w:t>
      </w:r>
    </w:p>
    <w:p>
      <w:pPr>
        <w:spacing w:after="120" w:before="120"/>
        <w:jc w:val="both"/>
      </w:pPr>
      <w:r>
        <w:rPr>
          <w:rFonts w:ascii="Times New Roman" w:cs="Times New Roman" w:eastAsia="Times New Roman" w:hAnsi="Times New Roman"/>
          <w:sz w:val="24"/>
          <w:szCs w:val="24"/>
        </w:rPr>
        <w:t xml:space="preserve">48. </w:t>
      </w:r>
      <w:r>
        <w:rPr>
          <w:rFonts w:ascii="Times New Roman" w:cs="Times New Roman" w:eastAsia="Times New Roman" w:hAnsi="Times New Roman"/>
          <w:sz w:val="24"/>
          <w:szCs w:val="24"/>
        </w:rPr>
        <w:t xml:space="preserve">The violations by each Defendant were willful rendering each Defendant liable for punitive damages in an amount to be determined by the court pursuant to 15 U.S.C. § 1681n. In the alternative, each Defendant was negligent, which entitles Mr. Wiggins to recovery under 15 U.S.C. § 1681o.</w:t>
      </w:r>
    </w:p>
    <w:p>
      <w:pPr>
        <w:spacing w:after="120" w:before="120"/>
        <w:jc w:val="both"/>
      </w:pPr>
      <w:r>
        <w:rPr>
          <w:rFonts w:ascii="Times New Roman" w:cs="Times New Roman" w:eastAsia="Times New Roman" w:hAnsi="Times New Roman"/>
          <w:sz w:val="24"/>
          <w:szCs w:val="24"/>
        </w:rPr>
        <w:t xml:space="preserve">49. </w:t>
      </w:r>
      <w:r>
        <w:rPr>
          <w:rFonts w:ascii="Times New Roman" w:cs="Times New Roman" w:eastAsia="Times New Roman" w:hAnsi="Times New Roman"/>
          <w:sz w:val="24"/>
          <w:szCs w:val="24"/>
        </w:rPr>
        <w:t xml:space="preserve">Mr. Wiggins is entitled to recover actual damages, statutory damages, cost and attorney’s fees from each Defendant in an amount to be determined by the court pursuant to 15 U.S.C. §§ 1681n and 1681o.</w:t>
      </w:r>
    </w:p>
    <w:p>
      <w:pPr>
        <w:spacing w:after="60" w:before="280"/>
        <w:jc w:val="center"/>
      </w:pPr>
      <w:r>
        <w:rPr>
          <w:rFonts w:ascii="Times New Roman" w:cs="Times New Roman" w:eastAsia="Times New Roman" w:hAnsi="Times New Roman"/>
          <w:b/>
          <w:bCs/>
          <w:sz w:val="24"/>
          <w:szCs w:val="24"/>
        </w:rPr>
        <w:t xml:space="preserve">Count II Violation of the Fair Credit Reporting Act</w:t>
      </w:r>
    </w:p>
    <w:p>
      <w:pPr>
        <w:spacing w:after="60" w:before="60"/>
        <w:jc w:val="center"/>
      </w:pPr>
      <w:r>
        <w:rPr>
          <w:rFonts w:ascii="Times New Roman" w:cs="Times New Roman" w:eastAsia="Times New Roman" w:hAnsi="Times New Roman"/>
          <w:b/>
          <w:bCs/>
          <w:sz w:val="24"/>
          <w:szCs w:val="24"/>
        </w:rPr>
        <w:t xml:space="preserve">15 U.S.C. § 1681i(a)(1)(A)</w:t>
      </w:r>
    </w:p>
    <w:p>
      <w:pPr>
        <w:spacing w:after="160" w:before="60"/>
        <w:jc w:val="center"/>
      </w:pPr>
      <w:r>
        <w:rPr>
          <w:rFonts w:ascii="Times New Roman" w:cs="Times New Roman" w:eastAsia="Times New Roman" w:hAnsi="Times New Roman"/>
          <w:b/>
          <w:bCs/>
          <w:sz w:val="24"/>
          <w:szCs w:val="24"/>
        </w:rPr>
        <w:t xml:space="preserve">(Equifax, Experian, and TransUnion)</w:t>
      </w:r>
    </w:p>
    <w:p>
      <w:pPr>
        <w:spacing w:after="120" w:before="120"/>
        <w:jc w:val="both"/>
      </w:pPr>
      <w:r>
        <w:rPr>
          <w:rFonts w:ascii="Times New Roman" w:cs="Times New Roman" w:eastAsia="Times New Roman" w:hAnsi="Times New Roman"/>
          <w:sz w:val="24"/>
          <w:szCs w:val="24"/>
        </w:rPr>
        <w:t xml:space="preserve">50. </w:t>
      </w: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51. </w:t>
      </w:r>
      <w:r>
        <w:rPr>
          <w:rFonts w:ascii="Times New Roman" w:cs="Times New Roman" w:eastAsia="Times New Roman" w:hAnsi="Times New Roman"/>
          <w:sz w:val="24"/>
          <w:szCs w:val="24"/>
        </w:rPr>
        <w:t xml:space="preserve">Equifax, Experian, and TransUnion each violated 15 U.S.C. § 1681i(a)(1)(A) on multiple occasions by failing to conduct a reasonable investigation to determine whether the disputed information was inaccurate and record the current status of the disputed information or delete the item from Mr. Wiggins’ credit file.</w:t>
      </w:r>
    </w:p>
    <w:p>
      <w:pPr>
        <w:spacing w:after="120" w:before="120"/>
        <w:jc w:val="both"/>
      </w:pPr>
      <w:r>
        <w:rPr>
          <w:rFonts w:ascii="Times New Roman" w:cs="Times New Roman" w:eastAsia="Times New Roman" w:hAnsi="Times New Roman"/>
          <w:sz w:val="24"/>
          <w:szCs w:val="24"/>
        </w:rPr>
        <w:t xml:space="preserve">52. </w:t>
      </w:r>
      <w:r>
        <w:rPr>
          <w:rFonts w:ascii="Times New Roman" w:cs="Times New Roman" w:eastAsia="Times New Roman" w:hAnsi="Times New Roman"/>
          <w:sz w:val="24"/>
          <w:szCs w:val="24"/>
        </w:rPr>
        <w:t xml:space="preserve">Each Defendant violated 15 U.S.C. § 1681i(a)(1)(A) because the Plaintiff disputed each inaccurate and incomplete item being reported on his consumer report, yet each Defendant received the Plaintiff’s dispute — including corrected forbearance documentation establishing that the full period of reported delinquency was covered by an approved administrative forbearance — and failed to update or delete any of the clearly inaccurate items that the Plaintiff pointed out in his dispute, which clearly shows they did not conduct a proper investigation.</w:t>
      </w:r>
    </w:p>
    <w:p>
      <w:pPr>
        <w:spacing w:after="120" w:before="120"/>
        <w:jc w:val="both"/>
      </w:pPr>
      <w:r>
        <w:rPr>
          <w:rFonts w:ascii="Times New Roman" w:cs="Times New Roman" w:eastAsia="Times New Roman" w:hAnsi="Times New Roman"/>
          <w:sz w:val="24"/>
          <w:szCs w:val="24"/>
        </w:rPr>
        <w:t xml:space="preserve">53. </w:t>
      </w:r>
      <w:r>
        <w:rPr>
          <w:rFonts w:ascii="Times New Roman" w:cs="Times New Roman" w:eastAsia="Times New Roman" w:hAnsi="Times New Roman"/>
          <w:sz w:val="24"/>
          <w:szCs w:val="24"/>
        </w:rPr>
        <w:t xml:space="preserve">As a result of each Defendant’s violations of 15 U.S.C. § 1681i(a)(1)(A), Mr. Wiggins suffered actual damages, including but not limited to: loss of credit, denial of credit, loss of ability to purchase or benefit from credit, loss of time due to learning how to defend against the Defendants’ violations of his rights, damage to reputation from brandishing an inaccurate consumer report to third parties which in turn led to humiliation and embarrassment, anxiety and other mental, physical, and emotional distress.</w:t>
      </w:r>
    </w:p>
    <w:p>
      <w:pPr>
        <w:spacing w:after="120" w:before="120"/>
        <w:jc w:val="both"/>
      </w:pPr>
      <w:r>
        <w:rPr>
          <w:rFonts w:ascii="Times New Roman" w:cs="Times New Roman" w:eastAsia="Times New Roman" w:hAnsi="Times New Roman"/>
          <w:sz w:val="24"/>
          <w:szCs w:val="24"/>
        </w:rPr>
        <w:t xml:space="preserve">54. </w:t>
      </w:r>
      <w:r>
        <w:rPr>
          <w:rFonts w:ascii="Times New Roman" w:cs="Times New Roman" w:eastAsia="Times New Roman" w:hAnsi="Times New Roman"/>
          <w:sz w:val="24"/>
          <w:szCs w:val="24"/>
        </w:rPr>
        <w:t xml:space="preserve">The violations by each Defendant were willful rendering each Defendant liable for punitive damages in an amount to be determined by the court pursuant to 15 U.S.C. § 1681n. In the alternative, each Defendant was negligent, which entitles Mr. Wiggins to recovery under 15 U.S.C. § 1681o.</w:t>
      </w:r>
    </w:p>
    <w:p>
      <w:pPr>
        <w:spacing w:after="120" w:before="120"/>
        <w:jc w:val="both"/>
      </w:pPr>
      <w:r>
        <w:rPr>
          <w:rFonts w:ascii="Times New Roman" w:cs="Times New Roman" w:eastAsia="Times New Roman" w:hAnsi="Times New Roman"/>
          <w:sz w:val="24"/>
          <w:szCs w:val="24"/>
        </w:rPr>
        <w:t xml:space="preserve">55. </w:t>
      </w:r>
      <w:r>
        <w:rPr>
          <w:rFonts w:ascii="Times New Roman" w:cs="Times New Roman" w:eastAsia="Times New Roman" w:hAnsi="Times New Roman"/>
          <w:sz w:val="24"/>
          <w:szCs w:val="24"/>
        </w:rPr>
        <w:t xml:space="preserve">Mr. Wiggins is entitled to recover actual damages, statutory damages, cost and attorney’s fees from each Defendant in an amount to be determined by the court pursuant to 15 U.S.C. §§ 1681n and 1681o.</w:t>
      </w:r>
    </w:p>
    <w:p>
      <w:pPr>
        <w:spacing w:after="60" w:before="280"/>
        <w:jc w:val="center"/>
      </w:pPr>
      <w:r>
        <w:rPr>
          <w:rFonts w:ascii="Times New Roman" w:cs="Times New Roman" w:eastAsia="Times New Roman" w:hAnsi="Times New Roman"/>
          <w:b/>
          <w:bCs/>
          <w:sz w:val="24"/>
          <w:szCs w:val="24"/>
        </w:rPr>
        <w:t xml:space="preserve">Count III Violation of the Fair Credit Reporting Act</w:t>
      </w:r>
    </w:p>
    <w:p>
      <w:pPr>
        <w:spacing w:after="60" w:before="60"/>
        <w:jc w:val="center"/>
      </w:pPr>
      <w:r>
        <w:rPr>
          <w:rFonts w:ascii="Times New Roman" w:cs="Times New Roman" w:eastAsia="Times New Roman" w:hAnsi="Times New Roman"/>
          <w:b/>
          <w:bCs/>
          <w:sz w:val="24"/>
          <w:szCs w:val="24"/>
        </w:rPr>
        <w:t xml:space="preserve">15 U.S.C. § 1681i(a)(2)(A)</w:t>
      </w:r>
    </w:p>
    <w:p>
      <w:pPr>
        <w:spacing w:after="160" w:before="60"/>
        <w:jc w:val="center"/>
      </w:pPr>
      <w:r>
        <w:rPr>
          <w:rFonts w:ascii="Times New Roman" w:cs="Times New Roman" w:eastAsia="Times New Roman" w:hAnsi="Times New Roman"/>
          <w:b/>
          <w:bCs/>
          <w:sz w:val="24"/>
          <w:szCs w:val="24"/>
        </w:rPr>
        <w:t xml:space="preserve">(Equifax, Experian, and TransUnion)</w:t>
      </w:r>
    </w:p>
    <w:p>
      <w:pPr>
        <w:spacing w:after="120" w:before="120"/>
        <w:jc w:val="both"/>
      </w:pPr>
      <w:r>
        <w:rPr>
          <w:rFonts w:ascii="Times New Roman" w:cs="Times New Roman" w:eastAsia="Times New Roman" w:hAnsi="Times New Roman"/>
          <w:sz w:val="24"/>
          <w:szCs w:val="24"/>
        </w:rPr>
        <w:t xml:space="preserve">56. </w:t>
      </w: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57. </w:t>
      </w:r>
      <w:r>
        <w:rPr>
          <w:rFonts w:ascii="Times New Roman" w:cs="Times New Roman" w:eastAsia="Times New Roman" w:hAnsi="Times New Roman"/>
          <w:sz w:val="24"/>
          <w:szCs w:val="24"/>
        </w:rPr>
        <w:t xml:space="preserve">Equifax, Experian, and TransUnion each violated 15 U.S.C. § 1681i(a)(2)(A) on multiple occasions by failing to provide ED Financial, the furnisher of the disputed information, with all relevant information regarding Mr. Wiggins’ disputes, including the corrected forbearance documentation establishing that the administrative forbearance covered the full period of reported delinquency without exception.</w:t>
      </w:r>
    </w:p>
    <w:p>
      <w:pPr>
        <w:spacing w:after="120" w:before="120"/>
        <w:jc w:val="both"/>
      </w:pPr>
      <w:r>
        <w:rPr>
          <w:rFonts w:ascii="Times New Roman" w:cs="Times New Roman" w:eastAsia="Times New Roman" w:hAnsi="Times New Roman"/>
          <w:sz w:val="24"/>
          <w:szCs w:val="24"/>
        </w:rPr>
        <w:t xml:space="preserve">58. </w:t>
      </w:r>
      <w:r>
        <w:rPr>
          <w:rFonts w:ascii="Times New Roman" w:cs="Times New Roman" w:eastAsia="Times New Roman" w:hAnsi="Times New Roman"/>
          <w:sz w:val="24"/>
          <w:szCs w:val="24"/>
        </w:rPr>
        <w:t xml:space="preserve">As a result of each Defendant’s violations of 15 U.S.C. § 1681i(a)(2)(A), Mr. Wiggins suffered actual damages, including but not limited to: loss of credit, denial of credit, loss of ability to purchase or benefit from credit, damage to reputation, embarrassment, humiliation, anxiety and other mental, physical, and emotional distress.</w:t>
      </w:r>
    </w:p>
    <w:p>
      <w:pPr>
        <w:spacing w:after="120" w:before="120"/>
        <w:jc w:val="both"/>
      </w:pPr>
      <w:r>
        <w:rPr>
          <w:rFonts w:ascii="Times New Roman" w:cs="Times New Roman" w:eastAsia="Times New Roman" w:hAnsi="Times New Roman"/>
          <w:sz w:val="24"/>
          <w:szCs w:val="24"/>
        </w:rPr>
        <w:t xml:space="preserve">59. </w:t>
      </w:r>
      <w:r>
        <w:rPr>
          <w:rFonts w:ascii="Times New Roman" w:cs="Times New Roman" w:eastAsia="Times New Roman" w:hAnsi="Times New Roman"/>
          <w:sz w:val="24"/>
          <w:szCs w:val="24"/>
        </w:rPr>
        <w:t xml:space="preserve">The violations by each Defendant were willful rendering each Defendant liable for punitive damages in an amount to be determined by the court pursuant to 15 U.S.C. § 1681n. In the alternative, each Defendant was negligent, which entitles Mr. Wiggins to recovery under 15 U.S.C. § 1681o.</w:t>
      </w:r>
    </w:p>
    <w:p>
      <w:pPr>
        <w:spacing w:after="120" w:before="120"/>
        <w:jc w:val="both"/>
      </w:pPr>
      <w:r>
        <w:rPr>
          <w:rFonts w:ascii="Times New Roman" w:cs="Times New Roman" w:eastAsia="Times New Roman" w:hAnsi="Times New Roman"/>
          <w:sz w:val="24"/>
          <w:szCs w:val="24"/>
        </w:rPr>
        <w:t xml:space="preserve">60. </w:t>
      </w:r>
      <w:r>
        <w:rPr>
          <w:rFonts w:ascii="Times New Roman" w:cs="Times New Roman" w:eastAsia="Times New Roman" w:hAnsi="Times New Roman"/>
          <w:sz w:val="24"/>
          <w:szCs w:val="24"/>
        </w:rPr>
        <w:t xml:space="preserve">Mr. Wiggins is entitled to recover actual damages, statutory damages, cost and attorney’s fees from each Defendant in an amount to be determined by the court pursuant to 15 U.S.C. §§ 1681n and 1681o.</w:t>
      </w:r>
    </w:p>
    <w:p>
      <w:pPr>
        <w:spacing w:after="60" w:before="280"/>
        <w:jc w:val="center"/>
      </w:pPr>
      <w:r>
        <w:rPr>
          <w:rFonts w:ascii="Times New Roman" w:cs="Times New Roman" w:eastAsia="Times New Roman" w:hAnsi="Times New Roman"/>
          <w:b/>
          <w:bCs/>
          <w:sz w:val="24"/>
          <w:szCs w:val="24"/>
        </w:rPr>
        <w:t xml:space="preserve">Count IV Violation of the Fair Credit Reporting Act</w:t>
      </w:r>
    </w:p>
    <w:p>
      <w:pPr>
        <w:spacing w:after="60" w:before="60"/>
        <w:jc w:val="center"/>
      </w:pPr>
      <w:r>
        <w:rPr>
          <w:rFonts w:ascii="Times New Roman" w:cs="Times New Roman" w:eastAsia="Times New Roman" w:hAnsi="Times New Roman"/>
          <w:b/>
          <w:bCs/>
          <w:sz w:val="24"/>
          <w:szCs w:val="24"/>
        </w:rPr>
        <w:t xml:space="preserve">15 U.S.C. § 1681i(a)(4)</w:t>
      </w:r>
    </w:p>
    <w:p>
      <w:pPr>
        <w:spacing w:after="160" w:before="60"/>
        <w:jc w:val="center"/>
      </w:pPr>
      <w:r>
        <w:rPr>
          <w:rFonts w:ascii="Times New Roman" w:cs="Times New Roman" w:eastAsia="Times New Roman" w:hAnsi="Times New Roman"/>
          <w:b/>
          <w:bCs/>
          <w:sz w:val="24"/>
          <w:szCs w:val="24"/>
        </w:rPr>
        <w:t xml:space="preserve">(Equifax, Experian, and TransUnion)</w:t>
      </w:r>
    </w:p>
    <w:p>
      <w:pPr>
        <w:spacing w:after="120" w:before="120"/>
        <w:jc w:val="both"/>
      </w:pPr>
      <w:r>
        <w:rPr>
          <w:rFonts w:ascii="Times New Roman" w:cs="Times New Roman" w:eastAsia="Times New Roman" w:hAnsi="Times New Roman"/>
          <w:sz w:val="24"/>
          <w:szCs w:val="24"/>
        </w:rPr>
        <w:t xml:space="preserve">61. </w:t>
      </w: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62. </w:t>
      </w:r>
      <w:r>
        <w:rPr>
          <w:rFonts w:ascii="Times New Roman" w:cs="Times New Roman" w:eastAsia="Times New Roman" w:hAnsi="Times New Roman"/>
          <w:sz w:val="24"/>
          <w:szCs w:val="24"/>
        </w:rPr>
        <w:t xml:space="preserve">Equifax, Experian, and TransUnion each violated 15 U.S.C. § 1681i(a)(4) on multiple occasions by failing to review and consider all relevant information submitted by the Plaintiff in connection with his disputes. In the Plaintiff’s dispute letters to each Defendant, the Plaintiff pointed out each specific inaccurate late payment notation and provided corrected forbearance documentation directly establishing that no delinquency was lawful during the reported period. Each Defendant in return sent back the dispute results verifying the accounts as accurate yet failing to update any of the incomplete and inaccurate information that the Plaintiff clearly pointed out.</w:t>
      </w:r>
    </w:p>
    <w:p>
      <w:pPr>
        <w:spacing w:after="120" w:before="120"/>
        <w:jc w:val="both"/>
      </w:pPr>
      <w:r>
        <w:rPr>
          <w:rFonts w:ascii="Times New Roman" w:cs="Times New Roman" w:eastAsia="Times New Roman" w:hAnsi="Times New Roman"/>
          <w:sz w:val="24"/>
          <w:szCs w:val="24"/>
        </w:rPr>
        <w:t xml:space="preserve">63. </w:t>
      </w:r>
      <w:r>
        <w:rPr>
          <w:rFonts w:ascii="Times New Roman" w:cs="Times New Roman" w:eastAsia="Times New Roman" w:hAnsi="Times New Roman"/>
          <w:sz w:val="24"/>
          <w:szCs w:val="24"/>
        </w:rPr>
        <w:t xml:space="preserve">As a result of each Defendant’s violations of 15 U.S.C. § 1681i(a)(4), Mr. Wiggins suffered actual damages, including but not limited to: loss of credit, denial of credit, loss of ability to purchase or benefit from credit, damage to reputation due to each Defendant’s inaccurate reporting of these accounts, embarrassment and humiliation from each Defendant furnishing the Plaintiff’s inaccurate report to third parties, anxiety from fear of each Defendant continuing to furnish this inaccurate information to third parties and fear of never being able to benefit from his credit, and other mental, physical, and emotional distress.</w:t>
      </w:r>
    </w:p>
    <w:p>
      <w:pPr>
        <w:spacing w:after="120" w:before="120"/>
        <w:jc w:val="both"/>
      </w:pPr>
      <w:r>
        <w:rPr>
          <w:rFonts w:ascii="Times New Roman" w:cs="Times New Roman" w:eastAsia="Times New Roman" w:hAnsi="Times New Roman"/>
          <w:sz w:val="24"/>
          <w:szCs w:val="24"/>
        </w:rPr>
        <w:t xml:space="preserve">64. </w:t>
      </w:r>
      <w:r>
        <w:rPr>
          <w:rFonts w:ascii="Times New Roman" w:cs="Times New Roman" w:eastAsia="Times New Roman" w:hAnsi="Times New Roman"/>
          <w:sz w:val="24"/>
          <w:szCs w:val="24"/>
        </w:rPr>
        <w:t xml:space="preserve">The violations by each Defendant were willful rendering each Defendant liable for punitive damages in an amount to be determined by the court pursuant to 15 U.S.C. § 1681n. In the alternative, each Defendant was negligent, which entitles Mr. Wiggins to recovery under 15 U.S.C. § 1681o.</w:t>
      </w:r>
    </w:p>
    <w:p>
      <w:pPr>
        <w:spacing w:after="120" w:before="120"/>
        <w:jc w:val="both"/>
      </w:pPr>
      <w:r>
        <w:rPr>
          <w:rFonts w:ascii="Times New Roman" w:cs="Times New Roman" w:eastAsia="Times New Roman" w:hAnsi="Times New Roman"/>
          <w:sz w:val="24"/>
          <w:szCs w:val="24"/>
        </w:rPr>
        <w:t xml:space="preserve">65. </w:t>
      </w:r>
      <w:r>
        <w:rPr>
          <w:rFonts w:ascii="Times New Roman" w:cs="Times New Roman" w:eastAsia="Times New Roman" w:hAnsi="Times New Roman"/>
          <w:sz w:val="24"/>
          <w:szCs w:val="24"/>
        </w:rPr>
        <w:t xml:space="preserve">Mr. Wiggins is entitled to recover actual damages, statutory damages, cost and attorney’s fees from each Defendant in an amount to be determined by the court pursuant to 15 U.S.C. §§ 1681n and 1681o.</w:t>
      </w:r>
    </w:p>
    <w:p>
      <w:pPr>
        <w:spacing w:after="60" w:before="280"/>
        <w:jc w:val="center"/>
      </w:pPr>
      <w:r>
        <w:rPr>
          <w:rFonts w:ascii="Times New Roman" w:cs="Times New Roman" w:eastAsia="Times New Roman" w:hAnsi="Times New Roman"/>
          <w:b/>
          <w:bCs/>
          <w:sz w:val="24"/>
          <w:szCs w:val="24"/>
        </w:rPr>
        <w:t xml:space="preserve">Count V Violation of the Fair Credit Reporting Act</w:t>
      </w:r>
    </w:p>
    <w:p>
      <w:pPr>
        <w:spacing w:after="60" w:before="60"/>
        <w:jc w:val="center"/>
      </w:pPr>
      <w:r>
        <w:rPr>
          <w:rFonts w:ascii="Times New Roman" w:cs="Times New Roman" w:eastAsia="Times New Roman" w:hAnsi="Times New Roman"/>
          <w:b/>
          <w:bCs/>
          <w:sz w:val="24"/>
          <w:szCs w:val="24"/>
        </w:rPr>
        <w:t xml:space="preserve">15 U.S.C. § 1681i(a)(5)(A)</w:t>
      </w:r>
    </w:p>
    <w:p>
      <w:pPr>
        <w:spacing w:after="160" w:before="60"/>
        <w:jc w:val="center"/>
      </w:pPr>
      <w:r>
        <w:rPr>
          <w:rFonts w:ascii="Times New Roman" w:cs="Times New Roman" w:eastAsia="Times New Roman" w:hAnsi="Times New Roman"/>
          <w:b/>
          <w:bCs/>
          <w:sz w:val="24"/>
          <w:szCs w:val="24"/>
        </w:rPr>
        <w:t xml:space="preserve">(Equifax, Experian, and TransUnion)</w:t>
      </w:r>
    </w:p>
    <w:p>
      <w:pPr>
        <w:spacing w:after="120" w:before="120"/>
        <w:jc w:val="both"/>
      </w:pPr>
      <w:r>
        <w:rPr>
          <w:rFonts w:ascii="Times New Roman" w:cs="Times New Roman" w:eastAsia="Times New Roman" w:hAnsi="Times New Roman"/>
          <w:sz w:val="24"/>
          <w:szCs w:val="24"/>
        </w:rPr>
        <w:t xml:space="preserve">66. </w:t>
      </w: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67. </w:t>
      </w:r>
      <w:r>
        <w:rPr>
          <w:rFonts w:ascii="Times New Roman" w:cs="Times New Roman" w:eastAsia="Times New Roman" w:hAnsi="Times New Roman"/>
          <w:sz w:val="24"/>
          <w:szCs w:val="24"/>
        </w:rPr>
        <w:t xml:space="preserve">Equifax, Experian, and TransUnion each violated 15 U.S.C. § 1681i(a)(5)(A) by failing to promptly delete the disputed inaccurate late payment notations from Plaintiff’s credit file or modify the items of information upon a lawful reinvestigation. Each Defendant received corrected forbearance documentation conclusively establishing the inaccuracy of the reported delinquencies yet failed to delete or modify the disputed information as required by law.</w:t>
      </w:r>
    </w:p>
    <w:p>
      <w:pPr>
        <w:spacing w:after="120" w:before="120"/>
        <w:jc w:val="both"/>
      </w:pPr>
      <w:r>
        <w:rPr>
          <w:rFonts w:ascii="Times New Roman" w:cs="Times New Roman" w:eastAsia="Times New Roman" w:hAnsi="Times New Roman"/>
          <w:sz w:val="24"/>
          <w:szCs w:val="24"/>
        </w:rPr>
        <w:t xml:space="preserve">68. </w:t>
      </w:r>
      <w:r>
        <w:rPr>
          <w:rFonts w:ascii="Times New Roman" w:cs="Times New Roman" w:eastAsia="Times New Roman" w:hAnsi="Times New Roman"/>
          <w:sz w:val="24"/>
          <w:szCs w:val="24"/>
        </w:rPr>
        <w:t xml:space="preserve">As a result of each Defendant’s violations of 15 U.S.C. § 1681i(a)(5)(A), Mr. Wiggins suffered actual damages, including but not limited to: loss of credit, denial of credit, loss of ability to purchase and benefit from credit, damage to reputation, embarrassment, humiliation, anxiety, and other mental, physical, and emotional distress.</w:t>
      </w:r>
    </w:p>
    <w:p>
      <w:pPr>
        <w:spacing w:after="120" w:before="120"/>
        <w:jc w:val="both"/>
      </w:pPr>
      <w:r>
        <w:rPr>
          <w:rFonts w:ascii="Times New Roman" w:cs="Times New Roman" w:eastAsia="Times New Roman" w:hAnsi="Times New Roman"/>
          <w:sz w:val="24"/>
          <w:szCs w:val="24"/>
        </w:rPr>
        <w:t xml:space="preserve">69. </w:t>
      </w:r>
      <w:r>
        <w:rPr>
          <w:rFonts w:ascii="Times New Roman" w:cs="Times New Roman" w:eastAsia="Times New Roman" w:hAnsi="Times New Roman"/>
          <w:sz w:val="24"/>
          <w:szCs w:val="24"/>
        </w:rPr>
        <w:t xml:space="preserve">The violations by each Defendant were willful rendering each Defendant liable for punitive damages in an amount to be determined by the court pursuant to 15 U.S.C. § 1681n. In the alternative, each Defendant was negligent, which entitles Mr. Wiggins to recovery under 15 U.S.C. § 1681o.</w:t>
      </w:r>
    </w:p>
    <w:p>
      <w:pPr>
        <w:spacing w:after="120" w:before="120"/>
        <w:jc w:val="both"/>
      </w:pPr>
      <w:r>
        <w:rPr>
          <w:rFonts w:ascii="Times New Roman" w:cs="Times New Roman" w:eastAsia="Times New Roman" w:hAnsi="Times New Roman"/>
          <w:sz w:val="24"/>
          <w:szCs w:val="24"/>
        </w:rPr>
        <w:t xml:space="preserve">70. </w:t>
      </w:r>
      <w:r>
        <w:rPr>
          <w:rFonts w:ascii="Times New Roman" w:cs="Times New Roman" w:eastAsia="Times New Roman" w:hAnsi="Times New Roman"/>
          <w:sz w:val="24"/>
          <w:szCs w:val="24"/>
        </w:rPr>
        <w:t xml:space="preserve">Mr. Wiggins is entitled to recover actual damages, statutory damages, cost and attorney’s fees from each Defendant in an amount to be determined by the court pursuant to 15 U.S.C. §§ 1681n and 1681o.</w:t>
      </w:r>
    </w:p>
    <w:p>
      <w:pPr>
        <w:spacing w:after="60" w:before="280"/>
        <w:jc w:val="center"/>
      </w:pPr>
      <w:r>
        <w:rPr>
          <w:rFonts w:ascii="Times New Roman" w:cs="Times New Roman" w:eastAsia="Times New Roman" w:hAnsi="Times New Roman"/>
          <w:b/>
          <w:bCs/>
          <w:sz w:val="24"/>
          <w:szCs w:val="24"/>
        </w:rPr>
        <w:t xml:space="preserve">Count VI Violation of the Fair Credit Reporting Act</w:t>
      </w:r>
    </w:p>
    <w:p>
      <w:pPr>
        <w:spacing w:after="60" w:before="60"/>
        <w:jc w:val="center"/>
      </w:pPr>
      <w:r>
        <w:rPr>
          <w:rFonts w:ascii="Times New Roman" w:cs="Times New Roman" w:eastAsia="Times New Roman" w:hAnsi="Times New Roman"/>
          <w:b/>
          <w:bCs/>
          <w:sz w:val="24"/>
          <w:szCs w:val="24"/>
        </w:rPr>
        <w:t xml:space="preserve">15 U.S.C. § 1681i(a)(5)(B)(i)(ii)(iii) and (C) — Unlawful Reinsertion of Previously Deleted Information</w:t>
      </w:r>
    </w:p>
    <w:p>
      <w:pPr>
        <w:spacing w:after="160" w:before="60"/>
        <w:jc w:val="center"/>
      </w:pPr>
      <w:r>
        <w:rPr>
          <w:rFonts w:ascii="Times New Roman" w:cs="Times New Roman" w:eastAsia="Times New Roman" w:hAnsi="Times New Roman"/>
          <w:b/>
          <w:bCs/>
          <w:sz w:val="24"/>
          <w:szCs w:val="24"/>
        </w:rPr>
        <w:t xml:space="preserve">(Experian)</w:t>
      </w:r>
    </w:p>
    <w:p>
      <w:pPr>
        <w:spacing w:after="120" w:before="120"/>
        <w:jc w:val="both"/>
      </w:pPr>
      <w:r>
        <w:rPr>
          <w:rFonts w:ascii="Times New Roman" w:cs="Times New Roman" w:eastAsia="Times New Roman" w:hAnsi="Times New Roman"/>
          <w:sz w:val="24"/>
          <w:szCs w:val="24"/>
        </w:rPr>
        <w:t xml:space="preserve">71. </w:t>
      </w: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72. </w:t>
      </w:r>
      <w:r>
        <w:rPr>
          <w:rFonts w:ascii="Times New Roman" w:cs="Times New Roman" w:eastAsia="Times New Roman" w:hAnsi="Times New Roman"/>
          <w:sz w:val="24"/>
          <w:szCs w:val="24"/>
        </w:rPr>
        <w:t xml:space="preserve">Pursuant to 15 U.S.C. § 1681i(a)(5)(B), if any information that has been deleted from a consumer’s file is reinserted in the file, the consumer reporting agency must comply with strict procedural requirements including: obtaining a certification of accuracy from the furnisher prior to reinsertion pursuant to § 1681i(a)(5)(B)(i); providing written notice to the consumer of the reinsertion not later than five (5) business days after the reinsertion pursuant to § 1681i(a)(5)(B)(ii); and providing the consumer with a statement that the disputed information has been reinserted, the name, address, and telephone number of the furnisher, and notice of the consumer’s right to add a statement to the file pursuant to § 1681i(a)(5)(B)(iii). Additionally, pursuant to § 1681i(a)(5)(C), a consumer reporting agency must maintain reasonable procedures designed to prevent the reappearance of information previously deleted following a reinvestigation.</w:t>
      </w:r>
    </w:p>
    <w:p>
      <w:pPr>
        <w:spacing w:after="120" w:before="120"/>
        <w:jc w:val="both"/>
      </w:pPr>
      <w:r>
        <w:rPr>
          <w:rFonts w:ascii="Times New Roman" w:cs="Times New Roman" w:eastAsia="Times New Roman" w:hAnsi="Times New Roman"/>
          <w:sz w:val="24"/>
          <w:szCs w:val="24"/>
        </w:rPr>
        <w:t xml:space="preserve">73. </w:t>
      </w:r>
      <w:r>
        <w:rPr>
          <w:rFonts w:ascii="Times New Roman" w:cs="Times New Roman" w:eastAsia="Times New Roman" w:hAnsi="Times New Roman"/>
          <w:sz w:val="24"/>
          <w:szCs w:val="24"/>
        </w:rPr>
        <w:t xml:space="preserve">On or about March 26, 2026, Experian reinserted late payment notations on four (4) of Plaintiff’s six (6) federal student loan accounts — accounts whose late payment notations had previously been deleted following Plaintiff’s disputes.</w:t>
      </w:r>
    </w:p>
    <w:p>
      <w:pPr>
        <w:spacing w:after="120" w:before="120"/>
        <w:jc w:val="both"/>
      </w:pPr>
      <w:r>
        <w:rPr>
          <w:rFonts w:ascii="Times New Roman" w:cs="Times New Roman" w:eastAsia="Times New Roman" w:hAnsi="Times New Roman"/>
          <w:sz w:val="24"/>
          <w:szCs w:val="24"/>
        </w:rPr>
        <w:t xml:space="preserve">74. </w:t>
      </w:r>
      <w:r>
        <w:rPr>
          <w:rFonts w:ascii="Times New Roman" w:cs="Times New Roman" w:eastAsia="Times New Roman" w:hAnsi="Times New Roman"/>
          <w:sz w:val="24"/>
          <w:szCs w:val="24"/>
        </w:rPr>
        <w:t xml:space="preserve">Experian violated 15 U.S.C. § 1681i(a)(5)(B)(i) by failing to obtain the required certification of accuracy from ED Financial prior to reinserting the previously deleted late payment notations.</w:t>
      </w:r>
    </w:p>
    <w:p>
      <w:pPr>
        <w:spacing w:after="120" w:before="120"/>
        <w:jc w:val="both"/>
      </w:pPr>
      <w:r>
        <w:rPr>
          <w:rFonts w:ascii="Times New Roman" w:cs="Times New Roman" w:eastAsia="Times New Roman" w:hAnsi="Times New Roman"/>
          <w:sz w:val="24"/>
          <w:szCs w:val="24"/>
        </w:rPr>
        <w:t xml:space="preserve">75. </w:t>
      </w:r>
      <w:r>
        <w:rPr>
          <w:rFonts w:ascii="Times New Roman" w:cs="Times New Roman" w:eastAsia="Times New Roman" w:hAnsi="Times New Roman"/>
          <w:sz w:val="24"/>
          <w:szCs w:val="24"/>
        </w:rPr>
        <w:t xml:space="preserve">Experian violated 15 U.S.C. § 1681i(a)(5)(B)(ii) by failing to provide Plaintiff with written notice of the reinsertion within five (5) business days of the reinsertion on or about March 26, 2026.</w:t>
      </w:r>
    </w:p>
    <w:p>
      <w:pPr>
        <w:spacing w:after="120" w:before="120"/>
        <w:jc w:val="both"/>
      </w:pPr>
      <w:r>
        <w:rPr>
          <w:rFonts w:ascii="Times New Roman" w:cs="Times New Roman" w:eastAsia="Times New Roman" w:hAnsi="Times New Roman"/>
          <w:sz w:val="24"/>
          <w:szCs w:val="24"/>
        </w:rPr>
        <w:t xml:space="preserve">76. </w:t>
      </w:r>
      <w:r>
        <w:rPr>
          <w:rFonts w:ascii="Times New Roman" w:cs="Times New Roman" w:eastAsia="Times New Roman" w:hAnsi="Times New Roman"/>
          <w:sz w:val="24"/>
          <w:szCs w:val="24"/>
        </w:rPr>
        <w:t xml:space="preserve">Experian violated 15 U.S.C. § 1681i(a)(5)(B)(iii) by failing to provide Plaintiff with a statement that the disputed information had been reinserted, the name, address, and telephone number of ED Financial as the furnisher, and notice of Plaintiff’s right to add a consumer statement to his file disputing the reinserted information.</w:t>
      </w:r>
    </w:p>
    <w:p>
      <w:pPr>
        <w:spacing w:after="120" w:before="120"/>
        <w:jc w:val="both"/>
      </w:pPr>
      <w:r>
        <w:rPr>
          <w:rFonts w:ascii="Times New Roman" w:cs="Times New Roman" w:eastAsia="Times New Roman" w:hAnsi="Times New Roman"/>
          <w:sz w:val="24"/>
          <w:szCs w:val="24"/>
        </w:rPr>
        <w:t xml:space="preserve">77. </w:t>
      </w:r>
      <w:r>
        <w:rPr>
          <w:rFonts w:ascii="Times New Roman" w:cs="Times New Roman" w:eastAsia="Times New Roman" w:hAnsi="Times New Roman"/>
          <w:sz w:val="24"/>
          <w:szCs w:val="24"/>
        </w:rPr>
        <w:t xml:space="preserve">Experian violated 15 U.S.C. § 1681i(a)(5)(C) by failing to maintain reasonable procedures designed to prevent the reappearance of the late payment notations that had been previously deleted from Plaintiff’s file following his disputes.</w:t>
      </w:r>
    </w:p>
    <w:p>
      <w:pPr>
        <w:spacing w:after="120" w:before="120"/>
        <w:jc w:val="both"/>
      </w:pPr>
      <w:r>
        <w:rPr>
          <w:rFonts w:ascii="Times New Roman" w:cs="Times New Roman" w:eastAsia="Times New Roman" w:hAnsi="Times New Roman"/>
          <w:sz w:val="24"/>
          <w:szCs w:val="24"/>
        </w:rPr>
        <w:t xml:space="preserve">78. </w:t>
      </w:r>
      <w:r>
        <w:rPr>
          <w:rFonts w:ascii="Times New Roman" w:cs="Times New Roman" w:eastAsia="Times New Roman" w:hAnsi="Times New Roman"/>
          <w:sz w:val="24"/>
          <w:szCs w:val="24"/>
        </w:rPr>
        <w:t xml:space="preserve">As a result of Experian’s violations of 15 U.S.C. § 1681i(a)(5)(B)(i)(ii)(iii) and (C), Mr. Wiggins suffered actual damages, including but not limited to: loss of credit, denial of credit, loss of ability to purchase or benefit from credit, loss of time due to learning how to defend against the Defendant’s violation of his rights, damage to reputation from brandishing an inaccurate consumer report to third parties which in turn led to humiliation and embarrassment, deprivation of his right to add a consumer statement to his file, anxiety from fear of Defendant continuing to furnish this inaccurate information to third parties and fear of never being able to benefit from his credit, and other mental, physical, and emotional distress.</w:t>
      </w:r>
    </w:p>
    <w:p>
      <w:pPr>
        <w:spacing w:after="120" w:before="120"/>
        <w:jc w:val="both"/>
      </w:pPr>
      <w:r>
        <w:rPr>
          <w:rFonts w:ascii="Times New Roman" w:cs="Times New Roman" w:eastAsia="Times New Roman" w:hAnsi="Times New Roman"/>
          <w:sz w:val="24"/>
          <w:szCs w:val="24"/>
        </w:rPr>
        <w:t xml:space="preserve">79. </w:t>
      </w:r>
      <w:r>
        <w:rPr>
          <w:rFonts w:ascii="Times New Roman" w:cs="Times New Roman" w:eastAsia="Times New Roman" w:hAnsi="Times New Roman"/>
          <w:sz w:val="24"/>
          <w:szCs w:val="24"/>
        </w:rPr>
        <w:t xml:space="preserve">The violations by Experian were willful rendering Experian liable for punitive damages in an amount to be determined by the court pursuant to 15 U.S.C. § 1681n. In the alternative, Experian was negligent, which entitles Mr. Wiggins to recovery under 15 U.S.C. § 1681o.</w:t>
      </w:r>
    </w:p>
    <w:p>
      <w:pPr>
        <w:spacing w:after="120" w:before="120"/>
        <w:jc w:val="both"/>
      </w:pPr>
      <w:r>
        <w:rPr>
          <w:rFonts w:ascii="Times New Roman" w:cs="Times New Roman" w:eastAsia="Times New Roman" w:hAnsi="Times New Roman"/>
          <w:sz w:val="24"/>
          <w:szCs w:val="24"/>
        </w:rPr>
        <w:t xml:space="preserve">80. </w:t>
      </w:r>
      <w:r>
        <w:rPr>
          <w:rFonts w:ascii="Times New Roman" w:cs="Times New Roman" w:eastAsia="Times New Roman" w:hAnsi="Times New Roman"/>
          <w:sz w:val="24"/>
          <w:szCs w:val="24"/>
        </w:rPr>
        <w:t xml:space="preserve">Mr. Wiggins is entitled to recover actual damages, statutory damages, cost and attorney’s fees from Experian in an amount to be determined by the court pursuant to 15 U.S.C. §§ 1681n and 1681o.</w:t>
      </w:r>
    </w:p>
    <w:p>
      <w:pPr>
        <w:spacing w:after="60" w:before="280"/>
        <w:jc w:val="center"/>
      </w:pPr>
      <w:r>
        <w:rPr>
          <w:rFonts w:ascii="Times New Roman" w:cs="Times New Roman" w:eastAsia="Times New Roman" w:hAnsi="Times New Roman"/>
          <w:b/>
          <w:bCs/>
          <w:sz w:val="24"/>
          <w:szCs w:val="24"/>
        </w:rPr>
        <w:t xml:space="preserve">Count VII Violation of the Fair Credit Reporting Act</w:t>
      </w:r>
    </w:p>
    <w:p>
      <w:pPr>
        <w:spacing w:after="60" w:before="60"/>
        <w:jc w:val="center"/>
      </w:pPr>
      <w:r>
        <w:rPr>
          <w:rFonts w:ascii="Times New Roman" w:cs="Times New Roman" w:eastAsia="Times New Roman" w:hAnsi="Times New Roman"/>
          <w:b/>
          <w:bCs/>
          <w:sz w:val="24"/>
          <w:szCs w:val="24"/>
        </w:rPr>
        <w:t xml:space="preserve">15 U.S.C. § 1681s-2(b) — Failure to Conduct Reasonable Investigation and Correct Inaccurate Information After Notice of Dispute</w:t>
      </w:r>
    </w:p>
    <w:p>
      <w:pPr>
        <w:spacing w:after="160" w:before="60"/>
        <w:jc w:val="center"/>
      </w:pPr>
      <w:r>
        <w:rPr>
          <w:rFonts w:ascii="Times New Roman" w:cs="Times New Roman" w:eastAsia="Times New Roman" w:hAnsi="Times New Roman"/>
          <w:b/>
          <w:bCs/>
          <w:sz w:val="24"/>
          <w:szCs w:val="24"/>
        </w:rPr>
        <w:t xml:space="preserve">(ED Financial Services LLC)</w:t>
      </w:r>
    </w:p>
    <w:p>
      <w:pPr>
        <w:spacing w:after="120" w:before="120"/>
        <w:jc w:val="both"/>
      </w:pPr>
      <w:r>
        <w:rPr>
          <w:rFonts w:ascii="Times New Roman" w:cs="Times New Roman" w:eastAsia="Times New Roman" w:hAnsi="Times New Roman"/>
          <w:sz w:val="24"/>
          <w:szCs w:val="24"/>
        </w:rPr>
        <w:t xml:space="preserve">81. </w:t>
      </w:r>
      <w:r>
        <w:rPr>
          <w:rFonts w:ascii="Times New Roman" w:cs="Times New Roman" w:eastAsia="Times New Roman" w:hAnsi="Times New Roman"/>
          <w:sz w:val="24"/>
          <w:szCs w:val="24"/>
        </w:rPr>
        <w:t xml:space="preserve">Mr. Wiggins realleges and incorporates all other factual allegations set forth in this complaint.</w:t>
      </w:r>
    </w:p>
    <w:p>
      <w:pPr>
        <w:spacing w:after="120" w:before="120"/>
        <w:jc w:val="both"/>
      </w:pPr>
      <w:r>
        <w:rPr>
          <w:rFonts w:ascii="Times New Roman" w:cs="Times New Roman" w:eastAsia="Times New Roman" w:hAnsi="Times New Roman"/>
          <w:sz w:val="24"/>
          <w:szCs w:val="24"/>
        </w:rPr>
        <w:t xml:space="preserve">82. </w:t>
      </w:r>
      <w:r>
        <w:rPr>
          <w:rFonts w:ascii="Times New Roman" w:cs="Times New Roman" w:eastAsia="Times New Roman" w:hAnsi="Times New Roman"/>
          <w:sz w:val="24"/>
          <w:szCs w:val="24"/>
        </w:rPr>
        <w:t xml:space="preserve">Pursuant to 15 U.S.C. § 1681s-2(b), after a furnisher of information receives notice of a consumer’s dispute from a consumer reporting agency, the furnisher must: (1) conduct a reasonable investigation with respect to the disputed information; (2) review all relevant information provided by the consumer reporting agency; (3) report the results of the investigation to the consumer reporting agency; and (4) if the information is found to be inaccurate, incomplete, or unverifiable, modify, delete, or permanently block the reporting of that information pursuant to § 1681s-2(b)(1)(E).</w:t>
      </w:r>
    </w:p>
    <w:p>
      <w:pPr>
        <w:spacing w:after="120" w:before="120"/>
        <w:jc w:val="both"/>
      </w:pPr>
      <w:r>
        <w:rPr>
          <w:rFonts w:ascii="Times New Roman" w:cs="Times New Roman" w:eastAsia="Times New Roman" w:hAnsi="Times New Roman"/>
          <w:sz w:val="24"/>
          <w:szCs w:val="24"/>
        </w:rPr>
        <w:t xml:space="preserve">83. </w:t>
      </w:r>
      <w:r>
        <w:rPr>
          <w:rFonts w:ascii="Times New Roman" w:cs="Times New Roman" w:eastAsia="Times New Roman" w:hAnsi="Times New Roman"/>
          <w:sz w:val="24"/>
          <w:szCs w:val="24"/>
        </w:rPr>
        <w:t xml:space="preserve">Upon information and belief, each of the consumer reporting agency Defendants — Equifax, Experian, and TransUnion — notified ED Financial of Plaintiff’s disputes pursuant to 15 U.S.C. § 1681i(a)(2), triggering ED Financial’s duty to investigate under § 1681s-2(b).</w:t>
      </w:r>
    </w:p>
    <w:p>
      <w:pPr>
        <w:spacing w:after="120" w:before="120"/>
        <w:jc w:val="both"/>
      </w:pPr>
      <w:r>
        <w:rPr>
          <w:rFonts w:ascii="Times New Roman" w:cs="Times New Roman" w:eastAsia="Times New Roman" w:hAnsi="Times New Roman"/>
          <w:sz w:val="24"/>
          <w:szCs w:val="24"/>
        </w:rPr>
        <w:t xml:space="preserve">84. </w:t>
      </w:r>
      <w:r>
        <w:rPr>
          <w:rFonts w:ascii="Times New Roman" w:cs="Times New Roman" w:eastAsia="Times New Roman" w:hAnsi="Times New Roman"/>
          <w:sz w:val="24"/>
          <w:szCs w:val="24"/>
        </w:rPr>
        <w:t xml:space="preserve">Despite receiving notice of Plaintiff’s disputes from each consumer reporting agency, ED Financial failed to conduct a reasonable investigation. ED Financial had in its possession the complete forbearance documentation establishing that an approved administrative forbearance covered the full period of the reported delinquencies, yet ED Financial verified the inaccurate delinquency notations as accurate to each consumer reporting agency without conducting a reasonable investigation into the forbearance documentation provided.</w:t>
      </w:r>
    </w:p>
    <w:p>
      <w:pPr>
        <w:spacing w:after="120" w:before="120"/>
        <w:jc w:val="both"/>
      </w:pPr>
      <w:r>
        <w:rPr>
          <w:rFonts w:ascii="Times New Roman" w:cs="Times New Roman" w:eastAsia="Times New Roman" w:hAnsi="Times New Roman"/>
          <w:sz w:val="24"/>
          <w:szCs w:val="24"/>
        </w:rPr>
        <w:t xml:space="preserve">85. </w:t>
      </w:r>
      <w:r>
        <w:rPr>
          <w:rFonts w:ascii="Times New Roman" w:cs="Times New Roman" w:eastAsia="Times New Roman" w:hAnsi="Times New Roman"/>
          <w:sz w:val="24"/>
          <w:szCs w:val="24"/>
        </w:rPr>
        <w:t xml:space="preserve">ED Financial’s purported investigation was unreasonable because a reasonable investigation of Plaintiff’s disputes — supported by complete forbearance documentation — would have conclusively established that no delinquency was lawful during the reported period, and would have resulted in ED Financial correcting or deleting the inaccurate late payment notations it had furnished to each consumer reporting agency.</w:t>
      </w:r>
    </w:p>
    <w:p>
      <w:pPr>
        <w:spacing w:after="120" w:before="120"/>
        <w:jc w:val="both"/>
      </w:pPr>
      <w:r>
        <w:rPr>
          <w:rFonts w:ascii="Times New Roman" w:cs="Times New Roman" w:eastAsia="Times New Roman" w:hAnsi="Times New Roman"/>
          <w:sz w:val="24"/>
          <w:szCs w:val="24"/>
        </w:rPr>
        <w:t xml:space="preserve">86. </w:t>
      </w:r>
      <w:r>
        <w:rPr>
          <w:rFonts w:ascii="Times New Roman" w:cs="Times New Roman" w:eastAsia="Times New Roman" w:hAnsi="Times New Roman"/>
          <w:sz w:val="24"/>
          <w:szCs w:val="24"/>
        </w:rPr>
        <w:t xml:space="preserve">ED Financial further violated 15 U.S.C. § 1681s-2(b)(1)(E) by failing to modify, delete, or permanently block the reporting of the inaccurate late payment notations to Equifax, Experian, and TransUnion, notwithstanding the existence of documentation establishing the inaccuracy of that information.</w:t>
      </w:r>
    </w:p>
    <w:p>
      <w:pPr>
        <w:spacing w:after="120" w:before="120"/>
        <w:jc w:val="both"/>
      </w:pPr>
      <w:r>
        <w:rPr>
          <w:rFonts w:ascii="Times New Roman" w:cs="Times New Roman" w:eastAsia="Times New Roman" w:hAnsi="Times New Roman"/>
          <w:sz w:val="24"/>
          <w:szCs w:val="24"/>
        </w:rPr>
        <w:t xml:space="preserve">87. </w:t>
      </w:r>
      <w:r>
        <w:rPr>
          <w:rFonts w:ascii="Times New Roman" w:cs="Times New Roman" w:eastAsia="Times New Roman" w:hAnsi="Times New Roman"/>
          <w:sz w:val="24"/>
          <w:szCs w:val="24"/>
        </w:rPr>
        <w:t xml:space="preserve">As a result of ED Financial’s violations of 15 U.S.C. § 1681s-2(b), Mr. Wiggins suffered actual damages, including but not limited to: loss of credit, denial of credit, loss of ability to purchase or benefit from credit, loss of time due to learning how to defend against the Defendants’ violations of his rights, damage to reputation from brandishing an inaccurate consumer report to third parties which in turn led to humiliation and embarrassment, anxiety from fear of Defendant continuing to furnish this inaccurate information to third parties and fear of never being able to benefit from his credit, and other mental, physical, and emotional distress.</w:t>
      </w:r>
    </w:p>
    <w:p>
      <w:pPr>
        <w:spacing w:after="120" w:before="120"/>
        <w:jc w:val="both"/>
      </w:pPr>
      <w:r>
        <w:rPr>
          <w:rFonts w:ascii="Times New Roman" w:cs="Times New Roman" w:eastAsia="Times New Roman" w:hAnsi="Times New Roman"/>
          <w:sz w:val="24"/>
          <w:szCs w:val="24"/>
        </w:rPr>
        <w:t xml:space="preserve">88. </w:t>
      </w:r>
      <w:r>
        <w:rPr>
          <w:rFonts w:ascii="Times New Roman" w:cs="Times New Roman" w:eastAsia="Times New Roman" w:hAnsi="Times New Roman"/>
          <w:sz w:val="24"/>
          <w:szCs w:val="24"/>
        </w:rPr>
        <w:t xml:space="preserve">The violations by ED Financial were willful rendering ED Financial liable for punitive damages in an amount to be determined by the court pursuant to 15 U.S.C. § 1681n. In the alternative, ED Financial was negligent, which entitles Mr. Wiggins to recovery under 15 U.S.C. § 1681o.</w:t>
      </w:r>
    </w:p>
    <w:p>
      <w:pPr>
        <w:spacing w:after="120" w:before="120"/>
        <w:jc w:val="both"/>
      </w:pPr>
      <w:r>
        <w:rPr>
          <w:rFonts w:ascii="Times New Roman" w:cs="Times New Roman" w:eastAsia="Times New Roman" w:hAnsi="Times New Roman"/>
          <w:sz w:val="24"/>
          <w:szCs w:val="24"/>
        </w:rPr>
        <w:t xml:space="preserve">89. </w:t>
      </w:r>
      <w:r>
        <w:rPr>
          <w:rFonts w:ascii="Times New Roman" w:cs="Times New Roman" w:eastAsia="Times New Roman" w:hAnsi="Times New Roman"/>
          <w:sz w:val="24"/>
          <w:szCs w:val="24"/>
        </w:rPr>
        <w:t xml:space="preserve">Mr. Wiggins is entitled to recover actual damages, statutory damages, cost and attorney’s fees from ED Financial in an amount to be determined by the court pursuant to 15 U.S.C. §§ 1681n and 1681o.</w:t>
      </w:r>
    </w:p>
    <w:p>
      <w:pPr>
        <w:spacing w:after="120" w:before="240"/>
        <w:jc w:val="center"/>
      </w:pPr>
      <w:r>
        <w:rPr>
          <w:rFonts w:ascii="Times New Roman" w:cs="Times New Roman" w:eastAsia="Times New Roman" w:hAnsi="Times New Roman"/>
          <w:b/>
          <w:bCs/>
          <w:sz w:val="24"/>
          <w:szCs w:val="24"/>
        </w:rPr>
        <w:t xml:space="preserve">Jury Demand and Prayer for Relief</w:t>
      </w:r>
    </w:p>
    <w:p>
      <w:pPr>
        <w:spacing w:after="120" w:before="120"/>
        <w:jc w:val="both"/>
      </w:pPr>
      <w:r>
        <w:rPr>
          <w:rFonts w:ascii="Times New Roman" w:cs="Times New Roman" w:eastAsia="Times New Roman" w:hAnsi="Times New Roman"/>
          <w:sz w:val="24"/>
          <w:szCs w:val="24"/>
        </w:rPr>
        <w:t xml:space="preserve">WHEREFORE, Plaintiff, Keshaun Wiggins, respectfully requests that judgment be entered in his favor against Defendants Equifax Information Services LLC, Experian Information Solutions Inc, TransUnion LLC, and ED Financial Services LLC, jointly and severally where applicable, for the following:</w:t>
      </w:r>
    </w:p>
    <w:p>
      <w:pPr>
        <w:spacing w:after="120" w:before="120"/>
        <w:jc w:val="both"/>
      </w:pPr>
      <w:r>
        <w:rPr>
          <w:rFonts w:ascii="Times New Roman" w:cs="Times New Roman" w:eastAsia="Times New Roman" w:hAnsi="Times New Roman"/>
          <w:b/>
          <w:bCs/>
          <w:sz w:val="24"/>
          <w:szCs w:val="24"/>
        </w:rPr>
        <w:t xml:space="preserve">Declaratory Relief: </w:t>
      </w:r>
      <w:r>
        <w:rPr>
          <w:rFonts w:ascii="Times New Roman" w:cs="Times New Roman" w:eastAsia="Times New Roman" w:hAnsi="Times New Roman"/>
          <w:sz w:val="24"/>
          <w:szCs w:val="24"/>
        </w:rPr>
        <w:t xml:space="preserve">A declaration that each Defendant violated the Fair Credit Reporting Act, 15 U.S.C. § 1681 et seq., through its unlawful, inaccurate, and deficient credit reporting, reinvestigation, and furnishing practices.</w:t>
      </w:r>
    </w:p>
    <w:p>
      <w:pPr>
        <w:spacing w:after="120" w:before="120"/>
        <w:jc w:val="both"/>
      </w:pPr>
      <w:r>
        <w:rPr>
          <w:rFonts w:ascii="Times New Roman" w:cs="Times New Roman" w:eastAsia="Times New Roman" w:hAnsi="Times New Roman"/>
          <w:b/>
          <w:bCs/>
          <w:sz w:val="24"/>
          <w:szCs w:val="24"/>
        </w:rPr>
        <w:t xml:space="preserve">Actual Damages: </w:t>
      </w:r>
      <w:r>
        <w:rPr>
          <w:rFonts w:ascii="Times New Roman" w:cs="Times New Roman" w:eastAsia="Times New Roman" w:hAnsi="Times New Roman"/>
          <w:sz w:val="24"/>
          <w:szCs w:val="24"/>
        </w:rPr>
        <w:t xml:space="preserve">Compensation for loss of credit, denial of credit, loss of ability to purchase and benefit from credit, loss of time, damage to reputation, embarrassment, humiliation, anxiety, and mental, physical, and emotional distress caused by each Defendant’s unlawful conduct, pursuant to 15 U.S.C. §§ 1681n(a)(1) and 1681o(a)(1).</w:t>
      </w:r>
    </w:p>
    <w:p>
      <w:pPr>
        <w:spacing w:after="120" w:before="120"/>
        <w:jc w:val="both"/>
      </w:pPr>
      <w:r>
        <w:rPr>
          <w:rFonts w:ascii="Times New Roman" w:cs="Times New Roman" w:eastAsia="Times New Roman" w:hAnsi="Times New Roman"/>
          <w:b/>
          <w:bCs/>
          <w:sz w:val="24"/>
          <w:szCs w:val="24"/>
        </w:rPr>
        <w:t xml:space="preserve">Statutory Damages: </w:t>
      </w:r>
      <w:r>
        <w:rPr>
          <w:rFonts w:ascii="Times New Roman" w:cs="Times New Roman" w:eastAsia="Times New Roman" w:hAnsi="Times New Roman"/>
          <w:sz w:val="24"/>
          <w:szCs w:val="24"/>
        </w:rPr>
        <w:t xml:space="preserve">Statutory damages against each Defendant pursuant to 15 U.S.C. § 1681n(a)(1)(A) in an amount not less than $100 and not more than $1,000 per violation, as determined by the Court.</w:t>
      </w:r>
    </w:p>
    <w:p>
      <w:pPr>
        <w:spacing w:after="120" w:before="120"/>
        <w:jc w:val="both"/>
      </w:pPr>
      <w:r>
        <w:rPr>
          <w:rFonts w:ascii="Times New Roman" w:cs="Times New Roman" w:eastAsia="Times New Roman" w:hAnsi="Times New Roman"/>
          <w:b/>
          <w:bCs/>
          <w:sz w:val="24"/>
          <w:szCs w:val="24"/>
        </w:rPr>
        <w:t xml:space="preserve">Punitive Damages: </w:t>
      </w:r>
      <w:r>
        <w:rPr>
          <w:rFonts w:ascii="Times New Roman" w:cs="Times New Roman" w:eastAsia="Times New Roman" w:hAnsi="Times New Roman"/>
          <w:sz w:val="24"/>
          <w:szCs w:val="24"/>
        </w:rPr>
        <w:t xml:space="preserve">Punitive damages against each Defendant for willful noncompliance pursuant to 15 U.S.C. § 1681n(a)(2), in an amount to be determined by the Court, sufficient to deter each Defendant from engaging in similar conduct in the future.</w:t>
      </w:r>
    </w:p>
    <w:p>
      <w:pPr>
        <w:spacing w:after="120" w:before="120"/>
        <w:jc w:val="both"/>
      </w:pPr>
      <w:r>
        <w:rPr>
          <w:rFonts w:ascii="Times New Roman" w:cs="Times New Roman" w:eastAsia="Times New Roman" w:hAnsi="Times New Roman"/>
          <w:b/>
          <w:bCs/>
          <w:sz w:val="24"/>
          <w:szCs w:val="24"/>
        </w:rPr>
        <w:t xml:space="preserve">Attorney’s Fees and Costs: </w:t>
      </w:r>
      <w:r>
        <w:rPr>
          <w:rFonts w:ascii="Times New Roman" w:cs="Times New Roman" w:eastAsia="Times New Roman" w:hAnsi="Times New Roman"/>
          <w:sz w:val="24"/>
          <w:szCs w:val="24"/>
        </w:rPr>
        <w:t xml:space="preserve">Reasonable attorney’s fees and costs of litigation pursuant to 15 U.S.C. §§ 1681n(a)(3) and 1681o(a)(2).</w:t>
      </w:r>
    </w:p>
    <w:p>
      <w:pPr>
        <w:spacing w:after="120" w:before="120"/>
        <w:jc w:val="both"/>
      </w:pPr>
      <w:r>
        <w:rPr>
          <w:rFonts w:ascii="Times New Roman" w:cs="Times New Roman" w:eastAsia="Times New Roman" w:hAnsi="Times New Roman"/>
          <w:b/>
          <w:bCs/>
          <w:sz w:val="24"/>
          <w:szCs w:val="24"/>
        </w:rPr>
        <w:t xml:space="preserve">Other Relief: </w:t>
      </w:r>
      <w:r>
        <w:rPr>
          <w:rFonts w:ascii="Times New Roman" w:cs="Times New Roman" w:eastAsia="Times New Roman" w:hAnsi="Times New Roman"/>
          <w:sz w:val="24"/>
          <w:szCs w:val="24"/>
        </w:rPr>
        <w:t xml:space="preserve">Such other and further relief as this Court deems just and proper.</w:t>
      </w:r>
    </w:p>
    <w:p>
      <w:pPr>
        <w:spacing w:after="80" w:before="80"/>
      </w:pPr>
      <w:r>
        <w:rPr>
          <w:rFonts w:ascii="Times New Roman" w:cs="Times New Roman" w:eastAsia="Times New Roman" w:hAnsi="Times New Roman"/>
          <w:sz w:val="24"/>
          <w:szCs w:val="24"/>
        </w:rPr>
        <w:t xml:space="preserve"/>
      </w:r>
    </w:p>
    <w:p>
      <w:pPr>
        <w:spacing w:after="240" w:before="120"/>
        <w:jc w:val="center"/>
      </w:pPr>
      <w:r>
        <w:rPr>
          <w:rFonts w:ascii="Times New Roman" w:cs="Times New Roman" w:eastAsia="Times New Roman" w:hAnsi="Times New Roman"/>
          <w:b/>
          <w:bCs/>
          <w:sz w:val="24"/>
          <w:szCs w:val="24"/>
        </w:rPr>
        <w:t xml:space="preserve">TRIAL BY JURY IS DEMANDED</w:t>
      </w:r>
    </w:p>
    <w:p>
      <w:pPr>
        <w:spacing w:after="80" w:before="80"/>
      </w:pPr>
      <w:r>
        <w:rPr>
          <w:rFonts w:ascii="Times New Roman" w:cs="Times New Roman" w:eastAsia="Times New Roman" w:hAnsi="Times New Roman"/>
          <w:sz w:val="24"/>
          <w:szCs w:val="24"/>
        </w:rPr>
        <w:t xml:space="preserve"/>
      </w:r>
    </w:p>
    <w:p>
      <w:pPr>
        <w:spacing w:after="240" w:before="120"/>
        <w:jc w:val="both"/>
      </w:pPr>
      <w:r>
        <w:rPr>
          <w:rFonts w:ascii="Times New Roman" w:cs="Times New Roman" w:eastAsia="Times New Roman" w:hAnsi="Times New Roman"/>
          <w:sz w:val="24"/>
          <w:szCs w:val="24"/>
        </w:rPr>
        <w:t xml:space="preserve">Date: _______________________________</w:t>
      </w:r>
    </w:p>
    <w:p>
      <w:pPr>
        <w:spacing w:after="80" w:before="80"/>
      </w:pPr>
      <w:r>
        <w:rPr>
          <w:rFonts w:ascii="Times New Roman" w:cs="Times New Roman" w:eastAsia="Times New Roman" w:hAnsi="Times New Roman"/>
          <w:sz w:val="24"/>
          <w:szCs w:val="24"/>
        </w:rPr>
        <w:t xml:space="preserve"/>
      </w:r>
    </w:p>
    <w:p>
      <w:pPr>
        <w:spacing w:after="60" w:before="60"/>
        <w:jc w:val="both"/>
      </w:pPr>
      <w:r>
        <w:rPr>
          <w:rFonts w:ascii="Times New Roman" w:cs="Times New Roman" w:eastAsia="Times New Roman" w:hAnsi="Times New Roman"/>
          <w:sz w:val="24"/>
          <w:szCs w:val="24"/>
        </w:rPr>
        <w:t xml:space="preserve">Plaintiff:</w:t>
      </w:r>
    </w:p>
    <w:p>
      <w:pPr>
        <w:spacing w:after="60" w:before="60"/>
        <w:jc w:val="both"/>
      </w:pPr>
      <w:r>
        <w:rPr>
          <w:rFonts w:ascii="Times New Roman" w:cs="Times New Roman" w:eastAsia="Times New Roman" w:hAnsi="Times New Roman"/>
          <w:b/>
          <w:bCs/>
          <w:sz w:val="24"/>
          <w:szCs w:val="24"/>
        </w:rPr>
        <w:t xml:space="preserve">Keshaun Wiggins</w:t>
      </w:r>
    </w:p>
    <w:p>
      <w:pPr>
        <w:spacing w:after="60" w:before="60"/>
        <w:jc w:val="both"/>
      </w:pPr>
      <w:r>
        <w:rPr>
          <w:rFonts w:ascii="Times New Roman" w:cs="Times New Roman" w:eastAsia="Times New Roman" w:hAnsi="Times New Roman"/>
          <w:sz w:val="24"/>
          <w:szCs w:val="24"/>
        </w:rPr>
        <w:t xml:space="preserve">Address: ____________________________________________</w:t>
      </w:r>
    </w:p>
    <w:p>
      <w:pPr>
        <w:spacing w:after="60" w:before="60"/>
        <w:jc w:val="both"/>
      </w:pPr>
      <w:r>
        <w:rPr>
          <w:rFonts w:ascii="Times New Roman" w:cs="Times New Roman" w:eastAsia="Times New Roman" w:hAnsi="Times New Roman"/>
          <w:sz w:val="24"/>
          <w:szCs w:val="24"/>
        </w:rPr>
        <w:t xml:space="preserve">Phone: _____________________________________________</w:t>
      </w:r>
    </w:p>
    <w:p>
      <w:pPr>
        <w:spacing w:after="60" w:before="60"/>
        <w:jc w:val="both"/>
      </w:pPr>
      <w:r>
        <w:rPr>
          <w:rFonts w:ascii="Times New Roman" w:cs="Times New Roman" w:eastAsia="Times New Roman" w:hAnsi="Times New Roman"/>
          <w:sz w:val="24"/>
          <w:szCs w:val="24"/>
        </w:rPr>
        <w:t xml:space="preserve">Email: 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2026-04-10T19:41:59.172Z</dcterms:created>
  <dcterms:modified xsi:type="dcterms:W3CDTF">2026-04-10T19:41:59.173Z</dcterms:modified>
</cp:coreProperties>
</file>

<file path=docProps/custom.xml><?xml version="1.0" encoding="utf-8"?>
<Properties xmlns="http://schemas.openxmlformats.org/officeDocument/2006/custom-properties" xmlns:vt="http://schemas.openxmlformats.org/officeDocument/2006/docPropsVTypes"/>
</file>