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52BF" w14:textId="0D4B4116" w:rsidR="004154AB" w:rsidRDefault="00A12AA5" w:rsidP="004154AB">
      <w:pPr>
        <w:rPr>
          <w:sz w:val="48"/>
          <w:szCs w:val="48"/>
        </w:rPr>
      </w:pPr>
      <w:r w:rsidRPr="00A12AA5">
        <w:rPr>
          <w:sz w:val="48"/>
          <w:szCs w:val="48"/>
          <w:lang w:val="en-US"/>
        </w:rPr>
        <w:t xml:space="preserve">Dai16067 </w:t>
      </w:r>
      <w:r w:rsidRPr="00A12AA5">
        <w:rPr>
          <w:sz w:val="48"/>
          <w:szCs w:val="48"/>
        </w:rPr>
        <w:t>Μιχούλης Γεώργιος Ασκηση2</w:t>
      </w:r>
    </w:p>
    <w:p w14:paraId="1B0C96C7" w14:textId="4D010318" w:rsidR="00A12AA5" w:rsidRDefault="00A12AA5" w:rsidP="004154AB">
      <w:pPr>
        <w:rPr>
          <w:sz w:val="48"/>
          <w:szCs w:val="48"/>
        </w:rPr>
      </w:pPr>
    </w:p>
    <w:p w14:paraId="0482B7D5" w14:textId="77777777" w:rsidR="00A12AA5" w:rsidRDefault="00A12AA5" w:rsidP="00A12AA5">
      <w:pPr>
        <w:rPr>
          <w:rFonts w:eastAsiaTheme="minorEastAsia"/>
          <w:sz w:val="24"/>
        </w:rPr>
      </w:pPr>
    </w:p>
    <w:p w14:paraId="44CEFA54" w14:textId="53664739" w:rsidR="00A12AA5" w:rsidRDefault="00A12AA5" w:rsidP="00A12AA5">
      <w:pPr>
        <w:rPr>
          <w:lang w:val="en-US"/>
        </w:rPr>
      </w:pPr>
      <w:r w:rsidRPr="00A12AA5">
        <w:rPr>
          <w:lang w:val="en-US"/>
        </w:rPr>
        <w:t xml:space="preserve"> </w:t>
      </w:r>
      <w:r w:rsidRPr="00A12AA5">
        <w:rPr>
          <w:lang w:val="en-US"/>
        </w:rPr>
        <w:t xml:space="preserve">“By the usual reasoning p1 = p2 = 0 is the unique pure strategy Nash equilibrium. However, since </w:t>
      </w:r>
      <w:r>
        <w:t>π</w:t>
      </w:r>
      <w:r w:rsidRPr="00A12AA5">
        <w:rPr>
          <w:lang w:val="en-US"/>
        </w:rPr>
        <w:t xml:space="preserve"> (p) = p is unbounded, Theorem 1 implies that for every k </w:t>
      </w:r>
      <w:r w:rsidRPr="00A12AA5">
        <w:rPr>
          <w:rFonts w:ascii="Cambria Math" w:hAnsi="Cambria Math" w:cs="Cambria Math"/>
          <w:lang w:val="en-US"/>
        </w:rPr>
        <w:t>∈</w:t>
      </w:r>
      <w:r w:rsidRPr="00A12AA5">
        <w:rPr>
          <w:lang w:val="en-US"/>
        </w:rPr>
        <w:t xml:space="preserve"> (0, </w:t>
      </w:r>
      <w:r w:rsidRPr="00A12AA5">
        <w:rPr>
          <w:rFonts w:ascii="Calibri" w:hAnsi="Calibri" w:cs="Calibri"/>
          <w:lang w:val="en-US"/>
        </w:rPr>
        <w:t>∞</w:t>
      </w:r>
      <w:r w:rsidRPr="00A12AA5">
        <w:rPr>
          <w:lang w:val="en-US"/>
        </w:rPr>
        <w:t xml:space="preserve">) there also exists a symmetric mixed-strategy Nash equilibrium that is </w:t>
      </w:r>
      <w:proofErr w:type="spellStart"/>
      <w:r w:rsidRPr="00A12AA5">
        <w:rPr>
          <w:lang w:val="en-US"/>
        </w:rPr>
        <w:t>atomless</w:t>
      </w:r>
      <w:proofErr w:type="spellEnd"/>
      <w:r w:rsidRPr="00A12AA5">
        <w:rPr>
          <w:lang w:val="en-US"/>
        </w:rPr>
        <w:t xml:space="preserve"> on [</w:t>
      </w:r>
      <w:proofErr w:type="gramStart"/>
      <w:r w:rsidRPr="00A12AA5">
        <w:rPr>
          <w:lang w:val="en-US"/>
        </w:rPr>
        <w:t>k,∞</w:t>
      </w:r>
      <w:proofErr w:type="gramEnd"/>
      <w:r w:rsidRPr="00A12AA5">
        <w:rPr>
          <w:lang w:val="en-US"/>
        </w:rPr>
        <w:t xml:space="preserve">) in which each firm earns expected profits of k and prices according to the distribution function F(p) = ( 0 if p ≤ k 1 − k p if p&gt;k over the support [k,∞). Thus, in addition to the well-known zero-profit pure strategy equilibrium, the </w:t>
      </w:r>
      <w:proofErr w:type="spellStart"/>
      <w:r w:rsidRPr="00A12AA5">
        <w:rPr>
          <w:lang w:val="en-US"/>
        </w:rPr>
        <w:t>Hotelling</w:t>
      </w:r>
      <w:proofErr w:type="spellEnd"/>
      <w:r w:rsidRPr="00A12AA5">
        <w:rPr>
          <w:lang w:val="en-US"/>
        </w:rPr>
        <w:t xml:space="preserve"> game also has a continuum of positive profit Nash equilibrium payoffs. In this example, market demand is perfectly inelastic and marginal cost is zero. One can show that the corresponding Cournot (quantity setting) game also has a continuum of Nash equilibrium payoffs that range from the competitive (zero profit) to the monopoly (infinite profit) level.3 One might conjecture that the positive profit equilibria will vanish if market demand is downward sloping and the corresponding Cournot equilibrium is unique. The following example shows that this conjecture is false.”</w:t>
      </w:r>
    </w:p>
    <w:p w14:paraId="4ED8BB1D" w14:textId="0833C310" w:rsidR="00A12AA5" w:rsidRPr="00A12AA5" w:rsidRDefault="00A12AA5" w:rsidP="00A12AA5">
      <w:pPr>
        <w:rPr>
          <w:lang w:val="en-US"/>
        </w:rPr>
      </w:pPr>
      <w:r w:rsidRPr="00A12AA5">
        <w:rPr>
          <w:lang w:val="en-US"/>
        </w:rPr>
        <w:t xml:space="preserve"> </w:t>
      </w:r>
      <w:r w:rsidRPr="00A12AA5">
        <w:rPr>
          <w:lang w:val="en-US"/>
        </w:rPr>
        <w:t xml:space="preserve">“In a Bertrand game, both players pick a price at the same time. Even though players might go for a mixed strategy, there does not always exist </w:t>
      </w:r>
      <w:proofErr w:type="spellStart"/>
      <w:proofErr w:type="gramStart"/>
      <w:r w:rsidRPr="00A12AA5">
        <w:rPr>
          <w:lang w:val="en-US"/>
        </w:rPr>
        <w:t>a</w:t>
      </w:r>
      <w:proofErr w:type="spellEnd"/>
      <w:proofErr w:type="gramEnd"/>
      <w:r w:rsidRPr="00A12AA5">
        <w:rPr>
          <w:lang w:val="en-US"/>
        </w:rPr>
        <w:t xml:space="preserve"> equilibrium. it might for example be that strategy space is unbounded, in which case each player might pick a strategy with an infinite value. Another possibility is that the strategy space is open, i.e. each player can pick a strategy in the range [0, 100). In this case it might be that each of the players wants a strategy as close to 100 as possible. However, since the value 100 itself is out of range, the players will move closer and closer to 100 over time, but never reach an actual equilibrium. When the strategy space is discrete, it might also be possible that a number of players will not reach equilibrium. When the same game extends its rules to allow a continuous action space it might suddenly be that an equilibrium does exist. A last possibility is when the reaction functions of two or more players simply do not intersect. The intersection point of these functions always </w:t>
      </w:r>
      <w:proofErr w:type="gramStart"/>
      <w:r w:rsidRPr="00A12AA5">
        <w:rPr>
          <w:lang w:val="en-US"/>
        </w:rPr>
        <w:t>give</w:t>
      </w:r>
      <w:proofErr w:type="gramEnd"/>
      <w:r w:rsidRPr="00A12AA5">
        <w:rPr>
          <w:lang w:val="en-US"/>
        </w:rPr>
        <w:t xml:space="preserve"> the equilibrium, so when this point does not exists </w:t>
      </w:r>
      <w:proofErr w:type="spellStart"/>
      <w:r w:rsidRPr="00A12AA5">
        <w:rPr>
          <w:lang w:val="en-US"/>
        </w:rPr>
        <w:t>a</w:t>
      </w:r>
      <w:proofErr w:type="spellEnd"/>
      <w:r w:rsidRPr="00A12AA5">
        <w:rPr>
          <w:lang w:val="en-US"/>
        </w:rPr>
        <w:t xml:space="preserve"> equilibrium does not exists as well.”</w:t>
      </w:r>
    </w:p>
    <w:p w14:paraId="52C9261A" w14:textId="259169BB" w:rsidR="00A12AA5" w:rsidRDefault="00A12AA5" w:rsidP="00A12AA5">
      <w:pPr>
        <w:rPr>
          <w:sz w:val="24"/>
        </w:rPr>
      </w:pPr>
      <w:r>
        <w:rPr>
          <w:noProof/>
          <w:lang w:val="en-US"/>
        </w:rPr>
        <mc:AlternateContent>
          <mc:Choice Requires="wps">
            <w:drawing>
              <wp:anchor distT="0" distB="0" distL="114300" distR="114300" simplePos="0" relativeHeight="251659264" behindDoc="0" locked="0" layoutInCell="1" allowOverlap="1" wp14:anchorId="23EB4453" wp14:editId="4B876DF0">
                <wp:simplePos x="0" y="0"/>
                <wp:positionH relativeFrom="column">
                  <wp:posOffset>752475</wp:posOffset>
                </wp:positionH>
                <wp:positionV relativeFrom="paragraph">
                  <wp:posOffset>252730</wp:posOffset>
                </wp:positionV>
                <wp:extent cx="285750" cy="1485900"/>
                <wp:effectExtent l="38100" t="0" r="19050" b="19050"/>
                <wp:wrapNone/>
                <wp:docPr id="2" name="Αριστερό άγκιστρο 2"/>
                <wp:cNvGraphicFramePr/>
                <a:graphic xmlns:a="http://schemas.openxmlformats.org/drawingml/2006/main">
                  <a:graphicData uri="http://schemas.microsoft.com/office/word/2010/wordprocessingShape">
                    <wps:wsp>
                      <wps:cNvSpPr/>
                      <wps:spPr>
                        <a:xfrm>
                          <a:off x="0" y="0"/>
                          <a:ext cx="285750" cy="148590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F85A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Αριστερό άγκιστρο 2" o:spid="_x0000_s1026" type="#_x0000_t87" style="position:absolute;margin-left:59.25pt;margin-top:19.9pt;width:22.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" adj="346" strokecolor="black [3200]" strokeweight="1.5pt">
                <v:stroke joinstyle="miter"/>
              </v:shape>
            </w:pict>
          </mc:Fallback>
        </mc:AlternateContent>
      </w:r>
    </w:p>
    <w:p w14:paraId="09C7A245" w14:textId="77777777" w:rsidR="00A12AA5" w:rsidRDefault="00A12AA5" w:rsidP="00A12AA5">
      <w:pPr>
        <w:rPr>
          <w:sz w:val="24"/>
          <w:vertAlign w:val="subscript"/>
        </w:rPr>
      </w:pPr>
      <w:r>
        <w:rPr>
          <w:sz w:val="24"/>
        </w:rPr>
        <w:tab/>
      </w:r>
      <w:r>
        <w:rPr>
          <w:sz w:val="24"/>
        </w:rPr>
        <w:tab/>
        <w:t xml:space="preserve"> D(p)/2 </w:t>
      </w:r>
      <w:r>
        <w:rPr>
          <w:sz w:val="24"/>
        </w:rPr>
        <w:tab/>
      </w:r>
      <w:r>
        <w:rPr>
          <w:sz w:val="24"/>
          <w:vertAlign w:val="subscript"/>
        </w:rPr>
        <w:t xml:space="preserve"> </w:t>
      </w:r>
      <w:r>
        <w:rPr>
          <w:sz w:val="24"/>
        </w:rPr>
        <w:t>, αν q &lt; ?</w:t>
      </w:r>
    </w:p>
    <w:p w14:paraId="4AA8D6FB" w14:textId="77777777" w:rsidR="00A12AA5" w:rsidRDefault="00A12AA5" w:rsidP="00A12AA5">
      <w:pPr>
        <w:rPr>
          <w:sz w:val="24"/>
        </w:rPr>
      </w:pPr>
    </w:p>
    <w:p w14:paraId="4A4C3193" w14:textId="77777777" w:rsidR="00A12AA5" w:rsidRDefault="00A12AA5" w:rsidP="00A12AA5">
      <w:pPr>
        <w:rPr>
          <w:rFonts w:eastAsiaTheme="minorEastAsia"/>
          <w:sz w:val="24"/>
        </w:rPr>
      </w:pPr>
      <w:r>
        <w:rPr>
          <w:sz w:val="24"/>
        </w:rPr>
        <w:t>Β</w:t>
      </w:r>
      <w:r>
        <w:rPr>
          <w:sz w:val="24"/>
          <w:vertAlign w:val="subscript"/>
        </w:rPr>
        <w:t>1</w:t>
      </w:r>
      <w:r>
        <w:rPr>
          <w:sz w:val="24"/>
        </w:rPr>
        <w:t xml:space="preserve">(q) = </w:t>
      </w:r>
      <w:r>
        <w:rPr>
          <w:sz w:val="24"/>
        </w:rPr>
        <w:tab/>
      </w:r>
      <w:r>
        <w:rPr>
          <w:sz w:val="24"/>
        </w:rPr>
        <w:tab/>
        <w:t xml:space="preserve"> {p: 0&lt;=p&lt;=1}</w:t>
      </w:r>
      <w:r>
        <w:rPr>
          <w:sz w:val="24"/>
        </w:rPr>
        <w:tab/>
      </w:r>
      <w:r>
        <w:rPr>
          <w:rFonts w:eastAsiaTheme="minorEastAsia"/>
          <w:sz w:val="24"/>
        </w:rPr>
        <w:t>, αν q = ?</w:t>
      </w:r>
    </w:p>
    <w:p w14:paraId="6816BECC" w14:textId="77777777" w:rsidR="00A12AA5" w:rsidRDefault="00A12AA5" w:rsidP="00A12AA5">
      <w:pPr>
        <w:rPr>
          <w:rFonts w:eastAsiaTheme="minorEastAsia"/>
          <w:sz w:val="24"/>
        </w:rPr>
      </w:pPr>
    </w:p>
    <w:p w14:paraId="4BA2959D" w14:textId="77777777" w:rsidR="00A12AA5" w:rsidRDefault="00A12AA5" w:rsidP="00A12AA5">
      <w:pPr>
        <w:rPr>
          <w:sz w:val="24"/>
          <w:vertAlign w:val="subscript"/>
        </w:rPr>
      </w:pPr>
      <w:r>
        <w:rPr>
          <w:rFonts w:eastAsiaTheme="minorEastAsia"/>
          <w:sz w:val="24"/>
        </w:rPr>
        <w:tab/>
      </w:r>
      <w:r>
        <w:rPr>
          <w:rFonts w:eastAsiaTheme="minorEastAsia"/>
          <w:sz w:val="24"/>
        </w:rPr>
        <w:tab/>
        <w:t xml:space="preserve"> D(p)</w:t>
      </w:r>
      <w:r>
        <w:rPr>
          <w:rFonts w:eastAsiaTheme="minorEastAsia"/>
          <w:sz w:val="24"/>
        </w:rPr>
        <w:tab/>
      </w:r>
      <w:r>
        <w:rPr>
          <w:rFonts w:eastAsiaTheme="minorEastAsia"/>
          <w:sz w:val="24"/>
        </w:rPr>
        <w:tab/>
        <w:t xml:space="preserve">, αν </w:t>
      </w:r>
      <w:r>
        <w:rPr>
          <w:sz w:val="24"/>
        </w:rPr>
        <w:t>q &gt; ?</w:t>
      </w:r>
    </w:p>
    <w:p w14:paraId="37528B64" w14:textId="77777777" w:rsidR="00A12AA5" w:rsidRDefault="00A12AA5" w:rsidP="00A12AA5">
      <w:pPr>
        <w:rPr>
          <w:rFonts w:eastAsiaTheme="minorEastAsia"/>
          <w:sz w:val="24"/>
        </w:rPr>
      </w:pPr>
      <w:r>
        <w:rPr>
          <w:rFonts w:eastAsiaTheme="minorEastAsia"/>
          <w:sz w:val="24"/>
        </w:rPr>
        <w:t>Εξετάζουμε την αναμενόμενη απολαβή του παίκτη 1 όταν χρησιμοποιεί την ενέργεια P</w:t>
      </w:r>
      <w:r>
        <w:rPr>
          <w:rFonts w:eastAsiaTheme="minorEastAsia"/>
          <w:sz w:val="24"/>
          <w:vertAlign w:val="subscript"/>
        </w:rPr>
        <w:t xml:space="preserve">1, </w:t>
      </w:r>
      <w:r>
        <w:rPr>
          <w:rFonts w:eastAsiaTheme="minorEastAsia"/>
          <w:sz w:val="24"/>
        </w:rPr>
        <w:t>με δεδομένη τη μικτή στρατηγική F</w:t>
      </w:r>
      <w:r>
        <w:rPr>
          <w:rFonts w:eastAsiaTheme="minorEastAsia"/>
          <w:sz w:val="24"/>
          <w:vertAlign w:val="subscript"/>
        </w:rPr>
        <w:t xml:space="preserve">2 </w:t>
      </w:r>
      <w:r>
        <w:rPr>
          <w:rFonts w:eastAsiaTheme="minorEastAsia"/>
          <w:sz w:val="24"/>
        </w:rPr>
        <w:t xml:space="preserve">του παίκτη 2. </w:t>
      </w:r>
    </w:p>
    <w:p w14:paraId="74BA4F9F" w14:textId="77777777" w:rsidR="00A12AA5" w:rsidRDefault="00A12AA5" w:rsidP="00A12AA5">
      <w:pPr>
        <w:pStyle w:val="a6"/>
        <w:numPr>
          <w:ilvl w:val="0"/>
          <w:numId w:val="1"/>
        </w:numPr>
        <w:rPr>
          <w:rFonts w:eastAsiaTheme="minorEastAsia"/>
          <w:sz w:val="24"/>
          <w:vertAlign w:val="subscript"/>
          <w:lang w:val="el-GR"/>
        </w:rPr>
      </w:pPr>
      <w:r>
        <w:rPr>
          <w:rFonts w:eastAsiaTheme="minorEastAsia"/>
          <w:sz w:val="24"/>
          <w:lang w:val="el-GR"/>
        </w:rPr>
        <w:lastRenderedPageBreak/>
        <w:t xml:space="preserve">Αν </w:t>
      </w:r>
      <w:r>
        <w:rPr>
          <w:rFonts w:eastAsiaTheme="minorEastAsia"/>
          <w:sz w:val="24"/>
        </w:rPr>
        <w:t>P</w:t>
      </w:r>
      <w:r>
        <w:rPr>
          <w:rFonts w:eastAsiaTheme="minorEastAsia"/>
          <w:sz w:val="24"/>
          <w:vertAlign w:val="subscript"/>
          <w:lang w:val="el-GR"/>
        </w:rPr>
        <w:t xml:space="preserve">1 </w:t>
      </w:r>
      <w:r>
        <w:rPr>
          <w:rFonts w:eastAsiaTheme="minorEastAsia"/>
          <w:sz w:val="24"/>
          <w:lang w:val="el-GR"/>
        </w:rPr>
        <w:t xml:space="preserve">&lt; </w:t>
      </w:r>
      <w:r>
        <w:rPr>
          <w:rFonts w:eastAsiaTheme="minorEastAsia"/>
          <w:sz w:val="24"/>
        </w:rPr>
        <w:t>X</w:t>
      </w:r>
      <w:r>
        <w:rPr>
          <w:rFonts w:eastAsiaTheme="minorEastAsia"/>
          <w:sz w:val="24"/>
          <w:vertAlign w:val="subscript"/>
          <w:lang w:val="el-GR"/>
        </w:rPr>
        <w:t xml:space="preserve">2 </w:t>
      </w:r>
      <w:r>
        <w:rPr>
          <w:rFonts w:eastAsiaTheme="minorEastAsia"/>
          <w:sz w:val="24"/>
          <w:lang w:val="el-GR"/>
        </w:rPr>
        <w:t xml:space="preserve">τότε η απολαβή του παίκτη 1 είναι </w:t>
      </w:r>
      <w:r>
        <w:rPr>
          <w:sz w:val="24"/>
          <w:lang w:val="el-GR"/>
        </w:rPr>
        <w:t>-</w:t>
      </w:r>
      <w:r>
        <w:rPr>
          <w:sz w:val="24"/>
        </w:rPr>
        <w:t>P</w:t>
      </w:r>
      <w:r>
        <w:rPr>
          <w:sz w:val="24"/>
          <w:vertAlign w:val="subscript"/>
        </w:rPr>
        <w:t>i</w:t>
      </w:r>
    </w:p>
    <w:p w14:paraId="2A8D6DDD" w14:textId="77777777" w:rsidR="00A12AA5" w:rsidRDefault="00A12AA5" w:rsidP="00A12AA5">
      <w:pPr>
        <w:pStyle w:val="a6"/>
        <w:numPr>
          <w:ilvl w:val="0"/>
          <w:numId w:val="1"/>
        </w:numPr>
        <w:rPr>
          <w:rFonts w:eastAsiaTheme="minorEastAsia"/>
          <w:sz w:val="24"/>
          <w:lang w:val="el-GR"/>
        </w:rPr>
      </w:pPr>
      <w:r>
        <w:rPr>
          <w:rFonts w:eastAsiaTheme="minorEastAsia"/>
          <w:sz w:val="24"/>
          <w:lang w:val="el-GR"/>
        </w:rPr>
        <w:t xml:space="preserve">Αν </w:t>
      </w:r>
      <w:r>
        <w:rPr>
          <w:rFonts w:eastAsiaTheme="minorEastAsia"/>
          <w:sz w:val="24"/>
        </w:rPr>
        <w:t>P</w:t>
      </w:r>
      <w:r>
        <w:rPr>
          <w:rFonts w:eastAsiaTheme="minorEastAsia"/>
          <w:sz w:val="24"/>
          <w:vertAlign w:val="subscript"/>
          <w:lang w:val="el-GR"/>
        </w:rPr>
        <w:t>1</w:t>
      </w:r>
      <w:r>
        <w:rPr>
          <w:rFonts w:eastAsiaTheme="minorEastAsia"/>
          <w:sz w:val="24"/>
          <w:lang w:val="el-GR"/>
        </w:rPr>
        <w:t xml:space="preserve"> &gt; Υ</w:t>
      </w:r>
      <w:r>
        <w:rPr>
          <w:rFonts w:eastAsiaTheme="minorEastAsia"/>
          <w:sz w:val="24"/>
          <w:vertAlign w:val="subscript"/>
          <w:lang w:val="el-GR"/>
        </w:rPr>
        <w:t xml:space="preserve">2 </w:t>
      </w:r>
      <w:r>
        <w:rPr>
          <w:rFonts w:eastAsiaTheme="minorEastAsia"/>
          <w:sz w:val="24"/>
          <w:lang w:val="el-GR"/>
        </w:rPr>
        <w:t xml:space="preserve">τότε η απολαβή του 1 είναι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lang w:val="el-GR"/>
                  </w:rPr>
                  <m:t>100</m:t>
                </m:r>
              </m:num>
              <m:den>
                <m:rad>
                  <m:radPr>
                    <m:degHide m:val="1"/>
                    <m:ctrlPr>
                      <w:rPr>
                        <w:rFonts w:ascii="Cambria Math" w:hAnsi="Cambria Math"/>
                        <w:i/>
                        <w:sz w:val="24"/>
                        <w:szCs w:val="24"/>
                      </w:rPr>
                    </m:ctrlPr>
                  </m:radPr>
                  <m:deg/>
                  <m:e>
                    <m:r>
                      <w:rPr>
                        <w:rFonts w:ascii="Cambria Math" w:hAnsi="Cambria Math"/>
                        <w:sz w:val="24"/>
                      </w:rPr>
                      <m:t>Pi</m:t>
                    </m:r>
                  </m:e>
                </m:rad>
              </m:den>
            </m:f>
            <m:r>
              <w:rPr>
                <w:rFonts w:ascii="Cambria Math" w:hAnsi="Cambria Math"/>
                <w:sz w:val="24"/>
                <w:lang w:val="el-GR"/>
              </w:rPr>
              <m:t xml:space="preserve"> </m:t>
            </m:r>
            <m:d>
              <m:dPr>
                <m:ctrlPr>
                  <w:rPr>
                    <w:rFonts w:ascii="Cambria Math" w:hAnsi="Cambria Math"/>
                    <w:i/>
                    <w:sz w:val="24"/>
                    <w:szCs w:val="24"/>
                  </w:rPr>
                </m:ctrlPr>
              </m:dPr>
              <m:e>
                <m:r>
                  <w:rPr>
                    <w:rFonts w:ascii="Cambria Math" w:hAnsi="Cambria Math"/>
                    <w:sz w:val="24"/>
                  </w:rPr>
                  <m:t>Pi</m:t>
                </m:r>
                <m:r>
                  <w:rPr>
                    <w:rFonts w:ascii="Cambria Math" w:hAnsi="Cambria Math"/>
                    <w:sz w:val="24"/>
                    <w:lang w:val="el-GR"/>
                  </w:rPr>
                  <m:t>-1</m:t>
                </m:r>
              </m:e>
            </m:d>
          </m:e>
        </m:d>
      </m:oMath>
    </w:p>
    <w:p w14:paraId="0EBC8EBB" w14:textId="77777777" w:rsidR="00A12AA5" w:rsidRDefault="00A12AA5" w:rsidP="00A12AA5">
      <w:pPr>
        <w:pStyle w:val="a6"/>
        <w:numPr>
          <w:ilvl w:val="0"/>
          <w:numId w:val="1"/>
        </w:numPr>
        <w:rPr>
          <w:rFonts w:eastAsiaTheme="minorEastAsia"/>
          <w:sz w:val="24"/>
          <w:lang w:val="el-GR"/>
        </w:rPr>
      </w:pPr>
      <w:r>
        <w:rPr>
          <w:rFonts w:eastAsiaTheme="minorEastAsia"/>
          <w:sz w:val="24"/>
          <w:lang w:val="el-GR"/>
        </w:rPr>
        <w:t>Αν Χ</w:t>
      </w:r>
      <w:r>
        <w:rPr>
          <w:rFonts w:eastAsiaTheme="minorEastAsia"/>
          <w:sz w:val="24"/>
          <w:vertAlign w:val="subscript"/>
          <w:lang w:val="el-GR"/>
        </w:rPr>
        <w:t xml:space="preserve">2 </w:t>
      </w:r>
      <m:oMath>
        <m:r>
          <w:rPr>
            <w:rFonts w:ascii="Cambria Math" w:eastAsiaTheme="minorEastAsia" w:hAnsi="Cambria Math"/>
            <w:sz w:val="24"/>
            <w:vertAlign w:val="subscript"/>
            <w:lang w:val="el-GR"/>
          </w:rPr>
          <m:t>≤</m:t>
        </m:r>
      </m:oMath>
      <w:r>
        <w:rPr>
          <w:rFonts w:eastAsiaTheme="minorEastAsia"/>
          <w:sz w:val="24"/>
          <w:lang w:val="el-GR"/>
        </w:rPr>
        <w:t xml:space="preserve"> </w:t>
      </w:r>
      <w:r>
        <w:rPr>
          <w:rFonts w:eastAsiaTheme="minorEastAsia"/>
          <w:sz w:val="24"/>
        </w:rPr>
        <w:t>P</w:t>
      </w:r>
      <w:r>
        <w:rPr>
          <w:rFonts w:eastAsiaTheme="minorEastAsia"/>
          <w:sz w:val="24"/>
          <w:vertAlign w:val="subscript"/>
          <w:lang w:val="el-GR"/>
        </w:rPr>
        <w:t xml:space="preserve">1 </w:t>
      </w:r>
      <m:oMath>
        <m:r>
          <w:rPr>
            <w:rFonts w:ascii="Cambria Math" w:eastAsiaTheme="minorEastAsia" w:hAnsi="Cambria Math"/>
            <w:sz w:val="24"/>
            <w:vertAlign w:val="subscript"/>
            <w:lang w:val="el-GR"/>
          </w:rPr>
          <m:t>≤</m:t>
        </m:r>
      </m:oMath>
      <w:r>
        <w:rPr>
          <w:rFonts w:eastAsiaTheme="minorEastAsia"/>
          <w:sz w:val="24"/>
          <w:lang w:val="el-GR"/>
        </w:rPr>
        <w:t xml:space="preserve"> </w:t>
      </w:r>
      <w:r>
        <w:rPr>
          <w:rFonts w:eastAsiaTheme="minorEastAsia"/>
          <w:sz w:val="24"/>
        </w:rPr>
        <w:t>Y</w:t>
      </w:r>
      <w:r>
        <w:rPr>
          <w:rFonts w:eastAsiaTheme="minorEastAsia"/>
          <w:sz w:val="24"/>
          <w:vertAlign w:val="subscript"/>
          <w:lang w:val="el-GR"/>
        </w:rPr>
        <w:t xml:space="preserve">2  </w:t>
      </w:r>
      <w:r>
        <w:rPr>
          <w:rFonts w:eastAsiaTheme="minorEastAsia"/>
          <w:sz w:val="24"/>
          <w:lang w:val="el-GR"/>
        </w:rPr>
        <w:t xml:space="preserve">τότε, με πιθανότητα </w:t>
      </w:r>
      <w:r>
        <w:rPr>
          <w:rFonts w:eastAsiaTheme="minorEastAsia"/>
          <w:sz w:val="24"/>
        </w:rPr>
        <w:t>F</w:t>
      </w:r>
      <w:r>
        <w:rPr>
          <w:rFonts w:eastAsiaTheme="minorEastAsia"/>
          <w:sz w:val="24"/>
          <w:vertAlign w:val="subscript"/>
          <w:lang w:val="el-GR"/>
        </w:rPr>
        <w:t>2</w:t>
      </w:r>
      <w:r>
        <w:rPr>
          <w:rFonts w:eastAsiaTheme="minorEastAsia"/>
          <w:sz w:val="24"/>
          <w:lang w:val="el-GR"/>
        </w:rPr>
        <w:t>(</w:t>
      </w:r>
      <w:r>
        <w:rPr>
          <w:rFonts w:eastAsiaTheme="minorEastAsia"/>
          <w:sz w:val="24"/>
        </w:rPr>
        <w:t>P</w:t>
      </w:r>
      <w:r>
        <w:rPr>
          <w:rFonts w:eastAsiaTheme="minorEastAsia"/>
          <w:sz w:val="24"/>
          <w:vertAlign w:val="subscript"/>
          <w:lang w:val="el-GR"/>
        </w:rPr>
        <w:t>1</w:t>
      </w:r>
      <w:r>
        <w:rPr>
          <w:rFonts w:eastAsiaTheme="minorEastAsia"/>
          <w:sz w:val="24"/>
          <w:lang w:val="el-GR"/>
        </w:rPr>
        <w:t xml:space="preserve">) η προσφορά του παίκτη 2 είναι μικρότερη από </w:t>
      </w:r>
      <w:r>
        <w:rPr>
          <w:rFonts w:eastAsiaTheme="minorEastAsia"/>
          <w:sz w:val="24"/>
        </w:rPr>
        <w:t>P</w:t>
      </w:r>
      <w:r>
        <w:rPr>
          <w:rFonts w:eastAsiaTheme="minorEastAsia"/>
          <w:sz w:val="24"/>
          <w:vertAlign w:val="subscript"/>
          <w:lang w:val="el-GR"/>
        </w:rPr>
        <w:t>1</w:t>
      </w:r>
      <w:r>
        <w:rPr>
          <w:rFonts w:eastAsiaTheme="minorEastAsia"/>
          <w:sz w:val="24"/>
          <w:lang w:val="el-GR"/>
        </w:rPr>
        <w:t xml:space="preserve">, οπότε η απολαβή του 1 είναι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lang w:val="el-GR"/>
                  </w:rPr>
                  <m:t>100</m:t>
                </m:r>
              </m:num>
              <m:den>
                <m:rad>
                  <m:radPr>
                    <m:degHide m:val="1"/>
                    <m:ctrlPr>
                      <w:rPr>
                        <w:rFonts w:ascii="Cambria Math" w:hAnsi="Cambria Math"/>
                        <w:i/>
                        <w:sz w:val="24"/>
                        <w:szCs w:val="24"/>
                      </w:rPr>
                    </m:ctrlPr>
                  </m:radPr>
                  <m:deg/>
                  <m:e>
                    <m:r>
                      <w:rPr>
                        <w:rFonts w:ascii="Cambria Math" w:hAnsi="Cambria Math"/>
                        <w:sz w:val="24"/>
                      </w:rPr>
                      <m:t>Pi</m:t>
                    </m:r>
                  </m:e>
                </m:rad>
              </m:den>
            </m:f>
            <m:r>
              <w:rPr>
                <w:rFonts w:ascii="Cambria Math" w:hAnsi="Cambria Math"/>
                <w:sz w:val="24"/>
                <w:lang w:val="el-GR"/>
              </w:rPr>
              <m:t xml:space="preserve"> </m:t>
            </m:r>
            <m:d>
              <m:dPr>
                <m:ctrlPr>
                  <w:rPr>
                    <w:rFonts w:ascii="Cambria Math" w:hAnsi="Cambria Math"/>
                    <w:i/>
                    <w:sz w:val="24"/>
                    <w:szCs w:val="24"/>
                  </w:rPr>
                </m:ctrlPr>
              </m:dPr>
              <m:e>
                <m:r>
                  <w:rPr>
                    <w:rFonts w:ascii="Cambria Math" w:hAnsi="Cambria Math"/>
                    <w:sz w:val="24"/>
                  </w:rPr>
                  <m:t>Pi</m:t>
                </m:r>
                <m:r>
                  <w:rPr>
                    <w:rFonts w:ascii="Cambria Math" w:hAnsi="Cambria Math"/>
                    <w:sz w:val="24"/>
                    <w:lang w:val="el-GR"/>
                  </w:rPr>
                  <m:t>-1</m:t>
                </m:r>
              </m:e>
            </m:d>
          </m:e>
        </m:d>
      </m:oMath>
      <w:r>
        <w:rPr>
          <w:rFonts w:eastAsiaTheme="minorEastAsia"/>
          <w:sz w:val="24"/>
          <w:lang w:val="el-GR"/>
        </w:rPr>
        <w:t xml:space="preserve">.  Με πιθανότητα 1- </w:t>
      </w:r>
      <w:r>
        <w:rPr>
          <w:rFonts w:eastAsiaTheme="minorEastAsia"/>
          <w:sz w:val="24"/>
        </w:rPr>
        <w:t>F</w:t>
      </w:r>
      <w:r>
        <w:rPr>
          <w:rFonts w:eastAsiaTheme="minorEastAsia"/>
          <w:sz w:val="24"/>
          <w:vertAlign w:val="subscript"/>
          <w:lang w:val="el-GR"/>
        </w:rPr>
        <w:t>2</w:t>
      </w:r>
      <w:r>
        <w:rPr>
          <w:rFonts w:eastAsiaTheme="minorEastAsia"/>
          <w:sz w:val="24"/>
          <w:lang w:val="el-GR"/>
        </w:rPr>
        <w:t>(</w:t>
      </w:r>
      <w:r>
        <w:rPr>
          <w:rFonts w:eastAsiaTheme="minorEastAsia"/>
          <w:sz w:val="24"/>
        </w:rPr>
        <w:t>P</w:t>
      </w:r>
      <w:r>
        <w:rPr>
          <w:rFonts w:eastAsiaTheme="minorEastAsia"/>
          <w:sz w:val="24"/>
          <w:vertAlign w:val="subscript"/>
          <w:lang w:val="el-GR"/>
        </w:rPr>
        <w:t>1</w:t>
      </w:r>
      <w:r>
        <w:rPr>
          <w:rFonts w:eastAsiaTheme="minorEastAsia"/>
          <w:sz w:val="24"/>
          <w:lang w:val="el-GR"/>
        </w:rPr>
        <w:t xml:space="preserve">) η προσφορά του 2 είναι μεγαλύτερη από </w:t>
      </w:r>
      <w:r>
        <w:rPr>
          <w:rFonts w:eastAsiaTheme="minorEastAsia"/>
          <w:sz w:val="24"/>
        </w:rPr>
        <w:t>P</w:t>
      </w:r>
      <w:r>
        <w:rPr>
          <w:rFonts w:eastAsiaTheme="minorEastAsia"/>
          <w:sz w:val="24"/>
          <w:vertAlign w:val="subscript"/>
          <w:lang w:val="el-GR"/>
        </w:rPr>
        <w:t xml:space="preserve">1, </w:t>
      </w:r>
    </w:p>
    <w:p w14:paraId="72BC4E6F" w14:textId="77777777" w:rsidR="00A12AA5" w:rsidRDefault="00A12AA5" w:rsidP="00A12AA5">
      <w:pPr>
        <w:ind w:left="360"/>
        <w:rPr>
          <w:rFonts w:eastAsiaTheme="minorEastAsia"/>
          <w:sz w:val="24"/>
        </w:rPr>
      </w:pPr>
      <w:r>
        <w:rPr>
          <w:rFonts w:eastAsiaTheme="minorEastAsia"/>
          <w:sz w:val="24"/>
        </w:rPr>
        <w:t>Επομένως η αναμενόμενη απολαβή του παίκτη 1 είναι:</w:t>
      </w:r>
    </w:p>
    <w:p w14:paraId="3D19E280" w14:textId="77777777" w:rsidR="00A12AA5" w:rsidRDefault="00A12AA5" w:rsidP="00A12AA5">
      <w:pPr>
        <w:rPr>
          <w:rFonts w:eastAsiaTheme="minorEastAsia"/>
          <w:sz w:val="24"/>
        </w:rPr>
      </w:pPr>
    </w:p>
    <w:p w14:paraId="25130AD0" w14:textId="77777777" w:rsidR="00A12AA5" w:rsidRDefault="00A12AA5" w:rsidP="00A12AA5">
      <w:pPr>
        <w:jc w:val="center"/>
        <w:rPr>
          <w:rFonts w:eastAsiaTheme="minorEastAsia"/>
          <w:sz w:val="24"/>
          <w:lang w:val="en-US"/>
        </w:rPr>
      </w:pPr>
      <m:oMath>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lang w:val="en-US"/>
                  </w:rPr>
                  <m:t>100</m:t>
                </m:r>
              </m:num>
              <m:den>
                <m:rad>
                  <m:radPr>
                    <m:degHide m:val="1"/>
                    <m:ctrlPr>
                      <w:rPr>
                        <w:rFonts w:ascii="Cambria Math" w:hAnsi="Cambria Math"/>
                        <w:i/>
                        <w:sz w:val="24"/>
                        <w:szCs w:val="24"/>
                        <w:lang w:val="en-US"/>
                      </w:rPr>
                    </m:ctrlPr>
                  </m:radPr>
                  <m:deg/>
                  <m:e>
                    <m:r>
                      <w:rPr>
                        <w:rFonts w:ascii="Cambria Math" w:hAnsi="Cambria Math"/>
                        <w:sz w:val="24"/>
                      </w:rPr>
                      <m:t>Pi</m:t>
                    </m:r>
                  </m:e>
                </m:rad>
              </m:den>
            </m:f>
            <m:r>
              <w:rPr>
                <w:rFonts w:ascii="Cambria Math" w:hAnsi="Cambria Math"/>
                <w:sz w:val="24"/>
                <w:lang w:val="en-US"/>
              </w:rPr>
              <m:t xml:space="preserve"> </m:t>
            </m:r>
            <m:d>
              <m:dPr>
                <m:ctrlPr>
                  <w:rPr>
                    <w:rFonts w:ascii="Cambria Math" w:hAnsi="Cambria Math"/>
                    <w:i/>
                    <w:sz w:val="24"/>
                    <w:szCs w:val="24"/>
                    <w:lang w:val="en-US"/>
                  </w:rPr>
                </m:ctrlPr>
              </m:dPr>
              <m:e>
                <m:r>
                  <w:rPr>
                    <w:rFonts w:ascii="Cambria Math" w:hAnsi="Cambria Math"/>
                    <w:sz w:val="24"/>
                  </w:rPr>
                  <m:t>Pi</m:t>
                </m:r>
                <m:r>
                  <w:rPr>
                    <w:rFonts w:ascii="Cambria Math" w:hAnsi="Cambria Math"/>
                    <w:sz w:val="24"/>
                    <w:lang w:val="en-US"/>
                  </w:rPr>
                  <m:t>-1</m:t>
                </m:r>
              </m:e>
            </m:d>
          </m:e>
        </m:d>
      </m:oMath>
      <w:r w:rsidRPr="00A12AA5">
        <w:rPr>
          <w:rFonts w:eastAsiaTheme="minorEastAsia"/>
          <w:sz w:val="24"/>
          <w:lang w:val="en-US"/>
        </w:rPr>
        <w:t>F</w:t>
      </w:r>
      <w:r w:rsidRPr="00A12AA5">
        <w:rPr>
          <w:rFonts w:eastAsiaTheme="minorEastAsia"/>
          <w:sz w:val="24"/>
          <w:vertAlign w:val="subscript"/>
          <w:lang w:val="en-US"/>
        </w:rPr>
        <w:t>2</w:t>
      </w:r>
      <w:r w:rsidRPr="00A12AA5">
        <w:rPr>
          <w:rFonts w:eastAsiaTheme="minorEastAsia"/>
          <w:sz w:val="24"/>
          <w:lang w:val="en-US"/>
        </w:rPr>
        <w:t>(P</w:t>
      </w:r>
      <w:r w:rsidRPr="00A12AA5">
        <w:rPr>
          <w:rFonts w:eastAsiaTheme="minorEastAsia"/>
          <w:sz w:val="24"/>
          <w:vertAlign w:val="subscript"/>
          <w:lang w:val="en-US"/>
        </w:rPr>
        <w:t>1</w:t>
      </w:r>
      <w:r w:rsidRPr="00A12AA5">
        <w:rPr>
          <w:rFonts w:eastAsiaTheme="minorEastAsia"/>
          <w:sz w:val="24"/>
          <w:lang w:val="en-US"/>
        </w:rPr>
        <w:t>) + (</w:t>
      </w:r>
      <w:r w:rsidRPr="00A12AA5">
        <w:rPr>
          <w:sz w:val="24"/>
          <w:lang w:val="en-US"/>
        </w:rPr>
        <w:t>-P</w:t>
      </w:r>
      <w:r w:rsidRPr="00A12AA5">
        <w:rPr>
          <w:sz w:val="24"/>
          <w:vertAlign w:val="subscript"/>
          <w:lang w:val="en-US"/>
        </w:rPr>
        <w:t>i</w:t>
      </w:r>
      <w:r w:rsidRPr="00A12AA5">
        <w:rPr>
          <w:sz w:val="24"/>
          <w:lang w:val="en-US"/>
        </w:rPr>
        <w:t>) [</w:t>
      </w:r>
      <w:r w:rsidRPr="00A12AA5">
        <w:rPr>
          <w:rFonts w:eastAsiaTheme="minorEastAsia"/>
          <w:sz w:val="24"/>
          <w:lang w:val="en-US"/>
        </w:rPr>
        <w:t>1- F</w:t>
      </w:r>
      <w:r w:rsidRPr="00A12AA5">
        <w:rPr>
          <w:rFonts w:eastAsiaTheme="minorEastAsia"/>
          <w:sz w:val="24"/>
          <w:vertAlign w:val="subscript"/>
          <w:lang w:val="en-US"/>
        </w:rPr>
        <w:t>2</w:t>
      </w:r>
      <w:r w:rsidRPr="00A12AA5">
        <w:rPr>
          <w:rFonts w:eastAsiaTheme="minorEastAsia"/>
          <w:sz w:val="24"/>
          <w:lang w:val="en-US"/>
        </w:rPr>
        <w:t>(P</w:t>
      </w:r>
      <w:r w:rsidRPr="00A12AA5">
        <w:rPr>
          <w:rFonts w:eastAsiaTheme="minorEastAsia"/>
          <w:sz w:val="24"/>
          <w:vertAlign w:val="subscript"/>
          <w:lang w:val="en-US"/>
        </w:rPr>
        <w:t>1</w:t>
      </w:r>
      <w:r w:rsidRPr="00A12AA5">
        <w:rPr>
          <w:rFonts w:eastAsiaTheme="minorEastAsia"/>
          <w:sz w:val="24"/>
          <w:lang w:val="en-US"/>
        </w:rPr>
        <w:t xml:space="preserve">)] </w:t>
      </w:r>
    </w:p>
    <w:p w14:paraId="66929DE2" w14:textId="77777777" w:rsidR="00A12AA5" w:rsidRDefault="00A12AA5" w:rsidP="00A12AA5">
      <w:pPr>
        <w:pBdr>
          <w:bottom w:val="single" w:sz="4" w:space="1" w:color="auto"/>
        </w:pBdr>
        <w:rPr>
          <w:rFonts w:eastAsiaTheme="minorEastAsia"/>
          <w:sz w:val="24"/>
        </w:rPr>
      </w:pPr>
      <w:r>
        <w:rPr>
          <w:rFonts w:eastAsiaTheme="minorEastAsia"/>
          <w:sz w:val="24"/>
        </w:rPr>
        <w:t xml:space="preserve">&gt;Επίσης η συνάρτηση (p-1)D(p) είναι αύξουσα ως προς p και αυξάνεται χωρίς όριο καθώς αυξάνεται το p. Τότε για </w:t>
      </w:r>
      <w:r>
        <w:rPr>
          <w:rFonts w:eastAsiaTheme="minorEastAsia"/>
          <w:u w:val="single"/>
        </w:rPr>
        <w:t>p</w:t>
      </w:r>
      <w:r>
        <w:rPr>
          <w:rFonts w:eastAsiaTheme="minorEastAsia"/>
          <w:sz w:val="24"/>
        </w:rPr>
        <w:t xml:space="preserve"> &gt; c το παίγνιο έχει μια ισορροπία Nash μικτών στρατηγικών στην οποία η κάθε εταιρία χρησιμοποιεί την ίδια μικτή στρατηγική F, με F(</w:t>
      </w:r>
      <w:r>
        <w:rPr>
          <w:rFonts w:eastAsiaTheme="minorEastAsia"/>
          <w:u w:val="single"/>
        </w:rPr>
        <w:t>p</w:t>
      </w:r>
      <w:r>
        <w:rPr>
          <w:rFonts w:eastAsiaTheme="minorEastAsia"/>
          <w:sz w:val="24"/>
        </w:rPr>
        <w:t xml:space="preserve">) = 0 και F(p) &gt; 0 για p &gt; </w:t>
      </w:r>
      <w:r>
        <w:rPr>
          <w:rFonts w:eastAsiaTheme="minorEastAsia"/>
          <w:u w:val="single"/>
        </w:rPr>
        <w:t>p</w:t>
      </w:r>
      <w:r>
        <w:rPr>
          <w:rFonts w:eastAsiaTheme="minorEastAsia"/>
          <w:sz w:val="24"/>
        </w:rPr>
        <w:t>.</w:t>
      </w:r>
    </w:p>
    <w:p w14:paraId="21BFDC84" w14:textId="77777777" w:rsidR="00A12AA5" w:rsidRDefault="00A12AA5" w:rsidP="00A12AA5">
      <w:pPr>
        <w:rPr>
          <w:rFonts w:eastAsiaTheme="minorEastAsia"/>
          <w:sz w:val="24"/>
        </w:rPr>
      </w:pPr>
    </w:p>
    <w:p w14:paraId="587B7FA1" w14:textId="77777777" w:rsidR="00A12AA5" w:rsidRDefault="00A12AA5" w:rsidP="00A12AA5">
      <w:pPr>
        <w:rPr>
          <w:rFonts w:eastAsiaTheme="minorEastAsia"/>
          <w:lang w:val="en-US"/>
        </w:rPr>
      </w:pPr>
      <m:oMathPara>
        <m:oMath>
          <m:r>
            <w:rPr>
              <w:rFonts w:ascii="Cambria Math" w:hAnsi="Cambria Math"/>
            </w:rPr>
            <m:t>G</m:t>
          </m:r>
          <m:d>
            <m:dPr>
              <m:ctrlPr>
                <w:rPr>
                  <w:rFonts w:ascii="Cambria Math" w:hAnsi="Cambria Math"/>
                  <w:i/>
                  <w:lang w:val="en-US"/>
                </w:rPr>
              </m:ctrlPr>
            </m:dPr>
            <m:e>
              <m:r>
                <m:rPr>
                  <m:sty m:val="p"/>
                </m:rPr>
                <w:rPr>
                  <w:rFonts w:ascii="Cambria Math" w:hAnsi="Cambria Math"/>
                </w:rPr>
                <m:t>max</m:t>
              </m:r>
              <m:ctrlPr>
                <w:rPr>
                  <w:rFonts w:ascii="Cambria Math" w:hAnsi="Cambria Math"/>
                  <w:lang w:val="en-US"/>
                </w:rPr>
              </m:ctrlPr>
            </m:e>
          </m:d>
          <m:r>
            <w:rPr>
              <w:rFonts w:ascii="Cambria Math" w:hAnsi="Cambria Math"/>
            </w:rPr>
            <m:t xml:space="preserve">= </m:t>
          </m:r>
          <m:nary>
            <m:naryPr>
              <m:limLoc m:val="subSup"/>
              <m:ctrlPr>
                <w:rPr>
                  <w:rFonts w:ascii="Cambria Math" w:hAnsi="Cambria Math"/>
                  <w:i/>
                  <w:lang w:val="en-US"/>
                </w:rPr>
              </m:ctrlPr>
            </m:naryPr>
            <m:sub>
              <m:r>
                <w:rPr>
                  <w:rFonts w:ascii="Cambria Math" w:hAnsi="Cambria Math"/>
                </w:rPr>
                <m:t>4</m:t>
              </m:r>
            </m:sub>
            <m:sup>
              <m:r>
                <w:rPr>
                  <w:rFonts w:ascii="Cambria Math" w:hAnsi="Cambria Math"/>
                </w:rPr>
                <m:t>Pmax</m:t>
              </m:r>
            </m:sup>
            <m:e>
              <m:d>
                <m:dPr>
                  <m:ctrlPr>
                    <w:rPr>
                      <w:rFonts w:ascii="Cambria Math" w:hAnsi="Cambria Math"/>
                      <w:i/>
                      <w:lang w:val="en-US"/>
                    </w:rPr>
                  </m:ctrlPr>
                </m:dPr>
                <m:e>
                  <m:r>
                    <w:rPr>
                      <w:rFonts w:ascii="Cambria Math" w:hAnsi="Cambria Math"/>
                    </w:rPr>
                    <m:t>1-P</m:t>
                  </m:r>
                  <m:d>
                    <m:dPr>
                      <m:ctrlPr>
                        <w:rPr>
                          <w:rFonts w:ascii="Cambria Math" w:hAnsi="Cambria Math"/>
                          <w:i/>
                          <w:lang w:val="en-US"/>
                        </w:rPr>
                      </m:ctrlPr>
                    </m:dPr>
                    <m:e>
                      <m:r>
                        <w:rPr>
                          <w:rFonts w:ascii="Cambria Math" w:hAnsi="Cambria Math"/>
                        </w:rPr>
                        <m:t>x</m:t>
                      </m:r>
                    </m:e>
                  </m:d>
                </m:e>
              </m:d>
              <m:r>
                <w:rPr>
                  <w:rFonts w:ascii="Cambria Math" w:hAnsi="Cambria Math"/>
                </w:rPr>
                <m:t xml:space="preserve"> dx</m:t>
              </m:r>
            </m:e>
          </m:nary>
          <m:r>
            <w:rPr>
              <w:rFonts w:ascii="Cambria Math" w:hAnsi="Cambria Math"/>
            </w:rPr>
            <m:t xml:space="preserve"> * </m:t>
          </m:r>
          <m:f>
            <m:fPr>
              <m:ctrlPr>
                <w:rPr>
                  <w:rFonts w:ascii="Cambria Math" w:hAnsi="Cambria Math"/>
                  <w:i/>
                  <w:lang w:val="en-US"/>
                </w:rPr>
              </m:ctrlPr>
            </m:fPr>
            <m:num>
              <m:r>
                <w:rPr>
                  <w:rFonts w:ascii="Cambria Math" w:hAnsi="Cambria Math"/>
                </w:rPr>
                <m:t>100</m:t>
              </m:r>
            </m:num>
            <m:den>
              <m:rad>
                <m:radPr>
                  <m:degHide m:val="1"/>
                  <m:ctrlPr>
                    <w:rPr>
                      <w:rFonts w:ascii="Cambria Math" w:hAnsi="Cambria Math"/>
                      <w:i/>
                      <w:lang w:val="en-US"/>
                    </w:rPr>
                  </m:ctrlPr>
                </m:radPr>
                <m:deg/>
                <m:e>
                  <m:r>
                    <w:rPr>
                      <w:rFonts w:ascii="Cambria Math" w:hAnsi="Cambria Math"/>
                    </w:rPr>
                    <m:t>p</m:t>
                  </m:r>
                </m:e>
              </m:rad>
            </m:den>
          </m:f>
          <m:r>
            <w:rPr>
              <w:rFonts w:ascii="Cambria Math" w:hAnsi="Cambria Math"/>
            </w:rPr>
            <m:t xml:space="preserve"> </m:t>
          </m:r>
          <m:d>
            <m:dPr>
              <m:ctrlPr>
                <w:rPr>
                  <w:rFonts w:ascii="Cambria Math" w:hAnsi="Cambria Math"/>
                  <w:i/>
                  <w:lang w:val="en-US"/>
                </w:rPr>
              </m:ctrlPr>
            </m:dPr>
            <m:e>
              <m:r>
                <w:rPr>
                  <w:rFonts w:ascii="Cambria Math" w:hAnsi="Cambria Math"/>
                </w:rPr>
                <m:t>p-c</m:t>
              </m:r>
            </m:e>
          </m:d>
          <m:r>
            <w:rPr>
              <w:rFonts w:ascii="Cambria Math" w:hAnsi="Cambria Math"/>
            </w:rPr>
            <m:t>= 150</m:t>
          </m:r>
        </m:oMath>
      </m:oMathPara>
    </w:p>
    <w:p w14:paraId="14DC2EDD" w14:textId="77777777" w:rsidR="00A12AA5" w:rsidRDefault="00A12AA5" w:rsidP="00A12AA5">
      <w:pPr>
        <w:rPr>
          <w:rFonts w:eastAsiaTheme="minorEastAsia"/>
        </w:rPr>
      </w:pPr>
      <m:oMathPara>
        <m:oMath>
          <m:nary>
            <m:naryPr>
              <m:limLoc m:val="subSup"/>
              <m:ctrlPr>
                <w:rPr>
                  <w:rFonts w:ascii="Cambria Math" w:eastAsiaTheme="minorEastAsia" w:hAnsi="Cambria Math"/>
                  <w:i/>
                  <w:lang w:val="en-US"/>
                </w:rPr>
              </m:ctrlPr>
            </m:naryPr>
            <m:sub>
              <m:r>
                <w:rPr>
                  <w:rFonts w:ascii="Cambria Math" w:eastAsiaTheme="minorEastAsia" w:hAnsi="Cambria Math"/>
                </w:rPr>
                <m:t>4</m:t>
              </m:r>
            </m:sub>
            <m:sup>
              <m:r>
                <w:rPr>
                  <w:rFonts w:ascii="Cambria Math" w:eastAsiaTheme="minorEastAsia" w:hAnsi="Cambria Math"/>
                </w:rPr>
                <m:t>Pmax</m:t>
              </m:r>
            </m:sup>
            <m:e>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rPr>
                    <m:t>x</m:t>
                  </m:r>
                </m:e>
              </m:d>
              <m:r>
                <w:rPr>
                  <w:rFonts w:ascii="Cambria Math" w:eastAsiaTheme="minorEastAsia" w:hAnsi="Cambria Math"/>
                </w:rPr>
                <m:t>dx=1</m:t>
              </m:r>
            </m:e>
          </m:nary>
        </m:oMath>
      </m:oMathPara>
    </w:p>
    <w:p w14:paraId="5DFE92EC" w14:textId="77777777" w:rsidR="00A12AA5" w:rsidRDefault="00A12AA5" w:rsidP="00A12AA5">
      <w:pPr>
        <w:pStyle w:val="a6"/>
        <w:numPr>
          <w:ilvl w:val="0"/>
          <w:numId w:val="2"/>
        </w:numPr>
        <w:rPr>
          <w:rFonts w:eastAsiaTheme="minorEastAsia"/>
        </w:rPr>
      </w:pPr>
      <w:r>
        <w:rPr>
          <w:rFonts w:eastAsiaTheme="minorEastAsia"/>
          <w:u w:val="single"/>
        </w:rPr>
        <w:t xml:space="preserve">p </w:t>
      </w:r>
      <w:r>
        <w:rPr>
          <w:rFonts w:eastAsiaTheme="minorEastAsia"/>
        </w:rPr>
        <w:t xml:space="preserve">= 4 </w:t>
      </w:r>
    </w:p>
    <w:p w14:paraId="0A57623F" w14:textId="77777777" w:rsidR="00A12AA5" w:rsidRDefault="00A12AA5" w:rsidP="00A12AA5">
      <w:pPr>
        <w:pStyle w:val="a6"/>
        <w:numPr>
          <w:ilvl w:val="0"/>
          <w:numId w:val="2"/>
        </w:numPr>
        <w:rPr>
          <w:rFonts w:eastAsiaTheme="minorEastAsia"/>
        </w:rPr>
      </w:pPr>
      <w:r>
        <w:rPr>
          <w:rFonts w:eastAsiaTheme="minorEastAsia"/>
        </w:rPr>
        <w:t>F(</w:t>
      </w:r>
      <w:r>
        <w:rPr>
          <w:rFonts w:eastAsiaTheme="minorEastAsia"/>
          <w:u w:val="single"/>
        </w:rPr>
        <w:t>p</w:t>
      </w:r>
      <w:r>
        <w:rPr>
          <w:rFonts w:eastAsiaTheme="minorEastAsia"/>
        </w:rPr>
        <w:t xml:space="preserve">) = 0  </w:t>
      </w:r>
    </w:p>
    <w:p w14:paraId="5560BDB0" w14:textId="77777777" w:rsidR="00A12AA5" w:rsidRDefault="00A12AA5" w:rsidP="00A12AA5">
      <w:pPr>
        <w:pStyle w:val="a6"/>
        <w:numPr>
          <w:ilvl w:val="0"/>
          <w:numId w:val="2"/>
        </w:numPr>
        <w:rPr>
          <w:rFonts w:eastAsiaTheme="minorEastAsia"/>
        </w:rPr>
      </w:pPr>
      <w:r>
        <w:rPr>
          <w:rFonts w:eastAsiaTheme="minorEastAsia"/>
        </w:rPr>
        <w:t>F(p) &gt; 0</w:t>
      </w:r>
    </w:p>
    <w:p w14:paraId="7B59E89E" w14:textId="0BDD4A08" w:rsidR="00A12AA5" w:rsidRDefault="00A12AA5" w:rsidP="00A12AA5">
      <w:pPr>
        <w:ind w:left="360"/>
        <w:rPr>
          <w:rFonts w:eastAsiaTheme="minorEastAsia"/>
        </w:rPr>
      </w:pPr>
      <w:r>
        <w:rPr>
          <w:rFonts w:eastAsiaTheme="minorEastAsia"/>
        </w:rPr>
        <w:t>4</w:t>
      </w:r>
      <w:r>
        <w:rPr>
          <w:rFonts w:eastAsiaTheme="minorEastAsia"/>
        </w:rPr>
        <w:tab/>
        <w:t>|------------------------------------------|     P(</w:t>
      </w:r>
      <w:proofErr w:type="spellStart"/>
      <w:r>
        <w:rPr>
          <w:rFonts w:eastAsiaTheme="minorEastAsia"/>
        </w:rPr>
        <w:t>max</w:t>
      </w:r>
      <w:proofErr w:type="spellEnd"/>
      <w:r>
        <w:rPr>
          <w:rFonts w:eastAsiaTheme="minorEastAsia"/>
        </w:rPr>
        <w:t>)</w:t>
      </w:r>
    </w:p>
    <w:p w14:paraId="436DBCD8" w14:textId="63F27D30" w:rsidR="00A12AA5" w:rsidRDefault="00A12AA5" w:rsidP="00A12AA5">
      <w:pPr>
        <w:ind w:left="360"/>
        <w:rPr>
          <w:rFonts w:eastAsiaTheme="minorEastAsia"/>
        </w:rPr>
      </w:pPr>
    </w:p>
    <w:p w14:paraId="68B988A8" w14:textId="77777777" w:rsidR="00A12AA5" w:rsidRDefault="00A12AA5" w:rsidP="00A12AA5">
      <w:pPr>
        <w:ind w:left="360"/>
        <w:rPr>
          <w:rFonts w:eastAsiaTheme="minorEastAsia"/>
        </w:rPr>
      </w:pPr>
    </w:p>
    <w:tbl>
      <w:tblPr>
        <w:tblStyle w:val="a7"/>
        <w:tblpPr w:leftFromText="180" w:rightFromText="180" w:horzAnchor="margin" w:tblpY="495"/>
        <w:tblW w:w="11114" w:type="dxa"/>
        <w:tblInd w:w="0" w:type="dxa"/>
        <w:tblLook w:val="04A0" w:firstRow="1" w:lastRow="0" w:firstColumn="1" w:lastColumn="0" w:noHBand="0" w:noVBand="1"/>
      </w:tblPr>
      <w:tblGrid>
        <w:gridCol w:w="1852"/>
        <w:gridCol w:w="1852"/>
        <w:gridCol w:w="1852"/>
        <w:gridCol w:w="1852"/>
        <w:gridCol w:w="1853"/>
        <w:gridCol w:w="1853"/>
      </w:tblGrid>
      <w:tr w:rsidR="00A12AA5" w14:paraId="72FFE478" w14:textId="77777777" w:rsidTr="00A12AA5">
        <w:trPr>
          <w:trHeight w:val="1494"/>
        </w:trPr>
        <w:tc>
          <w:tcPr>
            <w:tcW w:w="1852" w:type="dxa"/>
            <w:tcBorders>
              <w:top w:val="single" w:sz="4" w:space="0" w:color="auto"/>
              <w:left w:val="single" w:sz="4" w:space="0" w:color="auto"/>
              <w:bottom w:val="single" w:sz="4" w:space="0" w:color="auto"/>
              <w:right w:val="single" w:sz="4" w:space="0" w:color="auto"/>
              <w:tl2br w:val="single" w:sz="4" w:space="0" w:color="auto"/>
            </w:tcBorders>
          </w:tcPr>
          <w:p w14:paraId="2CAEACB5" w14:textId="77777777" w:rsidR="00A12AA5" w:rsidRDefault="00A12AA5">
            <w:pPr>
              <w:jc w:val="right"/>
              <w:rPr>
                <w:b/>
                <w:lang w:val="el-GR"/>
              </w:rPr>
            </w:pPr>
            <w:r>
              <w:rPr>
                <w:b/>
                <w:lang w:val="el-GR"/>
              </w:rPr>
              <w:lastRenderedPageBreak/>
              <w:t xml:space="preserve">     Εταιρία 2      </w:t>
            </w:r>
          </w:p>
          <w:p w14:paraId="442456F3" w14:textId="77777777" w:rsidR="00A12AA5" w:rsidRDefault="00A12AA5">
            <w:pPr>
              <w:rPr>
                <w:b/>
                <w:lang w:val="el-GR"/>
              </w:rPr>
            </w:pPr>
          </w:p>
          <w:p w14:paraId="41286EC9" w14:textId="77777777" w:rsidR="00A12AA5" w:rsidRDefault="00A12AA5">
            <w:pPr>
              <w:rPr>
                <w:b/>
                <w:lang w:val="el-GR"/>
              </w:rPr>
            </w:pPr>
            <w:r>
              <w:rPr>
                <w:b/>
                <w:lang w:val="el-GR"/>
              </w:rPr>
              <w:t xml:space="preserve">               </w:t>
            </w:r>
          </w:p>
          <w:p w14:paraId="472EEBF0" w14:textId="77777777" w:rsidR="00A12AA5" w:rsidRDefault="00A12AA5">
            <w:pPr>
              <w:rPr>
                <w:b/>
                <w:lang w:val="el-GR"/>
              </w:rPr>
            </w:pPr>
          </w:p>
          <w:p w14:paraId="6E1E24A3" w14:textId="77777777" w:rsidR="00A12AA5" w:rsidRDefault="00A12AA5">
            <w:pPr>
              <w:rPr>
                <w:lang w:val="el-GR"/>
              </w:rPr>
            </w:pPr>
            <w:r>
              <w:rPr>
                <w:b/>
                <w:lang w:val="el-GR"/>
              </w:rPr>
              <w:t>Εταιρία 1</w:t>
            </w:r>
          </w:p>
        </w:tc>
        <w:tc>
          <w:tcPr>
            <w:tcW w:w="1852" w:type="dxa"/>
            <w:tcBorders>
              <w:top w:val="single" w:sz="4" w:space="0" w:color="auto"/>
              <w:left w:val="single" w:sz="4" w:space="0" w:color="auto"/>
              <w:bottom w:val="single" w:sz="4" w:space="0" w:color="auto"/>
              <w:right w:val="single" w:sz="4" w:space="0" w:color="auto"/>
            </w:tcBorders>
          </w:tcPr>
          <w:p w14:paraId="157061E0" w14:textId="77777777" w:rsidR="00A12AA5" w:rsidRDefault="00A12AA5">
            <w:pPr>
              <w:jc w:val="center"/>
              <w:rPr>
                <w:b/>
              </w:rPr>
            </w:pPr>
          </w:p>
          <w:p w14:paraId="13678E24" w14:textId="77777777" w:rsidR="00A12AA5" w:rsidRDefault="00A12AA5">
            <w:pPr>
              <w:jc w:val="center"/>
              <w:rPr>
                <w:b/>
              </w:rPr>
            </w:pPr>
          </w:p>
          <w:p w14:paraId="06C4C4A9" w14:textId="77777777" w:rsidR="00A12AA5" w:rsidRDefault="00A12AA5">
            <w:pPr>
              <w:jc w:val="center"/>
              <w:rPr>
                <w:b/>
                <w:vertAlign w:val="subscript"/>
              </w:rPr>
            </w:pPr>
            <w:proofErr w:type="spellStart"/>
            <w:r>
              <w:rPr>
                <w:b/>
              </w:rPr>
              <w:t>P</w:t>
            </w:r>
            <w:r>
              <w:rPr>
                <w:b/>
                <w:vertAlign w:val="subscript"/>
              </w:rPr>
              <w:t>min</w:t>
            </w:r>
            <w:proofErr w:type="spellEnd"/>
          </w:p>
          <w:p w14:paraId="45B9491B" w14:textId="77777777" w:rsidR="00A12AA5" w:rsidRDefault="00A12AA5">
            <w:pPr>
              <w:jc w:val="center"/>
              <w:rPr>
                <w:b/>
                <w:vertAlign w:val="subscript"/>
              </w:rPr>
            </w:pPr>
          </w:p>
        </w:tc>
        <w:tc>
          <w:tcPr>
            <w:tcW w:w="1852" w:type="dxa"/>
            <w:tcBorders>
              <w:top w:val="single" w:sz="4" w:space="0" w:color="auto"/>
              <w:left w:val="single" w:sz="4" w:space="0" w:color="auto"/>
              <w:bottom w:val="single" w:sz="4" w:space="0" w:color="auto"/>
              <w:right w:val="single" w:sz="4" w:space="0" w:color="auto"/>
            </w:tcBorders>
          </w:tcPr>
          <w:p w14:paraId="7036761C" w14:textId="77777777" w:rsidR="00A12AA5" w:rsidRDefault="00A12AA5">
            <w:pPr>
              <w:jc w:val="center"/>
              <w:rPr>
                <w:b/>
              </w:rPr>
            </w:pPr>
          </w:p>
          <w:p w14:paraId="745E0030" w14:textId="77777777" w:rsidR="00A12AA5" w:rsidRDefault="00A12AA5">
            <w:pPr>
              <w:jc w:val="center"/>
              <w:rPr>
                <w:b/>
              </w:rPr>
            </w:pPr>
          </w:p>
          <w:p w14:paraId="553A208E" w14:textId="77777777" w:rsidR="00A12AA5" w:rsidRDefault="00A12AA5">
            <w:pPr>
              <w:jc w:val="center"/>
              <w:rPr>
                <w:b/>
                <w:vertAlign w:val="subscript"/>
                <w:lang w:val="el-GR"/>
              </w:rPr>
            </w:pPr>
            <w:r>
              <w:rPr>
                <w:b/>
              </w:rPr>
              <w:t>P</w:t>
            </w:r>
            <w:r>
              <w:rPr>
                <w:b/>
                <w:vertAlign w:val="subscript"/>
                <w:lang w:val="el-GR"/>
              </w:rPr>
              <w:t>1</w:t>
            </w:r>
          </w:p>
        </w:tc>
        <w:tc>
          <w:tcPr>
            <w:tcW w:w="1852" w:type="dxa"/>
            <w:tcBorders>
              <w:top w:val="single" w:sz="4" w:space="0" w:color="auto"/>
              <w:left w:val="single" w:sz="4" w:space="0" w:color="auto"/>
              <w:bottom w:val="single" w:sz="4" w:space="0" w:color="auto"/>
              <w:right w:val="single" w:sz="4" w:space="0" w:color="auto"/>
            </w:tcBorders>
          </w:tcPr>
          <w:p w14:paraId="31FFCFD0" w14:textId="77777777" w:rsidR="00A12AA5" w:rsidRDefault="00A12AA5">
            <w:pPr>
              <w:jc w:val="center"/>
              <w:rPr>
                <w:b/>
              </w:rPr>
            </w:pPr>
          </w:p>
          <w:p w14:paraId="3DD42B70" w14:textId="77777777" w:rsidR="00A12AA5" w:rsidRDefault="00A12AA5">
            <w:pPr>
              <w:jc w:val="center"/>
              <w:rPr>
                <w:b/>
              </w:rPr>
            </w:pPr>
          </w:p>
          <w:p w14:paraId="0F934F77" w14:textId="77777777" w:rsidR="00A12AA5" w:rsidRDefault="00A12AA5">
            <w:pPr>
              <w:jc w:val="center"/>
              <w:rPr>
                <w:b/>
                <w:vertAlign w:val="subscript"/>
              </w:rPr>
            </w:pPr>
            <w:r>
              <w:rPr>
                <w:b/>
              </w:rPr>
              <w:t>P</w:t>
            </w:r>
            <w:r>
              <w:rPr>
                <w:b/>
                <w:vertAlign w:val="subscript"/>
              </w:rPr>
              <w:t>2</w:t>
            </w:r>
          </w:p>
        </w:tc>
        <w:tc>
          <w:tcPr>
            <w:tcW w:w="1853" w:type="dxa"/>
            <w:tcBorders>
              <w:top w:val="single" w:sz="4" w:space="0" w:color="auto"/>
              <w:left w:val="single" w:sz="4" w:space="0" w:color="auto"/>
              <w:bottom w:val="single" w:sz="4" w:space="0" w:color="auto"/>
              <w:right w:val="single" w:sz="4" w:space="0" w:color="auto"/>
            </w:tcBorders>
          </w:tcPr>
          <w:p w14:paraId="215C51AA" w14:textId="77777777" w:rsidR="00A12AA5" w:rsidRDefault="00A12AA5">
            <w:pPr>
              <w:jc w:val="center"/>
              <w:rPr>
                <w:b/>
              </w:rPr>
            </w:pPr>
          </w:p>
          <w:p w14:paraId="6DB59A88" w14:textId="77777777" w:rsidR="00A12AA5" w:rsidRDefault="00A12AA5">
            <w:pPr>
              <w:jc w:val="center"/>
              <w:rPr>
                <w:b/>
              </w:rPr>
            </w:pPr>
          </w:p>
          <w:p w14:paraId="6AF640F3" w14:textId="77777777" w:rsidR="00A12AA5" w:rsidRDefault="00A12AA5">
            <w:pPr>
              <w:jc w:val="center"/>
              <w:rPr>
                <w:b/>
                <w:vertAlign w:val="subscript"/>
              </w:rPr>
            </w:pPr>
            <w:r>
              <w:rPr>
                <w:b/>
              </w:rPr>
              <w:t>P</w:t>
            </w:r>
            <w:r>
              <w:rPr>
                <w:b/>
                <w:vertAlign w:val="subscript"/>
              </w:rPr>
              <w:t>3</w:t>
            </w:r>
          </w:p>
        </w:tc>
        <w:tc>
          <w:tcPr>
            <w:tcW w:w="1853" w:type="dxa"/>
            <w:tcBorders>
              <w:top w:val="single" w:sz="4" w:space="0" w:color="auto"/>
              <w:left w:val="single" w:sz="4" w:space="0" w:color="auto"/>
              <w:bottom w:val="single" w:sz="4" w:space="0" w:color="auto"/>
              <w:right w:val="single" w:sz="4" w:space="0" w:color="auto"/>
            </w:tcBorders>
          </w:tcPr>
          <w:p w14:paraId="042699B3" w14:textId="77777777" w:rsidR="00A12AA5" w:rsidRDefault="00A12AA5">
            <w:pPr>
              <w:jc w:val="center"/>
              <w:rPr>
                <w:b/>
              </w:rPr>
            </w:pPr>
          </w:p>
          <w:p w14:paraId="57E31F66" w14:textId="77777777" w:rsidR="00A12AA5" w:rsidRDefault="00A12AA5">
            <w:pPr>
              <w:jc w:val="center"/>
              <w:rPr>
                <w:b/>
              </w:rPr>
            </w:pPr>
          </w:p>
          <w:p w14:paraId="3F386ED0" w14:textId="77777777" w:rsidR="00A12AA5" w:rsidRDefault="00A12AA5">
            <w:pPr>
              <w:jc w:val="center"/>
              <w:rPr>
                <w:b/>
              </w:rPr>
            </w:pPr>
            <w:r>
              <w:rPr>
                <w:b/>
              </w:rPr>
              <w:t>.    .    .</w:t>
            </w:r>
          </w:p>
        </w:tc>
      </w:tr>
      <w:tr w:rsidR="00A12AA5" w14:paraId="1659ACC4" w14:textId="77777777" w:rsidTr="00A12AA5">
        <w:trPr>
          <w:trHeight w:val="1411"/>
        </w:trPr>
        <w:tc>
          <w:tcPr>
            <w:tcW w:w="1852" w:type="dxa"/>
            <w:tcBorders>
              <w:top w:val="single" w:sz="4" w:space="0" w:color="auto"/>
              <w:left w:val="single" w:sz="4" w:space="0" w:color="auto"/>
              <w:bottom w:val="single" w:sz="4" w:space="0" w:color="auto"/>
              <w:right w:val="single" w:sz="4" w:space="0" w:color="auto"/>
            </w:tcBorders>
          </w:tcPr>
          <w:p w14:paraId="5DECD7A9" w14:textId="77777777" w:rsidR="00A12AA5" w:rsidRDefault="00A12AA5"/>
          <w:p w14:paraId="621A6933" w14:textId="77777777" w:rsidR="00A12AA5" w:rsidRDefault="00A12AA5"/>
          <w:p w14:paraId="2A42BE91" w14:textId="77777777" w:rsidR="00A12AA5" w:rsidRDefault="00A12AA5">
            <w:pPr>
              <w:jc w:val="center"/>
              <w:rPr>
                <w:b/>
                <w:vertAlign w:val="subscript"/>
              </w:rPr>
            </w:pPr>
            <w:proofErr w:type="spellStart"/>
            <w:r>
              <w:rPr>
                <w:b/>
              </w:rPr>
              <w:t>P</w:t>
            </w:r>
            <w:r>
              <w:rPr>
                <w:b/>
                <w:vertAlign w:val="subscript"/>
              </w:rPr>
              <w:t>min</w:t>
            </w:r>
            <w:proofErr w:type="spellEnd"/>
          </w:p>
          <w:p w14:paraId="5D958FE0" w14:textId="77777777" w:rsidR="00A12AA5" w:rsidRDefault="00A12AA5"/>
        </w:tc>
        <w:tc>
          <w:tcPr>
            <w:tcW w:w="1852" w:type="dxa"/>
            <w:tcBorders>
              <w:top w:val="single" w:sz="4" w:space="0" w:color="auto"/>
              <w:left w:val="single" w:sz="4" w:space="0" w:color="auto"/>
              <w:bottom w:val="single" w:sz="4" w:space="0" w:color="auto"/>
              <w:right w:val="single" w:sz="4" w:space="0" w:color="auto"/>
            </w:tcBorders>
            <w:shd w:val="clear" w:color="auto" w:fill="C00000"/>
          </w:tcPr>
          <w:p w14:paraId="2C6FB70D" w14:textId="77777777" w:rsidR="00A12AA5" w:rsidRDefault="00A12AA5" w:rsidP="00A12AA5">
            <w:pPr>
              <w:rPr>
                <w:i/>
                <w:sz w:val="24"/>
                <w:szCs w:val="24"/>
              </w:rPr>
            </w:pPr>
          </w:p>
          <w:p w14:paraId="05D372C5" w14:textId="6C950863" w:rsidR="00A12AA5" w:rsidRPr="00A12AA5" w:rsidRDefault="00A12AA5" w:rsidP="00A12AA5">
            <w:pPr>
              <w:rPr>
                <w:i/>
                <w:sz w:val="24"/>
                <w:szCs w:val="24"/>
              </w:rPr>
            </w:pPr>
            <w:r w:rsidRPr="00A12AA5">
              <w:rPr>
                <w:i/>
                <w:sz w:val="24"/>
                <w:szCs w:val="24"/>
              </w:rPr>
              <w:t>D(</w:t>
            </w:r>
            <w:proofErr w:type="spellStart"/>
            <w:r w:rsidRPr="00A12AA5">
              <w:rPr>
                <w:i/>
                <w:sz w:val="24"/>
                <w:szCs w:val="24"/>
              </w:rPr>
              <w:t>P</w:t>
            </w:r>
            <w:r w:rsidRPr="00A12AA5">
              <w:rPr>
                <w:i/>
                <w:sz w:val="24"/>
                <w:szCs w:val="24"/>
                <w:vertAlign w:val="subscript"/>
              </w:rPr>
              <w:t>min</w:t>
            </w:r>
            <w:proofErr w:type="spellEnd"/>
            <w:r w:rsidRPr="00A12AA5">
              <w:rPr>
                <w:i/>
                <w:sz w:val="24"/>
                <w:szCs w:val="24"/>
              </w:rPr>
              <w:t>)</w:t>
            </w:r>
            <w:r w:rsidRPr="00A12AA5">
              <w:rPr>
                <w:i/>
                <w:sz w:val="24"/>
                <w:szCs w:val="24"/>
              </w:rPr>
              <w:t>/2</w:t>
            </w:r>
          </w:p>
          <w:p w14:paraId="3F59943C" w14:textId="30E33BC6" w:rsidR="00A12AA5" w:rsidRPr="00A12AA5" w:rsidRDefault="00A12AA5" w:rsidP="00A12AA5">
            <w:pPr>
              <w:jc w:val="right"/>
              <w:rPr>
                <w:color w:val="D5DCE4" w:themeColor="text2" w:themeTint="33"/>
                <w:sz w:val="24"/>
                <w:szCs w:val="24"/>
              </w:rPr>
            </w:pPr>
            <w:r>
              <w:rPr>
                <w:i/>
                <w:sz w:val="24"/>
                <w:szCs w:val="24"/>
              </w:rPr>
              <w:t>D(</w:t>
            </w:r>
            <w:proofErr w:type="spellStart"/>
            <w:r>
              <w:rPr>
                <w:i/>
                <w:sz w:val="24"/>
                <w:szCs w:val="24"/>
              </w:rPr>
              <w:t>P</w:t>
            </w:r>
            <w:r>
              <w:rPr>
                <w:i/>
                <w:sz w:val="24"/>
                <w:szCs w:val="24"/>
                <w:vertAlign w:val="subscript"/>
              </w:rPr>
              <w:t>min</w:t>
            </w:r>
            <w:proofErr w:type="spellEnd"/>
            <w:r>
              <w:rPr>
                <w:i/>
                <w:sz w:val="24"/>
                <w:szCs w:val="24"/>
              </w:rPr>
              <w:t>)</w:t>
            </w:r>
            <w:r>
              <w:rPr>
                <w:i/>
                <w:sz w:val="24"/>
                <w:szCs w:val="24"/>
              </w:rPr>
              <w:t>/2</w:t>
            </w:r>
          </w:p>
        </w:tc>
        <w:tc>
          <w:tcPr>
            <w:tcW w:w="1852" w:type="dxa"/>
            <w:tcBorders>
              <w:top w:val="single" w:sz="4" w:space="0" w:color="auto"/>
              <w:left w:val="single" w:sz="4" w:space="0" w:color="auto"/>
              <w:bottom w:val="single" w:sz="4" w:space="0" w:color="auto"/>
              <w:right w:val="single" w:sz="4" w:space="0" w:color="auto"/>
            </w:tcBorders>
          </w:tcPr>
          <w:p w14:paraId="6A989D22" w14:textId="77777777" w:rsidR="00A12AA5" w:rsidRDefault="00A12AA5">
            <w:pPr>
              <w:jc w:val="center"/>
              <w:rPr>
                <w:i/>
                <w:sz w:val="24"/>
                <w:szCs w:val="24"/>
              </w:rPr>
            </w:pPr>
          </w:p>
          <w:p w14:paraId="7BD10B4C" w14:textId="77777777" w:rsidR="00A12AA5" w:rsidRDefault="00A12AA5">
            <w:pPr>
              <w:jc w:val="center"/>
              <w:rPr>
                <w:i/>
                <w:sz w:val="24"/>
                <w:szCs w:val="24"/>
              </w:rPr>
            </w:pPr>
          </w:p>
          <w:p w14:paraId="1DAB5CAC" w14:textId="77777777" w:rsidR="00A12AA5" w:rsidRDefault="00A12AA5">
            <w:pPr>
              <w:jc w:val="center"/>
              <w:rPr>
                <w:sz w:val="24"/>
                <w:szCs w:val="24"/>
              </w:rPr>
            </w:pPr>
            <w:r>
              <w:rPr>
                <w:i/>
                <w:sz w:val="24"/>
                <w:szCs w:val="24"/>
              </w:rPr>
              <w:t>D(</w:t>
            </w:r>
            <w:proofErr w:type="spellStart"/>
            <w:r>
              <w:rPr>
                <w:i/>
                <w:sz w:val="24"/>
                <w:szCs w:val="24"/>
              </w:rPr>
              <w:t>P</w:t>
            </w:r>
            <w:r>
              <w:rPr>
                <w:i/>
                <w:sz w:val="24"/>
                <w:szCs w:val="24"/>
                <w:vertAlign w:val="subscript"/>
              </w:rPr>
              <w:t>min</w:t>
            </w:r>
            <w:proofErr w:type="spellEnd"/>
            <w:proofErr w:type="gramStart"/>
            <w:r>
              <w:rPr>
                <w:i/>
                <w:sz w:val="24"/>
                <w:szCs w:val="24"/>
              </w:rPr>
              <w:t>) ,</w:t>
            </w:r>
            <w:proofErr w:type="gramEnd"/>
            <w:r>
              <w:rPr>
                <w:i/>
                <w:sz w:val="24"/>
                <w:szCs w:val="24"/>
              </w:rPr>
              <w:t xml:space="preserve"> 0</w:t>
            </w:r>
          </w:p>
        </w:tc>
        <w:tc>
          <w:tcPr>
            <w:tcW w:w="1852" w:type="dxa"/>
            <w:tcBorders>
              <w:top w:val="single" w:sz="4" w:space="0" w:color="auto"/>
              <w:left w:val="single" w:sz="4" w:space="0" w:color="auto"/>
              <w:bottom w:val="single" w:sz="4" w:space="0" w:color="auto"/>
              <w:right w:val="single" w:sz="4" w:space="0" w:color="auto"/>
            </w:tcBorders>
          </w:tcPr>
          <w:p w14:paraId="520EE1EA" w14:textId="77777777" w:rsidR="00A12AA5" w:rsidRDefault="00A12AA5">
            <w:pPr>
              <w:jc w:val="center"/>
              <w:rPr>
                <w:i/>
                <w:sz w:val="24"/>
                <w:szCs w:val="24"/>
              </w:rPr>
            </w:pPr>
          </w:p>
          <w:p w14:paraId="1FFDA706" w14:textId="77777777" w:rsidR="00A12AA5" w:rsidRDefault="00A12AA5">
            <w:pPr>
              <w:jc w:val="center"/>
              <w:rPr>
                <w:i/>
                <w:sz w:val="24"/>
                <w:szCs w:val="24"/>
              </w:rPr>
            </w:pPr>
          </w:p>
          <w:p w14:paraId="60FD62ED" w14:textId="77777777" w:rsidR="00A12AA5" w:rsidRDefault="00A12AA5">
            <w:pPr>
              <w:jc w:val="center"/>
              <w:rPr>
                <w:sz w:val="24"/>
                <w:szCs w:val="24"/>
              </w:rPr>
            </w:pPr>
            <w:r>
              <w:rPr>
                <w:i/>
                <w:sz w:val="24"/>
                <w:szCs w:val="24"/>
              </w:rPr>
              <w:t>D(</w:t>
            </w:r>
            <w:proofErr w:type="spellStart"/>
            <w:r>
              <w:rPr>
                <w:i/>
                <w:sz w:val="24"/>
                <w:szCs w:val="24"/>
              </w:rPr>
              <w:t>P</w:t>
            </w:r>
            <w:r>
              <w:rPr>
                <w:i/>
                <w:sz w:val="24"/>
                <w:szCs w:val="24"/>
                <w:vertAlign w:val="subscript"/>
              </w:rPr>
              <w:t>min</w:t>
            </w:r>
            <w:proofErr w:type="spellEnd"/>
            <w:proofErr w:type="gramStart"/>
            <w:r>
              <w:rPr>
                <w:i/>
                <w:sz w:val="24"/>
                <w:szCs w:val="24"/>
              </w:rPr>
              <w:t>) ,</w:t>
            </w:r>
            <w:proofErr w:type="gramEnd"/>
            <w:r>
              <w:rPr>
                <w:i/>
                <w:sz w:val="24"/>
                <w:szCs w:val="24"/>
              </w:rPr>
              <w:t xml:space="preserve"> 0</w:t>
            </w:r>
          </w:p>
        </w:tc>
        <w:tc>
          <w:tcPr>
            <w:tcW w:w="1853" w:type="dxa"/>
            <w:tcBorders>
              <w:top w:val="single" w:sz="4" w:space="0" w:color="auto"/>
              <w:left w:val="single" w:sz="4" w:space="0" w:color="auto"/>
              <w:bottom w:val="single" w:sz="4" w:space="0" w:color="auto"/>
              <w:right w:val="single" w:sz="4" w:space="0" w:color="auto"/>
            </w:tcBorders>
          </w:tcPr>
          <w:p w14:paraId="73C8FE74" w14:textId="77777777" w:rsidR="00A12AA5" w:rsidRDefault="00A12AA5">
            <w:pPr>
              <w:jc w:val="center"/>
              <w:rPr>
                <w:i/>
                <w:sz w:val="24"/>
                <w:szCs w:val="24"/>
              </w:rPr>
            </w:pPr>
          </w:p>
          <w:p w14:paraId="00D6989D" w14:textId="77777777" w:rsidR="00A12AA5" w:rsidRDefault="00A12AA5">
            <w:pPr>
              <w:jc w:val="center"/>
              <w:rPr>
                <w:i/>
                <w:sz w:val="24"/>
                <w:szCs w:val="24"/>
              </w:rPr>
            </w:pPr>
          </w:p>
          <w:p w14:paraId="43A964E0" w14:textId="77777777" w:rsidR="00A12AA5" w:rsidRDefault="00A12AA5">
            <w:pPr>
              <w:jc w:val="center"/>
              <w:rPr>
                <w:sz w:val="24"/>
                <w:szCs w:val="24"/>
              </w:rPr>
            </w:pPr>
            <w:r>
              <w:rPr>
                <w:i/>
                <w:sz w:val="24"/>
                <w:szCs w:val="24"/>
              </w:rPr>
              <w:t>D(</w:t>
            </w:r>
            <w:proofErr w:type="spellStart"/>
            <w:r>
              <w:rPr>
                <w:i/>
                <w:sz w:val="24"/>
                <w:szCs w:val="24"/>
              </w:rPr>
              <w:t>P</w:t>
            </w:r>
            <w:r>
              <w:rPr>
                <w:i/>
                <w:sz w:val="24"/>
                <w:szCs w:val="24"/>
                <w:vertAlign w:val="subscript"/>
              </w:rPr>
              <w:t>min</w:t>
            </w:r>
            <w:proofErr w:type="spellEnd"/>
            <w:proofErr w:type="gramStart"/>
            <w:r>
              <w:rPr>
                <w:i/>
                <w:sz w:val="24"/>
                <w:szCs w:val="24"/>
              </w:rPr>
              <w:t>) ,</w:t>
            </w:r>
            <w:proofErr w:type="gramEnd"/>
            <w:r>
              <w:rPr>
                <w:i/>
                <w:sz w:val="24"/>
                <w:szCs w:val="24"/>
              </w:rPr>
              <w:t xml:space="preserve"> 0</w:t>
            </w:r>
          </w:p>
        </w:tc>
        <w:tc>
          <w:tcPr>
            <w:tcW w:w="1853" w:type="dxa"/>
            <w:tcBorders>
              <w:top w:val="single" w:sz="4" w:space="0" w:color="auto"/>
              <w:left w:val="single" w:sz="4" w:space="0" w:color="auto"/>
              <w:bottom w:val="single" w:sz="4" w:space="0" w:color="auto"/>
              <w:right w:val="single" w:sz="4" w:space="0" w:color="auto"/>
            </w:tcBorders>
          </w:tcPr>
          <w:p w14:paraId="548FB4CD" w14:textId="77777777" w:rsidR="00A12AA5" w:rsidRDefault="00A12AA5">
            <w:pPr>
              <w:jc w:val="center"/>
              <w:rPr>
                <w:b/>
              </w:rPr>
            </w:pPr>
          </w:p>
          <w:p w14:paraId="2817F018" w14:textId="77777777" w:rsidR="00A12AA5" w:rsidRDefault="00A12AA5">
            <w:pPr>
              <w:jc w:val="center"/>
              <w:rPr>
                <w:b/>
              </w:rPr>
            </w:pPr>
          </w:p>
          <w:p w14:paraId="39629778" w14:textId="77777777" w:rsidR="00A12AA5" w:rsidRDefault="00A12AA5">
            <w:pPr>
              <w:jc w:val="center"/>
              <w:rPr>
                <w:b/>
              </w:rPr>
            </w:pPr>
            <w:r>
              <w:rPr>
                <w:b/>
              </w:rPr>
              <w:t>.    .    .</w:t>
            </w:r>
          </w:p>
        </w:tc>
      </w:tr>
      <w:tr w:rsidR="00A12AA5" w14:paraId="36EF9BBD" w14:textId="77777777" w:rsidTr="00A12AA5">
        <w:trPr>
          <w:trHeight w:val="1494"/>
        </w:trPr>
        <w:tc>
          <w:tcPr>
            <w:tcW w:w="1852" w:type="dxa"/>
            <w:tcBorders>
              <w:top w:val="single" w:sz="4" w:space="0" w:color="auto"/>
              <w:left w:val="single" w:sz="4" w:space="0" w:color="auto"/>
              <w:bottom w:val="single" w:sz="4" w:space="0" w:color="auto"/>
              <w:right w:val="single" w:sz="4" w:space="0" w:color="auto"/>
            </w:tcBorders>
          </w:tcPr>
          <w:p w14:paraId="09458A56" w14:textId="77777777" w:rsidR="00A12AA5" w:rsidRDefault="00A12AA5">
            <w:pPr>
              <w:rPr>
                <w:lang w:val="el-GR"/>
              </w:rPr>
            </w:pPr>
          </w:p>
          <w:p w14:paraId="4BD8C262" w14:textId="77777777" w:rsidR="00A12AA5" w:rsidRDefault="00A12AA5">
            <w:pPr>
              <w:rPr>
                <w:lang w:val="el-GR"/>
              </w:rPr>
            </w:pPr>
          </w:p>
          <w:p w14:paraId="55A60BD5" w14:textId="77777777" w:rsidR="00A12AA5" w:rsidRDefault="00A12AA5">
            <w:pPr>
              <w:jc w:val="center"/>
              <w:rPr>
                <w:lang w:val="el-GR"/>
              </w:rPr>
            </w:pPr>
            <w:r>
              <w:rPr>
                <w:b/>
              </w:rPr>
              <w:t>P</w:t>
            </w:r>
            <w:r>
              <w:rPr>
                <w:b/>
                <w:vertAlign w:val="subscript"/>
                <w:lang w:val="el-GR"/>
              </w:rPr>
              <w:t>1</w:t>
            </w:r>
          </w:p>
        </w:tc>
        <w:tc>
          <w:tcPr>
            <w:tcW w:w="1852" w:type="dxa"/>
            <w:tcBorders>
              <w:top w:val="single" w:sz="4" w:space="0" w:color="auto"/>
              <w:left w:val="single" w:sz="4" w:space="0" w:color="auto"/>
              <w:bottom w:val="single" w:sz="4" w:space="0" w:color="auto"/>
              <w:right w:val="single" w:sz="4" w:space="0" w:color="auto"/>
            </w:tcBorders>
          </w:tcPr>
          <w:p w14:paraId="5E20C93D" w14:textId="77777777" w:rsidR="00A12AA5" w:rsidRDefault="00A12AA5">
            <w:pPr>
              <w:jc w:val="center"/>
              <w:rPr>
                <w:sz w:val="24"/>
                <w:szCs w:val="24"/>
              </w:rPr>
            </w:pPr>
          </w:p>
          <w:p w14:paraId="2AD5015A" w14:textId="77777777" w:rsidR="00A12AA5" w:rsidRDefault="00A12AA5">
            <w:pPr>
              <w:jc w:val="center"/>
              <w:rPr>
                <w:sz w:val="24"/>
                <w:szCs w:val="24"/>
              </w:rPr>
            </w:pPr>
          </w:p>
          <w:p w14:paraId="48A1AB84" w14:textId="77777777" w:rsidR="00A12AA5" w:rsidRDefault="00A12AA5">
            <w:pPr>
              <w:jc w:val="center"/>
              <w:rPr>
                <w:sz w:val="24"/>
                <w:szCs w:val="24"/>
              </w:rPr>
            </w:pPr>
            <w:proofErr w:type="gramStart"/>
            <w:r>
              <w:rPr>
                <w:sz w:val="24"/>
                <w:szCs w:val="24"/>
              </w:rPr>
              <w:t>0 ,</w:t>
            </w:r>
            <w:proofErr w:type="gramEnd"/>
            <w:r>
              <w:rPr>
                <w:sz w:val="24"/>
                <w:szCs w:val="24"/>
              </w:rPr>
              <w:t xml:space="preserve"> </w:t>
            </w:r>
            <w:r>
              <w:rPr>
                <w:i/>
                <w:sz w:val="24"/>
                <w:szCs w:val="24"/>
              </w:rPr>
              <w:t>D(</w:t>
            </w:r>
            <w:proofErr w:type="spellStart"/>
            <w:r>
              <w:rPr>
                <w:i/>
                <w:sz w:val="24"/>
                <w:szCs w:val="24"/>
              </w:rPr>
              <w:t>P</w:t>
            </w:r>
            <w:r>
              <w:rPr>
                <w:i/>
                <w:sz w:val="24"/>
                <w:szCs w:val="24"/>
                <w:vertAlign w:val="subscript"/>
              </w:rPr>
              <w:t>min</w:t>
            </w:r>
            <w:proofErr w:type="spellEnd"/>
            <w:r>
              <w:rPr>
                <w:i/>
                <w:sz w:val="24"/>
                <w:szCs w:val="24"/>
              </w:rPr>
              <w:t>)</w:t>
            </w:r>
          </w:p>
        </w:tc>
        <w:tc>
          <w:tcPr>
            <w:tcW w:w="1852" w:type="dxa"/>
            <w:tcBorders>
              <w:top w:val="single" w:sz="4" w:space="0" w:color="auto"/>
              <w:left w:val="single" w:sz="4" w:space="0" w:color="auto"/>
              <w:bottom w:val="single" w:sz="4" w:space="0" w:color="auto"/>
              <w:right w:val="single" w:sz="4" w:space="0" w:color="auto"/>
            </w:tcBorders>
          </w:tcPr>
          <w:p w14:paraId="7D3DCE47" w14:textId="77777777" w:rsidR="00A12AA5" w:rsidRDefault="00A12AA5">
            <w:pPr>
              <w:rPr>
                <w:sz w:val="24"/>
                <w:szCs w:val="24"/>
              </w:rPr>
            </w:pPr>
          </w:p>
          <w:p w14:paraId="471F6624" w14:textId="77777777" w:rsidR="00A12AA5" w:rsidRDefault="00A12AA5">
            <w:pPr>
              <w:rPr>
                <w:i/>
                <w:sz w:val="24"/>
                <w:szCs w:val="24"/>
              </w:rPr>
            </w:pPr>
            <w:r>
              <w:rPr>
                <w:i/>
                <w:sz w:val="24"/>
                <w:szCs w:val="24"/>
              </w:rPr>
              <w:t>D(</w:t>
            </w:r>
            <w:r>
              <w:rPr>
                <w:sz w:val="24"/>
                <w:szCs w:val="24"/>
              </w:rPr>
              <w:t>P</w:t>
            </w:r>
            <w:r>
              <w:rPr>
                <w:sz w:val="24"/>
                <w:szCs w:val="24"/>
                <w:vertAlign w:val="subscript"/>
                <w:lang w:val="el-GR"/>
              </w:rPr>
              <w:t>1</w:t>
            </w:r>
            <w:r>
              <w:rPr>
                <w:i/>
                <w:sz w:val="24"/>
                <w:szCs w:val="24"/>
              </w:rPr>
              <w:t xml:space="preserve">)/2 </w:t>
            </w:r>
          </w:p>
          <w:p w14:paraId="1A9E3FBB" w14:textId="77777777" w:rsidR="00A12AA5" w:rsidRDefault="00A12AA5">
            <w:pPr>
              <w:jc w:val="right"/>
              <w:rPr>
                <w:i/>
                <w:sz w:val="24"/>
                <w:szCs w:val="24"/>
              </w:rPr>
            </w:pPr>
          </w:p>
          <w:p w14:paraId="43FFBBCE" w14:textId="77777777" w:rsidR="00A12AA5" w:rsidRDefault="00A12AA5">
            <w:pPr>
              <w:jc w:val="right"/>
              <w:rPr>
                <w:i/>
                <w:sz w:val="24"/>
                <w:szCs w:val="24"/>
              </w:rPr>
            </w:pPr>
            <w:r>
              <w:rPr>
                <w:i/>
                <w:sz w:val="24"/>
                <w:szCs w:val="24"/>
              </w:rPr>
              <w:t xml:space="preserve"> D(</w:t>
            </w:r>
            <w:r>
              <w:rPr>
                <w:sz w:val="24"/>
                <w:szCs w:val="24"/>
              </w:rPr>
              <w:t>P</w:t>
            </w:r>
            <w:r>
              <w:rPr>
                <w:sz w:val="24"/>
                <w:szCs w:val="24"/>
                <w:vertAlign w:val="subscript"/>
                <w:lang w:val="el-GR"/>
              </w:rPr>
              <w:t>1</w:t>
            </w:r>
            <w:r>
              <w:rPr>
                <w:i/>
                <w:sz w:val="24"/>
                <w:szCs w:val="24"/>
              </w:rPr>
              <w:t>)/2</w:t>
            </w:r>
          </w:p>
          <w:p w14:paraId="44D4A3A1" w14:textId="77777777" w:rsidR="00A12AA5" w:rsidRDefault="00A12AA5">
            <w:pPr>
              <w:jc w:val="center"/>
              <w:rPr>
                <w:sz w:val="24"/>
                <w:szCs w:val="24"/>
              </w:rPr>
            </w:pPr>
          </w:p>
        </w:tc>
        <w:tc>
          <w:tcPr>
            <w:tcW w:w="1852" w:type="dxa"/>
            <w:tcBorders>
              <w:top w:val="single" w:sz="4" w:space="0" w:color="auto"/>
              <w:left w:val="single" w:sz="4" w:space="0" w:color="auto"/>
              <w:bottom w:val="single" w:sz="4" w:space="0" w:color="auto"/>
              <w:right w:val="single" w:sz="4" w:space="0" w:color="auto"/>
            </w:tcBorders>
          </w:tcPr>
          <w:p w14:paraId="2C963081" w14:textId="77777777" w:rsidR="00A12AA5" w:rsidRDefault="00A12AA5">
            <w:pPr>
              <w:jc w:val="center"/>
              <w:rPr>
                <w:i/>
                <w:sz w:val="24"/>
                <w:szCs w:val="24"/>
              </w:rPr>
            </w:pPr>
          </w:p>
          <w:p w14:paraId="18CF969D" w14:textId="77777777" w:rsidR="00A12AA5" w:rsidRDefault="00A12AA5">
            <w:pPr>
              <w:jc w:val="center"/>
              <w:rPr>
                <w:i/>
                <w:sz w:val="24"/>
                <w:szCs w:val="24"/>
              </w:rPr>
            </w:pPr>
          </w:p>
          <w:p w14:paraId="6ED1BF07" w14:textId="77777777" w:rsidR="00A12AA5" w:rsidRDefault="00A12AA5">
            <w:pPr>
              <w:jc w:val="center"/>
              <w:rPr>
                <w:sz w:val="24"/>
                <w:szCs w:val="24"/>
              </w:rPr>
            </w:pPr>
            <w:r>
              <w:rPr>
                <w:i/>
                <w:sz w:val="24"/>
                <w:szCs w:val="24"/>
              </w:rPr>
              <w:t>D(</w:t>
            </w:r>
            <w:r>
              <w:rPr>
                <w:sz w:val="24"/>
                <w:szCs w:val="24"/>
              </w:rPr>
              <w:t>P</w:t>
            </w:r>
            <w:r>
              <w:rPr>
                <w:sz w:val="24"/>
                <w:szCs w:val="24"/>
                <w:vertAlign w:val="subscript"/>
                <w:lang w:val="el-GR"/>
              </w:rPr>
              <w:t>1</w:t>
            </w:r>
            <w:proofErr w:type="gramStart"/>
            <w:r>
              <w:rPr>
                <w:i/>
                <w:sz w:val="24"/>
                <w:szCs w:val="24"/>
              </w:rPr>
              <w:t>) ,</w:t>
            </w:r>
            <w:proofErr w:type="gramEnd"/>
            <w:r>
              <w:rPr>
                <w:i/>
                <w:sz w:val="24"/>
                <w:szCs w:val="24"/>
              </w:rPr>
              <w:t xml:space="preserve"> 0</w:t>
            </w:r>
          </w:p>
        </w:tc>
        <w:tc>
          <w:tcPr>
            <w:tcW w:w="1853" w:type="dxa"/>
            <w:tcBorders>
              <w:top w:val="single" w:sz="4" w:space="0" w:color="auto"/>
              <w:left w:val="single" w:sz="4" w:space="0" w:color="auto"/>
              <w:bottom w:val="single" w:sz="4" w:space="0" w:color="auto"/>
              <w:right w:val="single" w:sz="4" w:space="0" w:color="auto"/>
            </w:tcBorders>
          </w:tcPr>
          <w:p w14:paraId="7F9A6002" w14:textId="77777777" w:rsidR="00A12AA5" w:rsidRDefault="00A12AA5">
            <w:pPr>
              <w:jc w:val="center"/>
              <w:rPr>
                <w:i/>
                <w:sz w:val="24"/>
                <w:szCs w:val="24"/>
              </w:rPr>
            </w:pPr>
          </w:p>
          <w:p w14:paraId="60621F4A" w14:textId="77777777" w:rsidR="00A12AA5" w:rsidRDefault="00A12AA5">
            <w:pPr>
              <w:jc w:val="center"/>
              <w:rPr>
                <w:i/>
                <w:sz w:val="24"/>
                <w:szCs w:val="24"/>
              </w:rPr>
            </w:pPr>
          </w:p>
          <w:p w14:paraId="2F574FBF" w14:textId="77777777" w:rsidR="00A12AA5" w:rsidRDefault="00A12AA5">
            <w:pPr>
              <w:jc w:val="center"/>
              <w:rPr>
                <w:sz w:val="24"/>
                <w:szCs w:val="24"/>
              </w:rPr>
            </w:pPr>
            <w:r>
              <w:rPr>
                <w:i/>
                <w:sz w:val="24"/>
                <w:szCs w:val="24"/>
              </w:rPr>
              <w:t>D(</w:t>
            </w:r>
            <w:r>
              <w:rPr>
                <w:sz w:val="24"/>
                <w:szCs w:val="24"/>
              </w:rPr>
              <w:t>P</w:t>
            </w:r>
            <w:r>
              <w:rPr>
                <w:sz w:val="24"/>
                <w:szCs w:val="24"/>
                <w:vertAlign w:val="subscript"/>
                <w:lang w:val="el-GR"/>
              </w:rPr>
              <w:t>1</w:t>
            </w:r>
            <w:proofErr w:type="gramStart"/>
            <w:r>
              <w:rPr>
                <w:i/>
                <w:sz w:val="24"/>
                <w:szCs w:val="24"/>
              </w:rPr>
              <w:t>) ,</w:t>
            </w:r>
            <w:proofErr w:type="gramEnd"/>
            <w:r>
              <w:rPr>
                <w:i/>
                <w:sz w:val="24"/>
                <w:szCs w:val="24"/>
              </w:rPr>
              <w:t xml:space="preserve"> 0</w:t>
            </w:r>
          </w:p>
        </w:tc>
        <w:tc>
          <w:tcPr>
            <w:tcW w:w="1853" w:type="dxa"/>
            <w:tcBorders>
              <w:top w:val="single" w:sz="4" w:space="0" w:color="auto"/>
              <w:left w:val="single" w:sz="4" w:space="0" w:color="auto"/>
              <w:bottom w:val="single" w:sz="4" w:space="0" w:color="auto"/>
              <w:right w:val="single" w:sz="4" w:space="0" w:color="auto"/>
            </w:tcBorders>
          </w:tcPr>
          <w:p w14:paraId="439B2183" w14:textId="77777777" w:rsidR="00A12AA5" w:rsidRDefault="00A12AA5">
            <w:pPr>
              <w:jc w:val="center"/>
              <w:rPr>
                <w:b/>
              </w:rPr>
            </w:pPr>
          </w:p>
          <w:p w14:paraId="3161713D" w14:textId="77777777" w:rsidR="00A12AA5" w:rsidRDefault="00A12AA5">
            <w:pPr>
              <w:jc w:val="center"/>
              <w:rPr>
                <w:b/>
              </w:rPr>
            </w:pPr>
          </w:p>
          <w:p w14:paraId="0241F20D" w14:textId="77777777" w:rsidR="00A12AA5" w:rsidRDefault="00A12AA5">
            <w:pPr>
              <w:jc w:val="center"/>
              <w:rPr>
                <w:b/>
              </w:rPr>
            </w:pPr>
            <w:r>
              <w:rPr>
                <w:b/>
              </w:rPr>
              <w:t>.    .    .</w:t>
            </w:r>
          </w:p>
        </w:tc>
      </w:tr>
      <w:tr w:rsidR="00A12AA5" w14:paraId="48A46202" w14:textId="77777777" w:rsidTr="00A12AA5">
        <w:trPr>
          <w:trHeight w:val="1411"/>
        </w:trPr>
        <w:tc>
          <w:tcPr>
            <w:tcW w:w="1852" w:type="dxa"/>
            <w:tcBorders>
              <w:top w:val="single" w:sz="4" w:space="0" w:color="auto"/>
              <w:left w:val="single" w:sz="4" w:space="0" w:color="auto"/>
              <w:bottom w:val="single" w:sz="4" w:space="0" w:color="auto"/>
              <w:right w:val="single" w:sz="4" w:space="0" w:color="auto"/>
            </w:tcBorders>
          </w:tcPr>
          <w:p w14:paraId="2136724A" w14:textId="77777777" w:rsidR="00A12AA5" w:rsidRDefault="00A12AA5"/>
          <w:p w14:paraId="40CB3615" w14:textId="77777777" w:rsidR="00A12AA5" w:rsidRDefault="00A12AA5"/>
          <w:p w14:paraId="4EE69C1E" w14:textId="77777777" w:rsidR="00A12AA5" w:rsidRDefault="00A12AA5">
            <w:pPr>
              <w:jc w:val="center"/>
              <w:rPr>
                <w:b/>
              </w:rPr>
            </w:pPr>
          </w:p>
          <w:p w14:paraId="00001899" w14:textId="77777777" w:rsidR="00A12AA5" w:rsidRDefault="00A12AA5">
            <w:pPr>
              <w:jc w:val="center"/>
            </w:pPr>
            <w:r>
              <w:rPr>
                <w:b/>
              </w:rPr>
              <w:t>P</w:t>
            </w:r>
            <w:r>
              <w:rPr>
                <w:b/>
                <w:vertAlign w:val="subscript"/>
              </w:rPr>
              <w:t>2</w:t>
            </w:r>
          </w:p>
        </w:tc>
        <w:tc>
          <w:tcPr>
            <w:tcW w:w="1852" w:type="dxa"/>
            <w:tcBorders>
              <w:top w:val="single" w:sz="4" w:space="0" w:color="auto"/>
              <w:left w:val="single" w:sz="4" w:space="0" w:color="auto"/>
              <w:bottom w:val="single" w:sz="4" w:space="0" w:color="auto"/>
              <w:right w:val="single" w:sz="4" w:space="0" w:color="auto"/>
            </w:tcBorders>
          </w:tcPr>
          <w:p w14:paraId="1EBC5610" w14:textId="77777777" w:rsidR="00A12AA5" w:rsidRDefault="00A12AA5">
            <w:pPr>
              <w:jc w:val="center"/>
              <w:rPr>
                <w:sz w:val="24"/>
                <w:szCs w:val="24"/>
              </w:rPr>
            </w:pPr>
          </w:p>
          <w:p w14:paraId="3A3E6B4C" w14:textId="77777777" w:rsidR="00A12AA5" w:rsidRDefault="00A12AA5">
            <w:pPr>
              <w:jc w:val="center"/>
              <w:rPr>
                <w:sz w:val="24"/>
                <w:szCs w:val="24"/>
              </w:rPr>
            </w:pPr>
          </w:p>
          <w:p w14:paraId="07A70ED1" w14:textId="77777777" w:rsidR="00A12AA5" w:rsidRDefault="00A12AA5">
            <w:pPr>
              <w:jc w:val="center"/>
              <w:rPr>
                <w:sz w:val="24"/>
                <w:szCs w:val="24"/>
              </w:rPr>
            </w:pPr>
            <w:proofErr w:type="gramStart"/>
            <w:r>
              <w:rPr>
                <w:sz w:val="24"/>
                <w:szCs w:val="24"/>
              </w:rPr>
              <w:t>0 ,</w:t>
            </w:r>
            <w:proofErr w:type="gramEnd"/>
            <w:r>
              <w:rPr>
                <w:sz w:val="24"/>
                <w:szCs w:val="24"/>
              </w:rPr>
              <w:t xml:space="preserve"> </w:t>
            </w:r>
            <w:r>
              <w:rPr>
                <w:i/>
                <w:sz w:val="24"/>
                <w:szCs w:val="24"/>
              </w:rPr>
              <w:t>D(</w:t>
            </w:r>
            <w:proofErr w:type="spellStart"/>
            <w:r>
              <w:rPr>
                <w:i/>
                <w:sz w:val="24"/>
                <w:szCs w:val="24"/>
              </w:rPr>
              <w:t>P</w:t>
            </w:r>
            <w:r>
              <w:rPr>
                <w:i/>
                <w:sz w:val="24"/>
                <w:szCs w:val="24"/>
                <w:vertAlign w:val="subscript"/>
              </w:rPr>
              <w:t>min</w:t>
            </w:r>
            <w:proofErr w:type="spellEnd"/>
            <w:r>
              <w:rPr>
                <w:i/>
                <w:sz w:val="24"/>
                <w:szCs w:val="24"/>
              </w:rPr>
              <w:t>)</w:t>
            </w:r>
          </w:p>
        </w:tc>
        <w:tc>
          <w:tcPr>
            <w:tcW w:w="1852" w:type="dxa"/>
            <w:tcBorders>
              <w:top w:val="single" w:sz="4" w:space="0" w:color="auto"/>
              <w:left w:val="single" w:sz="4" w:space="0" w:color="auto"/>
              <w:bottom w:val="single" w:sz="4" w:space="0" w:color="auto"/>
              <w:right w:val="single" w:sz="4" w:space="0" w:color="auto"/>
            </w:tcBorders>
          </w:tcPr>
          <w:p w14:paraId="2EF010FD" w14:textId="77777777" w:rsidR="00A12AA5" w:rsidRDefault="00A12AA5">
            <w:pPr>
              <w:jc w:val="center"/>
              <w:rPr>
                <w:sz w:val="24"/>
                <w:szCs w:val="24"/>
              </w:rPr>
            </w:pPr>
          </w:p>
          <w:p w14:paraId="4AC88211" w14:textId="77777777" w:rsidR="00A12AA5" w:rsidRDefault="00A12AA5">
            <w:pPr>
              <w:jc w:val="center"/>
              <w:rPr>
                <w:sz w:val="24"/>
                <w:szCs w:val="24"/>
              </w:rPr>
            </w:pPr>
          </w:p>
          <w:p w14:paraId="09329CF2" w14:textId="77777777" w:rsidR="00A12AA5" w:rsidRDefault="00A12AA5">
            <w:pPr>
              <w:jc w:val="center"/>
              <w:rPr>
                <w:sz w:val="24"/>
                <w:szCs w:val="24"/>
              </w:rPr>
            </w:pPr>
            <w:proofErr w:type="gramStart"/>
            <w:r>
              <w:rPr>
                <w:sz w:val="24"/>
                <w:szCs w:val="24"/>
              </w:rPr>
              <w:t>0 ,</w:t>
            </w:r>
            <w:proofErr w:type="gramEnd"/>
            <w:r>
              <w:rPr>
                <w:sz w:val="24"/>
                <w:szCs w:val="24"/>
              </w:rPr>
              <w:t xml:space="preserve"> </w:t>
            </w:r>
            <w:r>
              <w:rPr>
                <w:i/>
                <w:sz w:val="24"/>
                <w:szCs w:val="24"/>
              </w:rPr>
              <w:t>D(</w:t>
            </w:r>
            <w:r>
              <w:rPr>
                <w:sz w:val="24"/>
                <w:szCs w:val="24"/>
              </w:rPr>
              <w:t>P</w:t>
            </w:r>
            <w:r>
              <w:rPr>
                <w:sz w:val="24"/>
                <w:szCs w:val="24"/>
                <w:vertAlign w:val="subscript"/>
                <w:lang w:val="el-GR"/>
              </w:rPr>
              <w:t>1</w:t>
            </w:r>
            <w:r>
              <w:rPr>
                <w:i/>
                <w:sz w:val="24"/>
                <w:szCs w:val="24"/>
              </w:rPr>
              <w:t>)</w:t>
            </w:r>
          </w:p>
        </w:tc>
        <w:tc>
          <w:tcPr>
            <w:tcW w:w="1852" w:type="dxa"/>
            <w:tcBorders>
              <w:top w:val="single" w:sz="4" w:space="0" w:color="auto"/>
              <w:left w:val="single" w:sz="4" w:space="0" w:color="auto"/>
              <w:bottom w:val="single" w:sz="4" w:space="0" w:color="auto"/>
              <w:right w:val="single" w:sz="4" w:space="0" w:color="auto"/>
            </w:tcBorders>
          </w:tcPr>
          <w:p w14:paraId="75BBB06D" w14:textId="77777777" w:rsidR="00A12AA5" w:rsidRDefault="00A12AA5">
            <w:pPr>
              <w:rPr>
                <w:sz w:val="24"/>
                <w:szCs w:val="24"/>
              </w:rPr>
            </w:pPr>
          </w:p>
          <w:p w14:paraId="3C6C2E7F" w14:textId="77777777" w:rsidR="00A12AA5" w:rsidRDefault="00A12AA5">
            <w:pPr>
              <w:rPr>
                <w:i/>
                <w:sz w:val="24"/>
                <w:szCs w:val="24"/>
              </w:rPr>
            </w:pPr>
            <w:r>
              <w:rPr>
                <w:i/>
                <w:sz w:val="24"/>
                <w:szCs w:val="24"/>
              </w:rPr>
              <w:t>D(</w:t>
            </w:r>
            <w:r>
              <w:rPr>
                <w:sz w:val="24"/>
                <w:szCs w:val="24"/>
              </w:rPr>
              <w:t>P</w:t>
            </w:r>
            <w:r>
              <w:rPr>
                <w:sz w:val="24"/>
                <w:szCs w:val="24"/>
                <w:vertAlign w:val="subscript"/>
              </w:rPr>
              <w:t>2</w:t>
            </w:r>
            <w:r>
              <w:rPr>
                <w:i/>
                <w:sz w:val="24"/>
                <w:szCs w:val="24"/>
              </w:rPr>
              <w:t xml:space="preserve">)/2 </w:t>
            </w:r>
          </w:p>
          <w:p w14:paraId="1D40A35E" w14:textId="77777777" w:rsidR="00A12AA5" w:rsidRDefault="00A12AA5">
            <w:pPr>
              <w:jc w:val="right"/>
              <w:rPr>
                <w:i/>
                <w:sz w:val="24"/>
                <w:szCs w:val="24"/>
              </w:rPr>
            </w:pPr>
          </w:p>
          <w:p w14:paraId="53C80FD5" w14:textId="77777777" w:rsidR="00A12AA5" w:rsidRDefault="00A12AA5">
            <w:pPr>
              <w:jc w:val="right"/>
              <w:rPr>
                <w:i/>
                <w:sz w:val="24"/>
                <w:szCs w:val="24"/>
              </w:rPr>
            </w:pPr>
            <w:r>
              <w:rPr>
                <w:i/>
                <w:sz w:val="24"/>
                <w:szCs w:val="24"/>
              </w:rPr>
              <w:t xml:space="preserve"> D(</w:t>
            </w:r>
            <w:r>
              <w:rPr>
                <w:sz w:val="24"/>
                <w:szCs w:val="24"/>
              </w:rPr>
              <w:t>P</w:t>
            </w:r>
            <w:r>
              <w:rPr>
                <w:sz w:val="24"/>
                <w:szCs w:val="24"/>
                <w:vertAlign w:val="subscript"/>
              </w:rPr>
              <w:t>2</w:t>
            </w:r>
            <w:r>
              <w:rPr>
                <w:i/>
                <w:sz w:val="24"/>
                <w:szCs w:val="24"/>
              </w:rPr>
              <w:t>)/2</w:t>
            </w:r>
          </w:p>
          <w:p w14:paraId="3D14518B" w14:textId="77777777" w:rsidR="00A12AA5" w:rsidRDefault="00A12AA5">
            <w:pPr>
              <w:jc w:val="center"/>
              <w:rPr>
                <w:sz w:val="24"/>
                <w:szCs w:val="24"/>
              </w:rPr>
            </w:pPr>
          </w:p>
        </w:tc>
        <w:tc>
          <w:tcPr>
            <w:tcW w:w="1853" w:type="dxa"/>
            <w:tcBorders>
              <w:top w:val="single" w:sz="4" w:space="0" w:color="auto"/>
              <w:left w:val="single" w:sz="4" w:space="0" w:color="auto"/>
              <w:bottom w:val="single" w:sz="4" w:space="0" w:color="auto"/>
              <w:right w:val="single" w:sz="4" w:space="0" w:color="auto"/>
            </w:tcBorders>
          </w:tcPr>
          <w:p w14:paraId="4F89224E" w14:textId="77777777" w:rsidR="00A12AA5" w:rsidRDefault="00A12AA5">
            <w:pPr>
              <w:jc w:val="center"/>
              <w:rPr>
                <w:i/>
                <w:sz w:val="24"/>
                <w:szCs w:val="24"/>
              </w:rPr>
            </w:pPr>
          </w:p>
          <w:p w14:paraId="5AF5D7E3" w14:textId="77777777" w:rsidR="00A12AA5" w:rsidRDefault="00A12AA5">
            <w:pPr>
              <w:jc w:val="center"/>
              <w:rPr>
                <w:i/>
                <w:sz w:val="24"/>
                <w:szCs w:val="24"/>
              </w:rPr>
            </w:pPr>
          </w:p>
          <w:p w14:paraId="2467F93B" w14:textId="77777777" w:rsidR="00A12AA5" w:rsidRDefault="00A12AA5">
            <w:pPr>
              <w:jc w:val="center"/>
              <w:rPr>
                <w:sz w:val="24"/>
                <w:szCs w:val="24"/>
              </w:rPr>
            </w:pPr>
            <w:r>
              <w:rPr>
                <w:i/>
                <w:sz w:val="24"/>
                <w:szCs w:val="24"/>
              </w:rPr>
              <w:t>D(</w:t>
            </w:r>
            <w:r>
              <w:rPr>
                <w:sz w:val="24"/>
                <w:szCs w:val="24"/>
              </w:rPr>
              <w:t>P</w:t>
            </w:r>
            <w:r>
              <w:rPr>
                <w:sz w:val="24"/>
                <w:szCs w:val="24"/>
                <w:vertAlign w:val="subscript"/>
              </w:rPr>
              <w:t>2</w:t>
            </w:r>
            <w:proofErr w:type="gramStart"/>
            <w:r>
              <w:rPr>
                <w:i/>
                <w:sz w:val="24"/>
                <w:szCs w:val="24"/>
              </w:rPr>
              <w:t>) ,</w:t>
            </w:r>
            <w:proofErr w:type="gramEnd"/>
            <w:r>
              <w:rPr>
                <w:i/>
                <w:sz w:val="24"/>
                <w:szCs w:val="24"/>
              </w:rPr>
              <w:t xml:space="preserve"> 0</w:t>
            </w:r>
          </w:p>
        </w:tc>
        <w:tc>
          <w:tcPr>
            <w:tcW w:w="1853" w:type="dxa"/>
            <w:tcBorders>
              <w:top w:val="single" w:sz="4" w:space="0" w:color="auto"/>
              <w:left w:val="single" w:sz="4" w:space="0" w:color="auto"/>
              <w:bottom w:val="single" w:sz="4" w:space="0" w:color="auto"/>
              <w:right w:val="single" w:sz="4" w:space="0" w:color="auto"/>
            </w:tcBorders>
          </w:tcPr>
          <w:p w14:paraId="43D11723" w14:textId="77777777" w:rsidR="00A12AA5" w:rsidRDefault="00A12AA5">
            <w:pPr>
              <w:jc w:val="center"/>
              <w:rPr>
                <w:b/>
              </w:rPr>
            </w:pPr>
          </w:p>
          <w:p w14:paraId="4771773A" w14:textId="77777777" w:rsidR="00A12AA5" w:rsidRDefault="00A12AA5">
            <w:pPr>
              <w:jc w:val="center"/>
              <w:rPr>
                <w:b/>
              </w:rPr>
            </w:pPr>
          </w:p>
          <w:p w14:paraId="66F7B9EB" w14:textId="77777777" w:rsidR="00A12AA5" w:rsidRDefault="00A12AA5">
            <w:pPr>
              <w:jc w:val="center"/>
              <w:rPr>
                <w:b/>
              </w:rPr>
            </w:pPr>
            <w:r>
              <w:rPr>
                <w:b/>
              </w:rPr>
              <w:t>.    .    .</w:t>
            </w:r>
          </w:p>
        </w:tc>
      </w:tr>
      <w:tr w:rsidR="00A12AA5" w14:paraId="3C3F988C" w14:textId="77777777" w:rsidTr="00A12AA5">
        <w:trPr>
          <w:trHeight w:val="1494"/>
        </w:trPr>
        <w:tc>
          <w:tcPr>
            <w:tcW w:w="1852" w:type="dxa"/>
            <w:tcBorders>
              <w:top w:val="single" w:sz="4" w:space="0" w:color="auto"/>
              <w:left w:val="single" w:sz="4" w:space="0" w:color="auto"/>
              <w:bottom w:val="single" w:sz="4" w:space="0" w:color="auto"/>
              <w:right w:val="single" w:sz="4" w:space="0" w:color="auto"/>
            </w:tcBorders>
          </w:tcPr>
          <w:p w14:paraId="6550C74F" w14:textId="77777777" w:rsidR="00A12AA5" w:rsidRDefault="00A12AA5"/>
          <w:p w14:paraId="66FB00B5" w14:textId="77777777" w:rsidR="00A12AA5" w:rsidRDefault="00A12AA5"/>
          <w:p w14:paraId="465705E2" w14:textId="77777777" w:rsidR="00A12AA5" w:rsidRDefault="00A12AA5">
            <w:pPr>
              <w:jc w:val="center"/>
            </w:pPr>
            <w:r>
              <w:rPr>
                <w:b/>
              </w:rPr>
              <w:t>P</w:t>
            </w:r>
            <w:r>
              <w:rPr>
                <w:b/>
                <w:vertAlign w:val="subscript"/>
              </w:rPr>
              <w:t>3</w:t>
            </w:r>
          </w:p>
        </w:tc>
        <w:tc>
          <w:tcPr>
            <w:tcW w:w="1852" w:type="dxa"/>
            <w:tcBorders>
              <w:top w:val="single" w:sz="4" w:space="0" w:color="auto"/>
              <w:left w:val="single" w:sz="4" w:space="0" w:color="auto"/>
              <w:bottom w:val="single" w:sz="4" w:space="0" w:color="auto"/>
              <w:right w:val="single" w:sz="4" w:space="0" w:color="auto"/>
            </w:tcBorders>
          </w:tcPr>
          <w:p w14:paraId="138978AF" w14:textId="77777777" w:rsidR="00A12AA5" w:rsidRDefault="00A12AA5">
            <w:pPr>
              <w:jc w:val="center"/>
              <w:rPr>
                <w:b/>
                <w:sz w:val="24"/>
                <w:szCs w:val="24"/>
              </w:rPr>
            </w:pPr>
          </w:p>
          <w:p w14:paraId="1BE7934A" w14:textId="77777777" w:rsidR="00A12AA5" w:rsidRDefault="00A12AA5">
            <w:pPr>
              <w:jc w:val="center"/>
              <w:rPr>
                <w:sz w:val="24"/>
                <w:szCs w:val="24"/>
              </w:rPr>
            </w:pPr>
          </w:p>
          <w:p w14:paraId="1E0A3CD3" w14:textId="77777777" w:rsidR="00A12AA5" w:rsidRDefault="00A12AA5">
            <w:pPr>
              <w:jc w:val="center"/>
              <w:rPr>
                <w:b/>
                <w:sz w:val="24"/>
                <w:szCs w:val="24"/>
              </w:rPr>
            </w:pPr>
            <w:proofErr w:type="gramStart"/>
            <w:r>
              <w:rPr>
                <w:sz w:val="24"/>
                <w:szCs w:val="24"/>
              </w:rPr>
              <w:t>0 ,</w:t>
            </w:r>
            <w:proofErr w:type="gramEnd"/>
            <w:r>
              <w:rPr>
                <w:sz w:val="24"/>
                <w:szCs w:val="24"/>
              </w:rPr>
              <w:t xml:space="preserve"> </w:t>
            </w:r>
            <w:r>
              <w:rPr>
                <w:i/>
                <w:sz w:val="24"/>
                <w:szCs w:val="24"/>
              </w:rPr>
              <w:t>D(</w:t>
            </w:r>
            <w:proofErr w:type="spellStart"/>
            <w:r>
              <w:rPr>
                <w:i/>
                <w:sz w:val="24"/>
                <w:szCs w:val="24"/>
              </w:rPr>
              <w:t>P</w:t>
            </w:r>
            <w:r>
              <w:rPr>
                <w:i/>
                <w:sz w:val="24"/>
                <w:szCs w:val="24"/>
                <w:vertAlign w:val="subscript"/>
              </w:rPr>
              <w:t>min</w:t>
            </w:r>
            <w:proofErr w:type="spellEnd"/>
            <w:r>
              <w:rPr>
                <w:i/>
                <w:sz w:val="24"/>
                <w:szCs w:val="24"/>
              </w:rPr>
              <w:t>)</w:t>
            </w:r>
          </w:p>
        </w:tc>
        <w:tc>
          <w:tcPr>
            <w:tcW w:w="1852" w:type="dxa"/>
            <w:tcBorders>
              <w:top w:val="single" w:sz="4" w:space="0" w:color="auto"/>
              <w:left w:val="single" w:sz="4" w:space="0" w:color="auto"/>
              <w:bottom w:val="single" w:sz="4" w:space="0" w:color="auto"/>
              <w:right w:val="single" w:sz="4" w:space="0" w:color="auto"/>
            </w:tcBorders>
          </w:tcPr>
          <w:p w14:paraId="09CC344F" w14:textId="77777777" w:rsidR="00A12AA5" w:rsidRDefault="00A12AA5">
            <w:pPr>
              <w:jc w:val="center"/>
              <w:rPr>
                <w:sz w:val="24"/>
                <w:szCs w:val="24"/>
              </w:rPr>
            </w:pPr>
          </w:p>
          <w:p w14:paraId="79FF8360" w14:textId="77777777" w:rsidR="00A12AA5" w:rsidRDefault="00A12AA5">
            <w:pPr>
              <w:jc w:val="center"/>
              <w:rPr>
                <w:sz w:val="24"/>
                <w:szCs w:val="24"/>
              </w:rPr>
            </w:pPr>
          </w:p>
          <w:p w14:paraId="5A60016B" w14:textId="77777777" w:rsidR="00A12AA5" w:rsidRDefault="00A12AA5">
            <w:pPr>
              <w:jc w:val="center"/>
              <w:rPr>
                <w:sz w:val="24"/>
                <w:szCs w:val="24"/>
              </w:rPr>
            </w:pPr>
            <w:proofErr w:type="gramStart"/>
            <w:r>
              <w:rPr>
                <w:sz w:val="24"/>
                <w:szCs w:val="24"/>
              </w:rPr>
              <w:t>0 ,</w:t>
            </w:r>
            <w:proofErr w:type="gramEnd"/>
            <w:r>
              <w:rPr>
                <w:sz w:val="24"/>
                <w:szCs w:val="24"/>
              </w:rPr>
              <w:t xml:space="preserve"> </w:t>
            </w:r>
            <w:r>
              <w:rPr>
                <w:i/>
                <w:sz w:val="24"/>
                <w:szCs w:val="24"/>
              </w:rPr>
              <w:t>D(</w:t>
            </w:r>
            <w:r>
              <w:rPr>
                <w:sz w:val="24"/>
                <w:szCs w:val="24"/>
              </w:rPr>
              <w:t>P</w:t>
            </w:r>
            <w:r>
              <w:rPr>
                <w:sz w:val="24"/>
                <w:szCs w:val="24"/>
                <w:vertAlign w:val="subscript"/>
                <w:lang w:val="el-GR"/>
              </w:rPr>
              <w:t>1</w:t>
            </w:r>
            <w:r>
              <w:rPr>
                <w:i/>
                <w:sz w:val="24"/>
                <w:szCs w:val="24"/>
              </w:rPr>
              <w:t>)</w:t>
            </w:r>
          </w:p>
        </w:tc>
        <w:tc>
          <w:tcPr>
            <w:tcW w:w="1852" w:type="dxa"/>
            <w:tcBorders>
              <w:top w:val="single" w:sz="4" w:space="0" w:color="auto"/>
              <w:left w:val="single" w:sz="4" w:space="0" w:color="auto"/>
              <w:bottom w:val="single" w:sz="4" w:space="0" w:color="auto"/>
              <w:right w:val="single" w:sz="4" w:space="0" w:color="auto"/>
            </w:tcBorders>
          </w:tcPr>
          <w:p w14:paraId="30235657" w14:textId="77777777" w:rsidR="00A12AA5" w:rsidRDefault="00A12AA5">
            <w:pPr>
              <w:jc w:val="center"/>
              <w:rPr>
                <w:sz w:val="24"/>
                <w:szCs w:val="24"/>
              </w:rPr>
            </w:pPr>
          </w:p>
          <w:p w14:paraId="56B413BB" w14:textId="77777777" w:rsidR="00A12AA5" w:rsidRDefault="00A12AA5">
            <w:pPr>
              <w:jc w:val="center"/>
              <w:rPr>
                <w:sz w:val="24"/>
                <w:szCs w:val="24"/>
              </w:rPr>
            </w:pPr>
          </w:p>
          <w:p w14:paraId="5565DBC0" w14:textId="77777777" w:rsidR="00A12AA5" w:rsidRDefault="00A12AA5">
            <w:pPr>
              <w:jc w:val="center"/>
              <w:rPr>
                <w:sz w:val="24"/>
                <w:szCs w:val="24"/>
              </w:rPr>
            </w:pPr>
            <w:proofErr w:type="gramStart"/>
            <w:r>
              <w:rPr>
                <w:sz w:val="24"/>
                <w:szCs w:val="24"/>
              </w:rPr>
              <w:t>0 ,</w:t>
            </w:r>
            <w:proofErr w:type="gramEnd"/>
            <w:r>
              <w:rPr>
                <w:sz w:val="24"/>
                <w:szCs w:val="24"/>
              </w:rPr>
              <w:t xml:space="preserve"> </w:t>
            </w:r>
            <w:r>
              <w:rPr>
                <w:i/>
                <w:sz w:val="24"/>
                <w:szCs w:val="24"/>
              </w:rPr>
              <w:t>D(</w:t>
            </w:r>
            <w:r>
              <w:rPr>
                <w:sz w:val="24"/>
                <w:szCs w:val="24"/>
              </w:rPr>
              <w:t>P</w:t>
            </w:r>
            <w:r>
              <w:rPr>
                <w:sz w:val="24"/>
                <w:szCs w:val="24"/>
                <w:vertAlign w:val="subscript"/>
              </w:rPr>
              <w:t>2</w:t>
            </w:r>
            <w:r>
              <w:rPr>
                <w:i/>
                <w:sz w:val="24"/>
                <w:szCs w:val="24"/>
              </w:rPr>
              <w:t>)</w:t>
            </w:r>
          </w:p>
        </w:tc>
        <w:tc>
          <w:tcPr>
            <w:tcW w:w="1853" w:type="dxa"/>
            <w:tcBorders>
              <w:top w:val="single" w:sz="4" w:space="0" w:color="auto"/>
              <w:left w:val="single" w:sz="4" w:space="0" w:color="auto"/>
              <w:bottom w:val="single" w:sz="4" w:space="0" w:color="auto"/>
              <w:right w:val="single" w:sz="4" w:space="0" w:color="auto"/>
            </w:tcBorders>
          </w:tcPr>
          <w:p w14:paraId="3FAC4764" w14:textId="77777777" w:rsidR="00A12AA5" w:rsidRDefault="00A12AA5">
            <w:pPr>
              <w:rPr>
                <w:sz w:val="24"/>
                <w:szCs w:val="24"/>
              </w:rPr>
            </w:pPr>
          </w:p>
          <w:p w14:paraId="4F3B9DB8" w14:textId="77777777" w:rsidR="00A12AA5" w:rsidRDefault="00A12AA5">
            <w:pPr>
              <w:rPr>
                <w:i/>
                <w:sz w:val="24"/>
                <w:szCs w:val="24"/>
              </w:rPr>
            </w:pPr>
            <w:r>
              <w:rPr>
                <w:i/>
                <w:sz w:val="24"/>
                <w:szCs w:val="24"/>
              </w:rPr>
              <w:t>D(</w:t>
            </w:r>
            <w:r>
              <w:rPr>
                <w:sz w:val="24"/>
                <w:szCs w:val="24"/>
              </w:rPr>
              <w:t>P</w:t>
            </w:r>
            <w:r>
              <w:rPr>
                <w:sz w:val="24"/>
                <w:szCs w:val="24"/>
                <w:vertAlign w:val="subscript"/>
              </w:rPr>
              <w:t>3</w:t>
            </w:r>
            <w:r>
              <w:rPr>
                <w:i/>
                <w:sz w:val="24"/>
                <w:szCs w:val="24"/>
              </w:rPr>
              <w:t xml:space="preserve">)/2 </w:t>
            </w:r>
          </w:p>
          <w:p w14:paraId="3D1E863E" w14:textId="77777777" w:rsidR="00A12AA5" w:rsidRDefault="00A12AA5">
            <w:pPr>
              <w:jc w:val="right"/>
              <w:rPr>
                <w:i/>
                <w:sz w:val="24"/>
                <w:szCs w:val="24"/>
              </w:rPr>
            </w:pPr>
          </w:p>
          <w:p w14:paraId="5710CFAA" w14:textId="77777777" w:rsidR="00A12AA5" w:rsidRDefault="00A12AA5">
            <w:pPr>
              <w:jc w:val="right"/>
              <w:rPr>
                <w:i/>
                <w:sz w:val="24"/>
                <w:szCs w:val="24"/>
              </w:rPr>
            </w:pPr>
            <w:r>
              <w:rPr>
                <w:i/>
                <w:sz w:val="24"/>
                <w:szCs w:val="24"/>
              </w:rPr>
              <w:t xml:space="preserve"> D(</w:t>
            </w:r>
            <w:r>
              <w:rPr>
                <w:sz w:val="24"/>
                <w:szCs w:val="24"/>
              </w:rPr>
              <w:t>P</w:t>
            </w:r>
            <w:r>
              <w:rPr>
                <w:sz w:val="24"/>
                <w:szCs w:val="24"/>
                <w:vertAlign w:val="subscript"/>
              </w:rPr>
              <w:t>3</w:t>
            </w:r>
            <w:r>
              <w:rPr>
                <w:i/>
                <w:sz w:val="24"/>
                <w:szCs w:val="24"/>
              </w:rPr>
              <w:t>)/2</w:t>
            </w:r>
          </w:p>
          <w:p w14:paraId="3AFB901D" w14:textId="77777777" w:rsidR="00A12AA5" w:rsidRDefault="00A12AA5">
            <w:pPr>
              <w:jc w:val="center"/>
              <w:rPr>
                <w:sz w:val="24"/>
                <w:szCs w:val="24"/>
              </w:rPr>
            </w:pPr>
          </w:p>
        </w:tc>
        <w:tc>
          <w:tcPr>
            <w:tcW w:w="1853" w:type="dxa"/>
            <w:tcBorders>
              <w:top w:val="single" w:sz="4" w:space="0" w:color="auto"/>
              <w:left w:val="single" w:sz="4" w:space="0" w:color="auto"/>
              <w:bottom w:val="single" w:sz="4" w:space="0" w:color="auto"/>
              <w:right w:val="single" w:sz="4" w:space="0" w:color="auto"/>
            </w:tcBorders>
          </w:tcPr>
          <w:p w14:paraId="5FD47CD4" w14:textId="77777777" w:rsidR="00A12AA5" w:rsidRDefault="00A12AA5">
            <w:pPr>
              <w:jc w:val="center"/>
              <w:rPr>
                <w:b/>
              </w:rPr>
            </w:pPr>
          </w:p>
          <w:p w14:paraId="75C5B81D" w14:textId="77777777" w:rsidR="00A12AA5" w:rsidRDefault="00A12AA5">
            <w:pPr>
              <w:jc w:val="center"/>
              <w:rPr>
                <w:b/>
              </w:rPr>
            </w:pPr>
          </w:p>
          <w:p w14:paraId="3D352E57" w14:textId="77777777" w:rsidR="00A12AA5" w:rsidRDefault="00A12AA5">
            <w:pPr>
              <w:jc w:val="center"/>
              <w:rPr>
                <w:b/>
              </w:rPr>
            </w:pPr>
            <w:r>
              <w:rPr>
                <w:b/>
              </w:rPr>
              <w:t>.    .    .</w:t>
            </w:r>
          </w:p>
        </w:tc>
      </w:tr>
      <w:tr w:rsidR="00A12AA5" w14:paraId="3B25F571" w14:textId="77777777" w:rsidTr="00A12AA5">
        <w:trPr>
          <w:trHeight w:val="1411"/>
        </w:trPr>
        <w:tc>
          <w:tcPr>
            <w:tcW w:w="1852" w:type="dxa"/>
            <w:tcBorders>
              <w:top w:val="single" w:sz="4" w:space="0" w:color="auto"/>
              <w:left w:val="single" w:sz="4" w:space="0" w:color="auto"/>
              <w:bottom w:val="single" w:sz="4" w:space="0" w:color="auto"/>
              <w:right w:val="single" w:sz="4" w:space="0" w:color="auto"/>
            </w:tcBorders>
          </w:tcPr>
          <w:p w14:paraId="6ECBFDA3" w14:textId="77777777" w:rsidR="00A12AA5" w:rsidRDefault="00A12AA5"/>
          <w:p w14:paraId="22CE3AB2" w14:textId="77777777" w:rsidR="00A12AA5" w:rsidRDefault="00A12AA5">
            <w:pPr>
              <w:jc w:val="center"/>
            </w:pPr>
            <w:r>
              <w:t>.</w:t>
            </w:r>
          </w:p>
          <w:p w14:paraId="5CAE8878" w14:textId="77777777" w:rsidR="00A12AA5" w:rsidRDefault="00A12AA5">
            <w:pPr>
              <w:jc w:val="center"/>
            </w:pPr>
            <w:r>
              <w:t>.</w:t>
            </w:r>
          </w:p>
          <w:p w14:paraId="2EB63A36" w14:textId="77777777" w:rsidR="00A12AA5" w:rsidRDefault="00A12AA5">
            <w:pPr>
              <w:jc w:val="center"/>
            </w:pPr>
            <w:r>
              <w:t>.</w:t>
            </w:r>
          </w:p>
          <w:p w14:paraId="1FE4028F" w14:textId="77777777" w:rsidR="00A12AA5" w:rsidRDefault="00A12AA5"/>
        </w:tc>
        <w:tc>
          <w:tcPr>
            <w:tcW w:w="1852" w:type="dxa"/>
            <w:tcBorders>
              <w:top w:val="single" w:sz="4" w:space="0" w:color="auto"/>
              <w:left w:val="single" w:sz="4" w:space="0" w:color="auto"/>
              <w:bottom w:val="single" w:sz="4" w:space="0" w:color="auto"/>
              <w:right w:val="single" w:sz="4" w:space="0" w:color="auto"/>
            </w:tcBorders>
          </w:tcPr>
          <w:p w14:paraId="0942F2BB" w14:textId="77777777" w:rsidR="00A12AA5" w:rsidRDefault="00A12AA5">
            <w:pPr>
              <w:rPr>
                <w:b/>
              </w:rPr>
            </w:pPr>
          </w:p>
          <w:p w14:paraId="6866AE0C" w14:textId="77777777" w:rsidR="00A12AA5" w:rsidRDefault="00A12AA5">
            <w:pPr>
              <w:jc w:val="center"/>
              <w:rPr>
                <w:b/>
              </w:rPr>
            </w:pPr>
            <w:r>
              <w:rPr>
                <w:b/>
              </w:rPr>
              <w:t>.</w:t>
            </w:r>
          </w:p>
          <w:p w14:paraId="462FF274" w14:textId="77777777" w:rsidR="00A12AA5" w:rsidRDefault="00A12AA5">
            <w:pPr>
              <w:jc w:val="center"/>
              <w:rPr>
                <w:b/>
              </w:rPr>
            </w:pPr>
            <w:r>
              <w:rPr>
                <w:b/>
              </w:rPr>
              <w:t>.</w:t>
            </w:r>
          </w:p>
          <w:p w14:paraId="38751BCA" w14:textId="77777777" w:rsidR="00A12AA5" w:rsidRDefault="00A12AA5">
            <w:pPr>
              <w:jc w:val="center"/>
              <w:rPr>
                <w:b/>
              </w:rPr>
            </w:pPr>
            <w:r>
              <w:rPr>
                <w:b/>
              </w:rPr>
              <w:t>.</w:t>
            </w:r>
          </w:p>
          <w:p w14:paraId="7FB7F171" w14:textId="77777777" w:rsidR="00A12AA5" w:rsidRDefault="00A12AA5">
            <w:pPr>
              <w:rPr>
                <w:b/>
              </w:rPr>
            </w:pPr>
          </w:p>
        </w:tc>
        <w:tc>
          <w:tcPr>
            <w:tcW w:w="1852" w:type="dxa"/>
            <w:tcBorders>
              <w:top w:val="single" w:sz="4" w:space="0" w:color="auto"/>
              <w:left w:val="single" w:sz="4" w:space="0" w:color="auto"/>
              <w:bottom w:val="single" w:sz="4" w:space="0" w:color="auto"/>
              <w:right w:val="single" w:sz="4" w:space="0" w:color="auto"/>
            </w:tcBorders>
          </w:tcPr>
          <w:p w14:paraId="4EB66CD1" w14:textId="77777777" w:rsidR="00A12AA5" w:rsidRDefault="00A12AA5">
            <w:pPr>
              <w:rPr>
                <w:b/>
              </w:rPr>
            </w:pPr>
          </w:p>
          <w:p w14:paraId="47797600" w14:textId="77777777" w:rsidR="00A12AA5" w:rsidRDefault="00A12AA5">
            <w:pPr>
              <w:jc w:val="center"/>
              <w:rPr>
                <w:b/>
              </w:rPr>
            </w:pPr>
            <w:r>
              <w:rPr>
                <w:b/>
              </w:rPr>
              <w:t>.</w:t>
            </w:r>
          </w:p>
          <w:p w14:paraId="19B0C34E" w14:textId="77777777" w:rsidR="00A12AA5" w:rsidRDefault="00A12AA5">
            <w:pPr>
              <w:jc w:val="center"/>
              <w:rPr>
                <w:b/>
              </w:rPr>
            </w:pPr>
            <w:r>
              <w:rPr>
                <w:b/>
              </w:rPr>
              <w:t>.</w:t>
            </w:r>
          </w:p>
          <w:p w14:paraId="2D4150FE" w14:textId="77777777" w:rsidR="00A12AA5" w:rsidRDefault="00A12AA5">
            <w:pPr>
              <w:jc w:val="center"/>
              <w:rPr>
                <w:b/>
              </w:rPr>
            </w:pPr>
            <w:r>
              <w:rPr>
                <w:b/>
              </w:rPr>
              <w:t>.</w:t>
            </w:r>
          </w:p>
          <w:p w14:paraId="3DCCE8F4" w14:textId="77777777" w:rsidR="00A12AA5" w:rsidRDefault="00A12AA5">
            <w:pPr>
              <w:jc w:val="center"/>
            </w:pPr>
          </w:p>
        </w:tc>
        <w:tc>
          <w:tcPr>
            <w:tcW w:w="1852" w:type="dxa"/>
            <w:tcBorders>
              <w:top w:val="single" w:sz="4" w:space="0" w:color="auto"/>
              <w:left w:val="single" w:sz="4" w:space="0" w:color="auto"/>
              <w:bottom w:val="single" w:sz="4" w:space="0" w:color="auto"/>
              <w:right w:val="single" w:sz="4" w:space="0" w:color="auto"/>
            </w:tcBorders>
          </w:tcPr>
          <w:p w14:paraId="7911B9D2" w14:textId="77777777" w:rsidR="00A12AA5" w:rsidRDefault="00A12AA5">
            <w:pPr>
              <w:rPr>
                <w:b/>
              </w:rPr>
            </w:pPr>
          </w:p>
          <w:p w14:paraId="38129DAF" w14:textId="77777777" w:rsidR="00A12AA5" w:rsidRDefault="00A12AA5">
            <w:pPr>
              <w:jc w:val="center"/>
              <w:rPr>
                <w:b/>
              </w:rPr>
            </w:pPr>
            <w:r>
              <w:rPr>
                <w:b/>
              </w:rPr>
              <w:t>.</w:t>
            </w:r>
          </w:p>
          <w:p w14:paraId="3D3807BC" w14:textId="77777777" w:rsidR="00A12AA5" w:rsidRDefault="00A12AA5">
            <w:pPr>
              <w:jc w:val="center"/>
              <w:rPr>
                <w:b/>
              </w:rPr>
            </w:pPr>
            <w:r>
              <w:rPr>
                <w:b/>
              </w:rPr>
              <w:t>.</w:t>
            </w:r>
          </w:p>
          <w:p w14:paraId="298D83E0" w14:textId="77777777" w:rsidR="00A12AA5" w:rsidRDefault="00A12AA5">
            <w:pPr>
              <w:jc w:val="center"/>
              <w:rPr>
                <w:b/>
              </w:rPr>
            </w:pPr>
            <w:r>
              <w:rPr>
                <w:b/>
              </w:rPr>
              <w:t>.</w:t>
            </w:r>
          </w:p>
          <w:p w14:paraId="3508F447" w14:textId="77777777" w:rsidR="00A12AA5" w:rsidRDefault="00A12AA5">
            <w:pPr>
              <w:jc w:val="center"/>
            </w:pPr>
          </w:p>
        </w:tc>
        <w:tc>
          <w:tcPr>
            <w:tcW w:w="1853" w:type="dxa"/>
            <w:tcBorders>
              <w:top w:val="single" w:sz="4" w:space="0" w:color="auto"/>
              <w:left w:val="single" w:sz="4" w:space="0" w:color="auto"/>
              <w:bottom w:val="single" w:sz="4" w:space="0" w:color="auto"/>
              <w:right w:val="single" w:sz="4" w:space="0" w:color="auto"/>
            </w:tcBorders>
          </w:tcPr>
          <w:p w14:paraId="339021B5" w14:textId="77777777" w:rsidR="00A12AA5" w:rsidRDefault="00A12AA5">
            <w:pPr>
              <w:rPr>
                <w:b/>
              </w:rPr>
            </w:pPr>
          </w:p>
          <w:p w14:paraId="3B69F565" w14:textId="77777777" w:rsidR="00A12AA5" w:rsidRDefault="00A12AA5">
            <w:pPr>
              <w:jc w:val="center"/>
              <w:rPr>
                <w:b/>
              </w:rPr>
            </w:pPr>
            <w:r>
              <w:rPr>
                <w:b/>
              </w:rPr>
              <w:t>.</w:t>
            </w:r>
          </w:p>
          <w:p w14:paraId="6AF7F8F5" w14:textId="77777777" w:rsidR="00A12AA5" w:rsidRDefault="00A12AA5">
            <w:pPr>
              <w:jc w:val="center"/>
              <w:rPr>
                <w:b/>
              </w:rPr>
            </w:pPr>
            <w:r>
              <w:rPr>
                <w:b/>
              </w:rPr>
              <w:t>.</w:t>
            </w:r>
          </w:p>
          <w:p w14:paraId="4616C3F8" w14:textId="77777777" w:rsidR="00A12AA5" w:rsidRDefault="00A12AA5">
            <w:pPr>
              <w:jc w:val="center"/>
              <w:rPr>
                <w:b/>
              </w:rPr>
            </w:pPr>
            <w:r>
              <w:rPr>
                <w:b/>
              </w:rPr>
              <w:t>.</w:t>
            </w:r>
          </w:p>
          <w:p w14:paraId="7268C966" w14:textId="77777777" w:rsidR="00A12AA5" w:rsidRDefault="00A12AA5">
            <w:pPr>
              <w:jc w:val="center"/>
            </w:pPr>
          </w:p>
        </w:tc>
        <w:tc>
          <w:tcPr>
            <w:tcW w:w="1853" w:type="dxa"/>
            <w:tcBorders>
              <w:top w:val="single" w:sz="4" w:space="0" w:color="auto"/>
              <w:left w:val="single" w:sz="4" w:space="0" w:color="auto"/>
              <w:bottom w:val="single" w:sz="4" w:space="0" w:color="auto"/>
              <w:right w:val="single" w:sz="4" w:space="0" w:color="auto"/>
            </w:tcBorders>
            <w:hideMark/>
          </w:tcPr>
          <w:p w14:paraId="390332C2" w14:textId="77777777" w:rsidR="00A12AA5" w:rsidRDefault="00A12AA5">
            <w:pPr>
              <w:jc w:val="center"/>
              <w:rPr>
                <w:b/>
              </w:rPr>
            </w:pPr>
            <w:r>
              <w:rPr>
                <w:b/>
              </w:rPr>
              <w:t>.</w:t>
            </w:r>
          </w:p>
          <w:p w14:paraId="4ABF1B1C" w14:textId="77777777" w:rsidR="00A12AA5" w:rsidRDefault="00A12AA5">
            <w:pPr>
              <w:jc w:val="center"/>
              <w:rPr>
                <w:b/>
              </w:rPr>
            </w:pPr>
            <w:r>
              <w:rPr>
                <w:b/>
              </w:rPr>
              <w:t>.</w:t>
            </w:r>
          </w:p>
          <w:p w14:paraId="207FEAD3" w14:textId="77777777" w:rsidR="00A12AA5" w:rsidRDefault="00A12AA5">
            <w:pPr>
              <w:jc w:val="center"/>
              <w:rPr>
                <w:b/>
              </w:rPr>
            </w:pPr>
            <w:r>
              <w:rPr>
                <w:b/>
              </w:rPr>
              <w:t>.    .    .    .     .</w:t>
            </w:r>
          </w:p>
          <w:p w14:paraId="66605879" w14:textId="77777777" w:rsidR="00A12AA5" w:rsidRDefault="00A12AA5">
            <w:pPr>
              <w:jc w:val="center"/>
              <w:rPr>
                <w:b/>
              </w:rPr>
            </w:pPr>
            <w:r>
              <w:rPr>
                <w:b/>
              </w:rPr>
              <w:t>.</w:t>
            </w:r>
          </w:p>
          <w:p w14:paraId="192F0029" w14:textId="77777777" w:rsidR="00A12AA5" w:rsidRDefault="00A12AA5">
            <w:pPr>
              <w:jc w:val="center"/>
              <w:rPr>
                <w:b/>
              </w:rPr>
            </w:pPr>
            <w:r>
              <w:rPr>
                <w:b/>
              </w:rPr>
              <w:t>.</w:t>
            </w:r>
          </w:p>
        </w:tc>
      </w:tr>
    </w:tbl>
    <w:p w14:paraId="433DF3E1" w14:textId="77777777" w:rsidR="00A12AA5" w:rsidRDefault="00A12AA5" w:rsidP="00A12AA5">
      <w:pPr>
        <w:rPr>
          <w:rFonts w:eastAsiaTheme="minorEastAsia"/>
          <w:sz w:val="24"/>
        </w:rPr>
      </w:pPr>
    </w:p>
    <w:p w14:paraId="75531EE8" w14:textId="2DE87FFD" w:rsidR="00A12AA5" w:rsidRDefault="00A12AA5" w:rsidP="00A12AA5">
      <w:pPr>
        <w:pStyle w:val="a6"/>
        <w:numPr>
          <w:ilvl w:val="0"/>
          <w:numId w:val="1"/>
        </w:numPr>
        <w:rPr>
          <w:sz w:val="24"/>
          <w:lang w:val="el-GR"/>
        </w:rPr>
      </w:pPr>
      <w:r>
        <w:rPr>
          <w:sz w:val="24"/>
          <w:lang w:val="el-GR"/>
        </w:rPr>
        <w:t xml:space="preserve">Με </w:t>
      </w:r>
      <w:r>
        <w:rPr>
          <w:sz w:val="24"/>
          <w:lang w:val="el-GR"/>
        </w:rPr>
        <w:t>κόκκινο</w:t>
      </w:r>
      <w:bookmarkStart w:id="0" w:name="_GoBack"/>
      <w:bookmarkEnd w:id="0"/>
      <w:r>
        <w:rPr>
          <w:sz w:val="24"/>
          <w:lang w:val="el-GR"/>
        </w:rPr>
        <w:t xml:space="preserve"> χρώμα φαίνεται το σημείο ισορροπίας </w:t>
      </w:r>
      <w:r>
        <w:rPr>
          <w:sz w:val="24"/>
        </w:rPr>
        <w:t>Nash</w:t>
      </w:r>
      <w:r>
        <w:rPr>
          <w:sz w:val="24"/>
          <w:lang w:val="el-GR"/>
        </w:rPr>
        <w:t xml:space="preserve"> με καθαρές στρατηγικές. </w:t>
      </w:r>
    </w:p>
    <w:p w14:paraId="18E1B838" w14:textId="77777777" w:rsidR="00A12AA5" w:rsidRPr="00A12AA5" w:rsidRDefault="00A12AA5" w:rsidP="004154AB">
      <w:pPr>
        <w:rPr>
          <w:sz w:val="48"/>
          <w:szCs w:val="48"/>
        </w:rPr>
      </w:pPr>
    </w:p>
    <w:sectPr w:rsidR="00A12AA5" w:rsidRPr="00A12A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879F6"/>
    <w:multiLevelType w:val="hybridMultilevel"/>
    <w:tmpl w:val="725ED8EA"/>
    <w:lvl w:ilvl="0" w:tplc="06B81E20">
      <w:start w:val="1"/>
      <w:numFmt w:val="bullet"/>
      <w:lvlText w:val=""/>
      <w:lvlJc w:val="left"/>
      <w:pPr>
        <w:ind w:left="720" w:hanging="360"/>
      </w:pPr>
      <w:rPr>
        <w:rFonts w:ascii="Symbol" w:hAnsi="Symbol" w:hint="default"/>
        <w:vertAlign w:val="baseline"/>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7B7F7EB5"/>
    <w:multiLevelType w:val="hybridMultilevel"/>
    <w:tmpl w:val="69AEAFC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B9"/>
    <w:rsid w:val="00120DB9"/>
    <w:rsid w:val="004154AB"/>
    <w:rsid w:val="00595FA9"/>
    <w:rsid w:val="00A12A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68AA"/>
  <w15:chartTrackingRefBased/>
  <w15:docId w15:val="{78070733-2CD8-4C8E-9952-B81CC06B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15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154AB"/>
    <w:rPr>
      <w:rFonts w:asciiTheme="majorHAnsi" w:eastAsiaTheme="majorEastAsia" w:hAnsiTheme="majorHAnsi" w:cstheme="majorBidi"/>
      <w:spacing w:val="-10"/>
      <w:kern w:val="28"/>
      <w:sz w:val="56"/>
      <w:szCs w:val="56"/>
    </w:rPr>
  </w:style>
  <w:style w:type="paragraph" w:styleId="a4">
    <w:name w:val="Revision"/>
    <w:hidden/>
    <w:uiPriority w:val="99"/>
    <w:semiHidden/>
    <w:rsid w:val="004154AB"/>
    <w:pPr>
      <w:spacing w:after="0" w:line="240" w:lineRule="auto"/>
    </w:pPr>
  </w:style>
  <w:style w:type="paragraph" w:styleId="a5">
    <w:name w:val="Balloon Text"/>
    <w:basedOn w:val="a"/>
    <w:link w:val="Char0"/>
    <w:uiPriority w:val="99"/>
    <w:semiHidden/>
    <w:unhideWhenUsed/>
    <w:rsid w:val="004154AB"/>
    <w:pPr>
      <w:spacing w:after="0" w:line="240" w:lineRule="auto"/>
    </w:pPr>
    <w:rPr>
      <w:rFonts w:ascii="Segoe UI" w:hAnsi="Segoe UI" w:cs="Segoe UI"/>
      <w:sz w:val="18"/>
      <w:szCs w:val="18"/>
    </w:rPr>
  </w:style>
  <w:style w:type="character" w:customStyle="1" w:styleId="Char0">
    <w:name w:val="Κείμενο πλαισίου Char"/>
    <w:basedOn w:val="a0"/>
    <w:link w:val="a5"/>
    <w:uiPriority w:val="99"/>
    <w:semiHidden/>
    <w:rsid w:val="004154AB"/>
    <w:rPr>
      <w:rFonts w:ascii="Segoe UI" w:hAnsi="Segoe UI" w:cs="Segoe UI"/>
      <w:sz w:val="18"/>
      <w:szCs w:val="18"/>
    </w:rPr>
  </w:style>
  <w:style w:type="paragraph" w:styleId="a6">
    <w:name w:val="List Paragraph"/>
    <w:basedOn w:val="a"/>
    <w:uiPriority w:val="34"/>
    <w:qFormat/>
    <w:rsid w:val="00A12AA5"/>
    <w:pPr>
      <w:spacing w:line="256" w:lineRule="auto"/>
      <w:ind w:left="720"/>
      <w:contextualSpacing/>
    </w:pPr>
    <w:rPr>
      <w:lang w:val="en-US"/>
    </w:rPr>
  </w:style>
  <w:style w:type="table" w:styleId="a7">
    <w:name w:val="Table Grid"/>
    <w:basedOn w:val="a1"/>
    <w:uiPriority w:val="39"/>
    <w:rsid w:val="00A12AA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16314">
      <w:bodyDiv w:val="1"/>
      <w:marLeft w:val="0"/>
      <w:marRight w:val="0"/>
      <w:marTop w:val="0"/>
      <w:marBottom w:val="0"/>
      <w:divBdr>
        <w:top w:val="none" w:sz="0" w:space="0" w:color="auto"/>
        <w:left w:val="none" w:sz="0" w:space="0" w:color="auto"/>
        <w:bottom w:val="none" w:sz="0" w:space="0" w:color="auto"/>
        <w:right w:val="none" w:sz="0" w:space="0" w:color="auto"/>
      </w:divBdr>
    </w:div>
    <w:div w:id="1793597881">
      <w:bodyDiv w:val="1"/>
      <w:marLeft w:val="0"/>
      <w:marRight w:val="0"/>
      <w:marTop w:val="0"/>
      <w:marBottom w:val="0"/>
      <w:divBdr>
        <w:top w:val="none" w:sz="0" w:space="0" w:color="auto"/>
        <w:left w:val="none" w:sz="0" w:space="0" w:color="auto"/>
        <w:bottom w:val="none" w:sz="0" w:space="0" w:color="auto"/>
        <w:right w:val="none" w:sz="0" w:space="0" w:color="auto"/>
      </w:divBdr>
    </w:div>
    <w:div w:id="1840847561">
      <w:bodyDiv w:val="1"/>
      <w:marLeft w:val="0"/>
      <w:marRight w:val="0"/>
      <w:marTop w:val="0"/>
      <w:marBottom w:val="0"/>
      <w:divBdr>
        <w:top w:val="none" w:sz="0" w:space="0" w:color="auto"/>
        <w:left w:val="none" w:sz="0" w:space="0" w:color="auto"/>
        <w:bottom w:val="none" w:sz="0" w:space="0" w:color="auto"/>
        <w:right w:val="none" w:sz="0" w:space="0" w:color="auto"/>
      </w:divBdr>
    </w:div>
    <w:div w:id="20332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16C37-10C0-40DE-8F59-AD33459E7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610</Words>
  <Characters>3299</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5</cp:revision>
  <dcterms:created xsi:type="dcterms:W3CDTF">2019-01-06T23:48:00Z</dcterms:created>
  <dcterms:modified xsi:type="dcterms:W3CDTF">2019-01-06T23:55:00Z</dcterms:modified>
</cp:coreProperties>
</file>