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 xml:space="preserve">Simple superscript: E = m c^2 is famous.</w:t>
      </w:r>
    </w:p>
    <w:p>
      <w:r>
        <w:t xml:space="preserve">Subscript: The sequence a1, a2, ..., an converges.</w:t>
      </w:r>
    </w:p>
    <w:p>
      <w:r>
        <w:t xml:space="preserve">Combined: x_1^2 + x_2^2 = r^2.</w:t>
      </w:r>
    </w:p>
    <w:p>
      <w:r>
        <w:t xml:space="preserve">Square root: sqrt(x^2 + y^2) gives the distance.</w:t>
      </w:r>
    </w:p>
    <w:p>
      <w:r>
        <w:t xml:space="preserve">Cube root: The solution is root3(27) = 3.</w:t>
      </w:r>
    </w:p>
    <w:p>
      <w:r>
        <w:t xml:space="preserve">Fraction: The ratio is a/(b+c), not a/b+c.</w:t>
      </w:r>
    </w:p>
    <w:p>
      <w:r>
        <w:t xml:space="preserve">Inequality: x != 0 and x &gt;= 3.</w:t>
      </w:r>
    </w:p>
    <w:p>
      <w:r>
        <w:t xml:space="preserve">Sum formula: 1 + 2 + ... + n = n(n+1)/2.</w:t>
      </w:r>
    </w:p>
    <w:sectPr>
      <w:pgSz w:w="11906" w:h="16838"/>
      <w:pgMar w:top="1440" w:right="1440" w:bottom="1440" w:left="1440" w:header="720" w:footer="720"/>
    </w:sectPr>
  </w:body>
</w:document>
</file>