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y8t50oi6x5vl" w:id="0"/>
      <w:bookmarkEnd w:id="0"/>
      <w:r w:rsidDel="00000000" w:rsidR="00000000" w:rsidRPr="00000000">
        <w:rPr>
          <w:rtl w:val="0"/>
        </w:rPr>
        <w:t xml:space="preserve">Informe Técnico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Diagnóstico de Caída de Ventas y Comportamiento de Clientes.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Consultor:</w:t>
      </w:r>
      <w:r w:rsidDel="00000000" w:rsidR="00000000" w:rsidRPr="00000000">
        <w:rPr>
          <w:rtl w:val="0"/>
        </w:rPr>
        <w:t xml:space="preserve"> Prado Leila / Morales Gustavo.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7vpcti5twybq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Este documento detalla los procedimientos técnicos aplicados al dataset original para garantizar la integridad, consistencia y validez estadística de los hallazgos presentados en el análisis exploratorio (EDA).</w:t>
      </w:r>
    </w:p>
    <w:p w:rsidR="00000000" w:rsidDel="00000000" w:rsidP="00000000" w:rsidRDefault="00000000" w:rsidRPr="00000000" w14:paraId="0000000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both"/>
        <w:rPr/>
      </w:pPr>
      <w:bookmarkStart w:colFirst="0" w:colLast="0" w:name="_b2n754rsul78" w:id="2"/>
      <w:bookmarkEnd w:id="2"/>
      <w:r w:rsidDel="00000000" w:rsidR="00000000" w:rsidRPr="00000000">
        <w:rPr>
          <w:rtl w:val="0"/>
        </w:rPr>
        <w:t xml:space="preserve">Inventario de Datos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Dataset original: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ventas_consolidadas_2024_2025.csv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Registros iniciales:</w:t>
      </w:r>
      <w:r w:rsidDel="00000000" w:rsidR="00000000" w:rsidRPr="00000000">
        <w:rPr>
          <w:rtl w:val="0"/>
        </w:rPr>
        <w:t xml:space="preserve"> 50.000 transacciones.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Variables analizadas:</w:t>
      </w:r>
      <w:r w:rsidDel="00000000" w:rsidR="00000000" w:rsidRPr="00000000">
        <w:rPr>
          <w:rtl w:val="0"/>
        </w:rPr>
        <w:t xml:space="preserve"> 10 (incluyendo demográficas y transaccionales).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3387zqf58gr9" w:id="3"/>
      <w:bookmarkEnd w:id="3"/>
      <w:r w:rsidDel="00000000" w:rsidR="00000000" w:rsidRPr="00000000">
        <w:rPr>
          <w:rtl w:val="0"/>
        </w:rPr>
        <w:t xml:space="preserve">Estrategia de Limpieza (Data Wrangling)</w:t>
      </w:r>
    </w:p>
    <w:p w:rsidR="00000000" w:rsidDel="00000000" w:rsidP="00000000" w:rsidRDefault="00000000" w:rsidRPr="00000000" w14:paraId="0000000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Se aplicaron las siguientes reglas de negocio y transformaciones técnicas: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Tratamiento de Valores Faltantes (Nulos)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Variable </w:t>
      </w:r>
      <w:r w:rsidDel="00000000" w:rsidR="00000000" w:rsidRPr="00000000">
        <w:rPr>
          <w:rtl w:val="0"/>
        </w:rPr>
        <w:t xml:space="preserve">edad_cliente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 detectó un 12% de nulos.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288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Dado que la distribución es sesgada a la derecha, se imputaron los valores faltantes utilizando la </w:t>
      </w:r>
      <w:r w:rsidDel="00000000" w:rsidR="00000000" w:rsidRPr="00000000">
        <w:rPr>
          <w:b w:val="1"/>
          <w:bCs w:val="1"/>
          <w:rtl w:val="0"/>
        </w:rPr>
        <w:t xml:space="preserve">mediana</w:t>
      </w:r>
      <w:r w:rsidDel="00000000" w:rsidR="00000000" w:rsidRPr="00000000">
        <w:rPr>
          <w:rtl w:val="0"/>
        </w:rPr>
        <w:t xml:space="preserve"> por sucursal para no distorsionar el perfil del cliente.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Variable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metodo_pago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2% de nulos.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240" w:before="0" w:beforeAutospacing="0" w:lineRule="auto"/>
        <w:ind w:left="288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Se categorizaron como "No especificado", ya que eliminar las filas implicaría perder información valiosa de ingresos.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Manejo de Valores Atípicos (Outliers)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Filtro de Precios:</w:t>
      </w:r>
      <w:r w:rsidDel="00000000" w:rsidR="00000000" w:rsidRPr="00000000">
        <w:rPr>
          <w:rtl w:val="0"/>
        </w:rPr>
        <w:t xml:space="preserve"> Se detectaron 15 registros con </w:t>
      </w:r>
      <w:r w:rsidDel="00000000" w:rsidR="00000000" w:rsidRPr="00000000">
        <w:rPr>
          <w:rtl w:val="0"/>
        </w:rPr>
        <w:t xml:space="preserve">precio_bruto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0 y 5 registros con valores superiores a 3 desviaciones estándar (posibles errores de carga manual).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288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Acción: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Eliminación de registros con precios ≤ 0. Los valores extremadamente altos se mantuvieron tras verificar con stock que correspondían a servidores de alta gama.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Consistencia Temporal:</w:t>
      </w:r>
      <w:r w:rsidDel="00000000" w:rsidR="00000000" w:rsidRPr="00000000">
        <w:rPr>
          <w:rtl w:val="0"/>
        </w:rPr>
        <w:t xml:space="preserve"> Se detectaron fechas de compra correspondientes al año 2027 (errores de sistema).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beforeAutospacing="0" w:lineRule="auto"/>
        <w:ind w:left="288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Se eliminaron estos registros (0.1% del total).</w:t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Transformaciones y Feature Engineering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720"/>
        <w:jc w:val="both"/>
        <w:rPr/>
      </w:pPr>
      <w:r w:rsidDel="00000000" w:rsidR="00000000" w:rsidRPr="00000000">
        <w:rPr>
          <w:rtl w:val="0"/>
        </w:rPr>
        <w:t xml:space="preserve">Para enriquecer el análisis, se crearon las siguientes métricas: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288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Ticket Neto: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precio_bruto</w:t>
      </w:r>
      <w:r w:rsidDel="00000000" w:rsidR="00000000" w:rsidRPr="00000000">
        <w:rPr>
          <w:rtl w:val="0"/>
        </w:rPr>
        <w:t xml:space="preserve"> * (1 - </w:t>
      </w:r>
      <w:r w:rsidDel="00000000" w:rsidR="00000000" w:rsidRPr="00000000">
        <w:rPr>
          <w:rtl w:val="0"/>
        </w:rPr>
        <w:t xml:space="preserve">descuento_aplicado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288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Segmento de Edad:</w:t>
      </w:r>
      <w:r w:rsidDel="00000000" w:rsidR="00000000" w:rsidRPr="00000000">
        <w:rPr>
          <w:rtl w:val="0"/>
        </w:rPr>
        <w:t xml:space="preserve"> Agrupación de </w:t>
      </w:r>
      <w:r w:rsidDel="00000000" w:rsidR="00000000" w:rsidRPr="00000000">
        <w:rPr>
          <w:rtl w:val="0"/>
        </w:rPr>
        <w:t xml:space="preserve">edad_cliente</w:t>
      </w:r>
      <w:r w:rsidDel="00000000" w:rsidR="00000000" w:rsidRPr="00000000">
        <w:rPr>
          <w:rtl w:val="0"/>
        </w:rPr>
        <w:t xml:space="preserve"> en categorías (Gen Z, Millennials, Gen X, Boomers).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288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Día de la Semana:</w:t>
      </w:r>
      <w:r w:rsidDel="00000000" w:rsidR="00000000" w:rsidRPr="00000000">
        <w:rPr>
          <w:rtl w:val="0"/>
        </w:rPr>
        <w:t xml:space="preserve"> Extracción del día a partir de </w:t>
      </w:r>
      <w:r w:rsidDel="00000000" w:rsidR="00000000" w:rsidRPr="00000000">
        <w:rPr>
          <w:rtl w:val="0"/>
        </w:rPr>
        <w:t xml:space="preserve">fecha_compra</w:t>
      </w:r>
      <w:r w:rsidDel="00000000" w:rsidR="00000000" w:rsidRPr="00000000">
        <w:rPr>
          <w:rtl w:val="0"/>
        </w:rPr>
        <w:t xml:space="preserve"> para analizar patrones de consumo en fines de semana.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40" w:before="240" w:lineRule="auto"/>
        <w:jc w:val="both"/>
        <w:rPr/>
      </w:pPr>
      <w:bookmarkStart w:colFirst="0" w:colLast="0" w:name="_86jbgiqew1f3" w:id="4"/>
      <w:bookmarkEnd w:id="4"/>
      <w:r w:rsidDel="00000000" w:rsidR="00000000" w:rsidRPr="00000000">
        <w:rPr>
          <w:rtl w:val="0"/>
        </w:rPr>
        <w:t xml:space="preserve">Validación de Consistencia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ab/>
        <w:t xml:space="preserve">Tras la limpieza, el dataset final cuenta con </w:t>
      </w:r>
      <w:r w:rsidDel="00000000" w:rsidR="00000000" w:rsidRPr="00000000">
        <w:rPr>
          <w:b w:val="1"/>
          <w:bCs w:val="1"/>
          <w:rtl w:val="0"/>
        </w:rPr>
        <w:t xml:space="preserve">49,420 registros</w:t>
      </w:r>
      <w:r w:rsidDel="00000000" w:rsidR="00000000" w:rsidRPr="00000000">
        <w:rPr>
          <w:rtl w:val="0"/>
        </w:rPr>
        <w:t xml:space="preserve"> (pérdida del 1.16% de los datos originales, dentro del margen aceptable). Se confirma que no existen duplicados exactos en la columna </w:t>
      </w:r>
      <w:r w:rsidDel="00000000" w:rsidR="00000000" w:rsidRPr="00000000">
        <w:rPr>
          <w:rtl w:val="0"/>
        </w:rPr>
        <w:t xml:space="preserve">id_transaccion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