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C69" w:rsidRPr="00632CBB" w:rsidRDefault="00C43F08" w:rsidP="00632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2"/>
        </w:rPr>
      </w:pPr>
      <w:r w:rsidRPr="00632CBB">
        <w:rPr>
          <w:b/>
          <w:sz w:val="36"/>
          <w:szCs w:val="32"/>
        </w:rPr>
        <w:t>PLANO DE ESTUDO</w:t>
      </w:r>
      <w:bookmarkStart w:id="0" w:name="_GoBack"/>
      <w:bookmarkEnd w:id="0"/>
    </w:p>
    <w:p w:rsidR="008B1064" w:rsidRDefault="008B1064" w:rsidP="00C43F08"/>
    <w:p w:rsidR="008B1064" w:rsidRDefault="008B1064" w:rsidP="008B1064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173158">
        <w:rPr>
          <w:b/>
          <w:sz w:val="24"/>
          <w:szCs w:val="24"/>
        </w:rPr>
        <w:t>IDENTIFICAÇÃO</w:t>
      </w:r>
    </w:p>
    <w:p w:rsidR="008B1064" w:rsidRPr="008B1064" w:rsidRDefault="008B1064" w:rsidP="008B1064">
      <w:pPr>
        <w:spacing w:after="0"/>
        <w:rPr>
          <w:b/>
          <w:sz w:val="24"/>
          <w:szCs w:val="24"/>
        </w:rPr>
      </w:pPr>
    </w:p>
    <w:p w:rsidR="008B1064" w:rsidRPr="00A87F3D" w:rsidRDefault="008B1064" w:rsidP="008B1064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Nome: </w:t>
      </w:r>
      <w:r w:rsidRPr="008B1064">
        <w:rPr>
          <w:b/>
          <w:sz w:val="24"/>
          <w:szCs w:val="24"/>
        </w:rPr>
        <w:t>Gustavo Müller Nunes</w:t>
      </w:r>
    </w:p>
    <w:p w:rsidR="008B1064" w:rsidRPr="00A87F3D" w:rsidRDefault="008B1064" w:rsidP="008B1064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Orientador: </w:t>
      </w:r>
      <w:r w:rsidRPr="008B1064">
        <w:rPr>
          <w:b/>
          <w:sz w:val="24"/>
          <w:szCs w:val="24"/>
        </w:rPr>
        <w:t>Plínio Thomaz Aquino Junior</w:t>
      </w:r>
    </w:p>
    <w:p w:rsidR="008B1064" w:rsidRPr="00A87F3D" w:rsidRDefault="008B1064" w:rsidP="008B1064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 xml:space="preserve">Área: Engenharia Elétrica – </w:t>
      </w:r>
      <w:r>
        <w:rPr>
          <w:sz w:val="24"/>
          <w:szCs w:val="24"/>
        </w:rPr>
        <w:t>Inteligência Artificial</w:t>
      </w:r>
    </w:p>
    <w:p w:rsidR="008B1064" w:rsidRPr="00A87F3D" w:rsidRDefault="008B1064" w:rsidP="008B1064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Nível: Mestrado</w:t>
      </w:r>
    </w:p>
    <w:p w:rsidR="008B1064" w:rsidRPr="00A87F3D" w:rsidRDefault="008B1064" w:rsidP="008B1064">
      <w:pPr>
        <w:spacing w:after="0" w:line="240" w:lineRule="auto"/>
        <w:ind w:left="720"/>
        <w:rPr>
          <w:sz w:val="24"/>
          <w:szCs w:val="24"/>
        </w:rPr>
      </w:pPr>
      <w:r w:rsidRPr="00A87F3D">
        <w:rPr>
          <w:sz w:val="24"/>
          <w:szCs w:val="24"/>
        </w:rPr>
        <w:t>Tipo de bolsa: Taxa</w:t>
      </w:r>
    </w:p>
    <w:p w:rsidR="008B1064" w:rsidRDefault="008B1064" w:rsidP="00C43F08"/>
    <w:p w:rsidR="008B1064" w:rsidRPr="00173158" w:rsidRDefault="008B1064" w:rsidP="008B1064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CRONOGRAMA DE ATIVIDADES</w:t>
      </w:r>
    </w:p>
    <w:p w:rsidR="008B1064" w:rsidRDefault="008B1064" w:rsidP="00C43F08"/>
    <w:p w:rsidR="00C43F08" w:rsidRDefault="00C43F08" w:rsidP="00C43F08">
      <w:r>
        <w:t>As atividades previstas para o próximo período são: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"/>
        <w:gridCol w:w="5677"/>
        <w:gridCol w:w="1236"/>
        <w:gridCol w:w="1236"/>
      </w:tblGrid>
      <w:tr w:rsidR="00C43F08" w:rsidRPr="00C43F08" w:rsidTr="00ED5E68">
        <w:trPr>
          <w:trHeight w:val="300"/>
        </w:trPr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Atividades</w:t>
            </w:r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 Início</w:t>
            </w:r>
          </w:p>
        </w:tc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 Final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Referência bibliográfica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01/07/2013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Elaboração </w:t>
            </w:r>
            <w:proofErr w:type="gramStart"/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da câmera IR</w:t>
            </w:r>
            <w:proofErr w:type="gramEnd"/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01/12/2013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10/01/2014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8B1064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Elaboração da base de dados com</w:t>
            </w:r>
            <w:r w:rsidR="00C43F08"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a câmera IR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10/02/2014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10/03/2014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Extração de características das imagens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10/01/2014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10/03/2014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Preparação para qualificação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10/03/2014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Qualificação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Codificação do algoritmo para extração das características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01/07/2014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01/10/2014</w:t>
            </w:r>
          </w:p>
        </w:tc>
      </w:tr>
      <w:tr w:rsidR="00ED5E6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Algoritmo I.A. para reconhecimento de gestos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01/10/2014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10/12/2014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ED5E6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ED5E6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Testes e Análise dos Resultados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01/10/2014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10/12/2014</w:t>
            </w:r>
          </w:p>
        </w:tc>
      </w:tr>
    </w:tbl>
    <w:p w:rsidR="00C43F08" w:rsidRDefault="008B1064" w:rsidP="008B1064">
      <w:pPr>
        <w:jc w:val="center"/>
        <w:rPr>
          <w:b/>
        </w:rPr>
      </w:pPr>
      <w:r w:rsidRPr="00ED5E68">
        <w:rPr>
          <w:b/>
        </w:rPr>
        <w:t>Tabela 1 – Lista de atividades planejadas</w:t>
      </w:r>
    </w:p>
    <w:p w:rsidR="00ED5E68" w:rsidRPr="00ED5E68" w:rsidRDefault="00ED5E68" w:rsidP="00ED5E68">
      <w:pPr>
        <w:rPr>
          <w:b/>
        </w:rPr>
      </w:pPr>
      <w:r>
        <w:t>A Tabela 2 apresenta a distribuição do esforço de trabalho no tempo de acordo com as atividades da Tabela1.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581"/>
        <w:gridCol w:w="609"/>
        <w:gridCol w:w="721"/>
        <w:gridCol w:w="634"/>
        <w:gridCol w:w="887"/>
        <w:gridCol w:w="596"/>
        <w:gridCol w:w="901"/>
        <w:gridCol w:w="679"/>
        <w:gridCol w:w="567"/>
        <w:gridCol w:w="659"/>
        <w:gridCol w:w="700"/>
        <w:gridCol w:w="643"/>
      </w:tblGrid>
      <w:tr w:rsidR="00C43F08" w:rsidRPr="00C43F08" w:rsidTr="00ED5E68">
        <w:trPr>
          <w:trHeight w:val="300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730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2014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Jan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Fev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Mar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Abr</w:t>
            </w:r>
            <w:proofErr w:type="spellEnd"/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Maio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Jun</w:t>
            </w:r>
            <w:proofErr w:type="spellEnd"/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Julho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Ago</w:t>
            </w:r>
            <w:proofErr w:type="spellEnd"/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Set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Out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Nov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Dez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vertStripe" w:color="000000" w:fill="92D050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D5E6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ED5E68" w:rsidRPr="00C43F08" w:rsidRDefault="00ED5E68" w:rsidP="00EC64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C43F08" w:rsidRPr="00C43F08" w:rsidTr="00ED5E68">
        <w:trPr>
          <w:trHeight w:val="300"/>
        </w:trPr>
        <w:tc>
          <w:tcPr>
            <w:tcW w:w="2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ED5E6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ED5E68" w:rsidRDefault="00ED5E68" w:rsidP="00ED5E68">
      <w:pPr>
        <w:jc w:val="center"/>
        <w:rPr>
          <w:b/>
        </w:rPr>
      </w:pPr>
      <w:r w:rsidRPr="00ED5E68">
        <w:rPr>
          <w:b/>
        </w:rPr>
        <w:t xml:space="preserve">Tabela </w:t>
      </w:r>
      <w:r>
        <w:rPr>
          <w:b/>
        </w:rPr>
        <w:t>2</w:t>
      </w:r>
      <w:r w:rsidRPr="00ED5E68">
        <w:rPr>
          <w:b/>
        </w:rPr>
        <w:t xml:space="preserve"> – </w:t>
      </w:r>
      <w:r>
        <w:rPr>
          <w:b/>
        </w:rPr>
        <w:t>Cronograma</w:t>
      </w:r>
    </w:p>
    <w:p w:rsidR="00ED5E68" w:rsidRDefault="00ED5E68" w:rsidP="00C43F08"/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1988"/>
      </w:tblGrid>
      <w:tr w:rsidR="00C43F08" w:rsidRPr="00C43F08" w:rsidTr="00ED5E68">
        <w:trPr>
          <w:trHeight w:val="269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Legenda</w:t>
            </w:r>
          </w:p>
        </w:tc>
      </w:tr>
      <w:tr w:rsidR="00C43F08" w:rsidRPr="00C43F08" w:rsidTr="00ED5E68">
        <w:trPr>
          <w:trHeight w:val="269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C43F08" w:rsidRPr="00C43F08" w:rsidTr="00ED5E6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ReverseDiagStripe" w:color="000000" w:fill="8DB4E2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Tarefa não completa</w:t>
            </w:r>
          </w:p>
        </w:tc>
      </w:tr>
      <w:tr w:rsidR="00C43F08" w:rsidRPr="00C43F08" w:rsidTr="00ED5E6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vertStripe" w:color="000000" w:fill="92D050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Tarefa completa</w:t>
            </w:r>
          </w:p>
        </w:tc>
      </w:tr>
      <w:tr w:rsidR="00C43F08" w:rsidRPr="00C43F08" w:rsidTr="00ED5E68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3F08" w:rsidRPr="00C43F08" w:rsidRDefault="00C43F08" w:rsidP="00C43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C43F08">
              <w:rPr>
                <w:rFonts w:ascii="Calibri" w:eastAsia="Times New Roman" w:hAnsi="Calibri" w:cs="Times New Roman"/>
                <w:color w:val="000000"/>
                <w:lang w:eastAsia="pt-BR"/>
              </w:rPr>
              <w:t>Milestone</w:t>
            </w:r>
            <w:proofErr w:type="spellEnd"/>
          </w:p>
        </w:tc>
      </w:tr>
    </w:tbl>
    <w:p w:rsidR="00ED5E68" w:rsidRPr="00ED5E68" w:rsidRDefault="00ED5E68" w:rsidP="00ED5E68">
      <w:pPr>
        <w:spacing w:after="0"/>
        <w:rPr>
          <w:b/>
          <w:sz w:val="24"/>
          <w:szCs w:val="24"/>
        </w:rPr>
      </w:pPr>
    </w:p>
    <w:p w:rsidR="008B1064" w:rsidRPr="00173158" w:rsidRDefault="008B1064" w:rsidP="008B1064">
      <w:pPr>
        <w:pStyle w:val="PargrafodaLista"/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MÉTODO DE TRABALHO</w:t>
      </w:r>
    </w:p>
    <w:p w:rsidR="00C43F08" w:rsidRDefault="00C43F08" w:rsidP="00C43F08"/>
    <w:p w:rsidR="00C43F08" w:rsidRDefault="00ED5E68" w:rsidP="00ED5E68">
      <w:pPr>
        <w:jc w:val="both"/>
      </w:pPr>
      <w:r>
        <w:t>As atividades apresentadas na Tabela 1 representam as principais tarefas para alcançar o objetivo proposto para esta dissertação de mestrado. Considera-se que durante execução das tarefas listadas, ocorram reuniões semanais de orientação com entrega dos resultados documentados e/ou referencial bibliográfico produzido.</w:t>
      </w:r>
    </w:p>
    <w:p w:rsidR="00ED5E68" w:rsidRDefault="00ED5E68" w:rsidP="00ED5E68">
      <w:pPr>
        <w:jc w:val="both"/>
      </w:pPr>
      <w:r>
        <w:t>A última atividade deverá ser entregue e validada em 10/12/2014, com a redação da dissertação finalizada, entrando neste período no processo de revisão final pelo orientador. A banca de defesa da dissertação de mestrado deverá ocorrer durante o mês de Janeiro ou Fevereiro de 2015. Há previsão de usar o período entre o deposito da dissertação e a realização da banca para finalização de um artigo em congresso internacional, apresentando os resultados alcançados no trabalho.</w:t>
      </w:r>
    </w:p>
    <w:p w:rsidR="00ED5E68" w:rsidRDefault="007A339C" w:rsidP="00ED5E68">
      <w:pPr>
        <w:jc w:val="both"/>
      </w:pPr>
      <w:r>
        <w:t>Este documento foi revisado e assinado pelo professor orientador.</w:t>
      </w:r>
    </w:p>
    <w:p w:rsidR="007A339C" w:rsidRDefault="007A339C" w:rsidP="00ED5E68">
      <w:pPr>
        <w:jc w:val="both"/>
      </w:pPr>
    </w:p>
    <w:p w:rsidR="007A339C" w:rsidRDefault="007A339C" w:rsidP="00ED5E68">
      <w:pPr>
        <w:jc w:val="both"/>
      </w:pPr>
    </w:p>
    <w:p w:rsidR="007A339C" w:rsidRDefault="007A339C" w:rsidP="007A339C">
      <w:pPr>
        <w:jc w:val="right"/>
      </w:pPr>
      <w:r>
        <w:t>___________________________</w:t>
      </w:r>
    </w:p>
    <w:p w:rsidR="007A339C" w:rsidRDefault="007A339C" w:rsidP="007A339C">
      <w:pPr>
        <w:jc w:val="right"/>
      </w:pPr>
      <w:r>
        <w:t>De acordo</w:t>
      </w:r>
    </w:p>
    <w:p w:rsidR="007A339C" w:rsidRDefault="007A339C" w:rsidP="007A339C">
      <w:pPr>
        <w:jc w:val="right"/>
      </w:pPr>
      <w:r>
        <w:t>Prof. Dr. Plinio Thomaz Aquino Jr.</w:t>
      </w:r>
    </w:p>
    <w:p w:rsidR="007A339C" w:rsidRPr="00C43F08" w:rsidRDefault="007A339C" w:rsidP="007A339C">
      <w:pPr>
        <w:jc w:val="right"/>
      </w:pPr>
      <w:r>
        <w:t>Orientador</w:t>
      </w:r>
    </w:p>
    <w:sectPr w:rsidR="007A339C" w:rsidRPr="00C43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436D"/>
    <w:multiLevelType w:val="hybridMultilevel"/>
    <w:tmpl w:val="377843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C1A26"/>
    <w:multiLevelType w:val="hybridMultilevel"/>
    <w:tmpl w:val="3CB8B2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08"/>
    <w:rsid w:val="00632CBB"/>
    <w:rsid w:val="007A339C"/>
    <w:rsid w:val="00854401"/>
    <w:rsid w:val="008B1064"/>
    <w:rsid w:val="00C43F08"/>
    <w:rsid w:val="00DD2B61"/>
    <w:rsid w:val="00E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Plinio Thomaz Aquino Junior</cp:lastModifiedBy>
  <cp:revision>3</cp:revision>
  <cp:lastPrinted>2014-01-31T15:03:00Z</cp:lastPrinted>
  <dcterms:created xsi:type="dcterms:W3CDTF">2014-01-31T15:03:00Z</dcterms:created>
  <dcterms:modified xsi:type="dcterms:W3CDTF">2014-01-31T15:03:00Z</dcterms:modified>
</cp:coreProperties>
</file>