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576F" w14:textId="77777777" w:rsidR="0006647C" w:rsidRPr="0045039C" w:rsidRDefault="0006647C">
      <w:pPr>
        <w:rPr>
          <w:sz w:val="28"/>
          <w:szCs w:val="28"/>
        </w:rPr>
      </w:pPr>
    </w:p>
    <w:p w14:paraId="76D30C38" w14:textId="77777777" w:rsidR="0006647C" w:rsidRPr="0045039C" w:rsidRDefault="0006647C">
      <w:pPr>
        <w:rPr>
          <w:sz w:val="28"/>
          <w:szCs w:val="28"/>
        </w:rPr>
      </w:pPr>
    </w:p>
    <w:p w14:paraId="1988CAD0" w14:textId="77777777" w:rsidR="0006647C" w:rsidRPr="0045039C" w:rsidRDefault="0006647C">
      <w:pPr>
        <w:rPr>
          <w:sz w:val="28"/>
          <w:szCs w:val="28"/>
        </w:rPr>
      </w:pPr>
    </w:p>
    <w:p w14:paraId="2FD95AD1" w14:textId="77777777" w:rsidR="0006647C" w:rsidRPr="0045039C" w:rsidRDefault="00000000">
      <w:pPr>
        <w:jc w:val="center"/>
        <w:rPr>
          <w:color w:val="000000" w:themeColor="text1"/>
          <w:sz w:val="28"/>
          <w:szCs w:val="28"/>
        </w:rPr>
      </w:pPr>
      <w:r w:rsidRPr="0045039C">
        <w:rPr>
          <w:b/>
          <w:color w:val="000000" w:themeColor="text1"/>
          <w:sz w:val="28"/>
          <w:szCs w:val="28"/>
        </w:rPr>
        <w:t>Heart Disease Risk Predictor</w:t>
      </w:r>
    </w:p>
    <w:p w14:paraId="407DC1D1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color w:val="555555"/>
          <w:sz w:val="28"/>
          <w:szCs w:val="28"/>
        </w:rPr>
        <w:t>An End-to-End MLOps Pipeline</w:t>
      </w:r>
    </w:p>
    <w:p w14:paraId="33814A1D" w14:textId="77777777" w:rsidR="0006647C" w:rsidRPr="0045039C" w:rsidRDefault="0006647C">
      <w:pPr>
        <w:rPr>
          <w:sz w:val="28"/>
          <w:szCs w:val="28"/>
        </w:rPr>
      </w:pPr>
    </w:p>
    <w:p w14:paraId="74BBF6EB" w14:textId="77777777" w:rsidR="00C64F99" w:rsidRPr="0045039C" w:rsidRDefault="00000000">
      <w:pPr>
        <w:jc w:val="center"/>
        <w:rPr>
          <w:b/>
          <w:sz w:val="28"/>
          <w:szCs w:val="28"/>
        </w:rPr>
      </w:pPr>
      <w:r w:rsidRPr="0045039C">
        <w:rPr>
          <w:b/>
          <w:sz w:val="28"/>
          <w:szCs w:val="28"/>
        </w:rPr>
        <w:t>Assignment 01</w:t>
      </w:r>
    </w:p>
    <w:p w14:paraId="0205168D" w14:textId="1D2A2436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b/>
          <w:sz w:val="28"/>
          <w:szCs w:val="28"/>
        </w:rPr>
        <w:t>Production-Grade ML Lifecycle</w:t>
      </w:r>
      <w:r w:rsidRPr="0045039C">
        <w:rPr>
          <w:b/>
          <w:sz w:val="28"/>
          <w:szCs w:val="28"/>
        </w:rPr>
        <w:br/>
      </w:r>
      <w:r w:rsidRPr="0045039C">
        <w:rPr>
          <w:sz w:val="28"/>
          <w:szCs w:val="28"/>
        </w:rPr>
        <w:t>AIMLCZG523 — MLOps</w:t>
      </w:r>
      <w:r w:rsidRPr="0045039C">
        <w:rPr>
          <w:sz w:val="28"/>
          <w:szCs w:val="28"/>
        </w:rPr>
        <w:br/>
        <w:t>BITS Pilani (WILP)</w:t>
      </w:r>
      <w:r w:rsidRPr="0045039C">
        <w:rPr>
          <w:sz w:val="28"/>
          <w:szCs w:val="28"/>
        </w:rPr>
        <w:br/>
      </w:r>
    </w:p>
    <w:p w14:paraId="176AF7F4" w14:textId="77777777" w:rsidR="00C64F99" w:rsidRPr="0045039C" w:rsidRDefault="00000000">
      <w:pPr>
        <w:jc w:val="center"/>
        <w:rPr>
          <w:sz w:val="28"/>
          <w:szCs w:val="28"/>
        </w:rPr>
      </w:pPr>
      <w:r w:rsidRPr="0045039C">
        <w:rPr>
          <w:sz w:val="28"/>
          <w:szCs w:val="28"/>
        </w:rPr>
        <w:t>Author: Mohanraj G</w:t>
      </w:r>
    </w:p>
    <w:p w14:paraId="224CE29B" w14:textId="5E266FFA" w:rsidR="0006647C" w:rsidRPr="0045039C" w:rsidRDefault="00C64F99">
      <w:pPr>
        <w:jc w:val="center"/>
        <w:rPr>
          <w:sz w:val="28"/>
          <w:szCs w:val="28"/>
        </w:rPr>
      </w:pPr>
      <w:r w:rsidRPr="0045039C">
        <w:rPr>
          <w:sz w:val="28"/>
          <w:szCs w:val="28"/>
        </w:rPr>
        <w:t>BIT ID: 2024AC05048</w:t>
      </w:r>
      <w:r w:rsidR="00000000" w:rsidRPr="0045039C">
        <w:rPr>
          <w:sz w:val="28"/>
          <w:szCs w:val="28"/>
        </w:rPr>
        <w:br/>
        <w:t>Date: 10 July 2026</w:t>
      </w:r>
      <w:r w:rsidR="00000000" w:rsidRPr="0045039C">
        <w:rPr>
          <w:sz w:val="28"/>
          <w:szCs w:val="28"/>
        </w:rPr>
        <w:br/>
        <w:t>Repository: https://github.com/gmraj2005/bits_sem3_mlops_001</w:t>
      </w:r>
      <w:r w:rsidR="00000000" w:rsidRPr="0045039C">
        <w:rPr>
          <w:sz w:val="28"/>
          <w:szCs w:val="28"/>
        </w:rPr>
        <w:br/>
      </w:r>
    </w:p>
    <w:p w14:paraId="7A9E0F59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1CBFCEA2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1. Project Overview</w:t>
      </w:r>
    </w:p>
    <w:p w14:paraId="0566D5BA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5521EEE0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Cardiovascular disease is the leading cause of death worldwide, and early risk stratification materially improves clinical outcomes. This project builds a supervised machine-learning classifier that predicts whether a patient is likely to have heart disease from 13 routinely-collected clinical measurements (age, resting blood pressure, cholesterol, chest-pain type, maximum heart rate, and others), and — critically — wraps that model in a complete, reproducible MLOps lifecycle rather than leaving it as a notebook.</w:t>
      </w:r>
    </w:p>
    <w:p w14:paraId="11D5EAF5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problem is framed as binary classification: the original UCI severity grade (0–4) is collapsed to 0 = no disease and 1 = disease present. The deliverable is not merely an accurate model but a cloud-ready, monitored, continuously-tested prediction service. The pipeline spans data acquisition and cleaning, exploratory analysis, model development with hyperparameter tuning, experiment tracking and a model registry (MLflow), automated testing and CI/CD (GitHub Actions), containerisation (Docker), orchestration (Kubernetes / Minikube), and observability (Prometheus + Grafana).</w:t>
      </w:r>
    </w:p>
    <w:p w14:paraId="56A37BD7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A central design decision is that the winning model is persisted as a single self-contained scikit-learn Pipeline that embeds the fitted preprocessor together with the estimator. Inference therefore requires no external feature-engineering code, eliminating training/serving skew — the most common source of silent production failures in ML systems.</w:t>
      </w:r>
    </w:p>
    <w:p w14:paraId="6D0265D8" w14:textId="77777777" w:rsidR="00223D54" w:rsidRPr="0045039C" w:rsidRDefault="00223D54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br/>
      </w:r>
      <w:r w:rsidRPr="0045039C">
        <w:rPr>
          <w:color w:val="000000" w:themeColor="text1"/>
        </w:rPr>
        <w:br/>
      </w:r>
      <w:r w:rsidRPr="0045039C">
        <w:rPr>
          <w:color w:val="000000" w:themeColor="text1"/>
        </w:rPr>
        <w:br/>
      </w:r>
    </w:p>
    <w:p w14:paraId="6A254C8A" w14:textId="77777777" w:rsidR="00223D54" w:rsidRPr="0045039C" w:rsidRDefault="00223D54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5039C">
        <w:rPr>
          <w:color w:val="000000" w:themeColor="text1"/>
          <w:sz w:val="28"/>
          <w:szCs w:val="28"/>
        </w:rPr>
        <w:br w:type="page"/>
      </w:r>
    </w:p>
    <w:p w14:paraId="58D2C1D8" w14:textId="1009FC6B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High-Level Architecture</w:t>
      </w:r>
    </w:p>
    <w:p w14:paraId="4F7E7479" w14:textId="77777777" w:rsidR="00223D54" w:rsidRPr="0045039C" w:rsidRDefault="00223D54" w:rsidP="00223D54">
      <w:pPr>
        <w:rPr>
          <w:sz w:val="28"/>
          <w:szCs w:val="28"/>
        </w:rPr>
      </w:pPr>
    </w:p>
    <w:p w14:paraId="5F4B55E9" w14:textId="1533820C" w:rsidR="00223D54" w:rsidRPr="0045039C" w:rsidRDefault="00223D54" w:rsidP="00223D54">
      <w:pPr>
        <w:rPr>
          <w:sz w:val="28"/>
          <w:szCs w:val="28"/>
        </w:rPr>
      </w:pPr>
      <w:r w:rsidRPr="0045039C">
        <w:rPr>
          <w:noProof/>
          <w:sz w:val="28"/>
          <w:szCs w:val="28"/>
        </w:rPr>
        <w:drawing>
          <wp:inline distT="0" distB="0" distL="0" distR="0" wp14:anchorId="7A0EC09F" wp14:editId="69DAF112">
            <wp:extent cx="4937760" cy="7406640"/>
            <wp:effectExtent l="0" t="0" r="0" b="3810"/>
            <wp:docPr id="20319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81BB" w14:textId="4A1CD6F2" w:rsidR="0006647C" w:rsidRPr="0045039C" w:rsidRDefault="00000000" w:rsidP="005B7EC2">
      <w:pPr>
        <w:pStyle w:val="Heading1"/>
        <w:rPr>
          <w:color w:val="000000" w:themeColor="text1"/>
        </w:rPr>
      </w:pPr>
      <w:r w:rsidRPr="0045039C">
        <w:br w:type="page"/>
      </w:r>
      <w:r w:rsidRPr="0045039C">
        <w:rPr>
          <w:color w:val="000000" w:themeColor="text1"/>
        </w:rPr>
        <w:lastRenderedPageBreak/>
        <w:t>2. Setup &amp; Installation</w:t>
      </w:r>
    </w:p>
    <w:p w14:paraId="6C80CA55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23DF1232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project runs from a clean environment using pinned dependencies. Two install paths are provided so the pipeline is reproducible on any machine.</w:t>
      </w:r>
    </w:p>
    <w:p w14:paraId="3FC9D09F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Prerequisites</w:t>
      </w:r>
    </w:p>
    <w:p w14:paraId="3C55300A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Python 3.10 and Git</w:t>
      </w:r>
      <w:r w:rsidRPr="0045039C">
        <w:rPr>
          <w:sz w:val="28"/>
          <w:szCs w:val="28"/>
        </w:rPr>
        <w:t xml:space="preserve"> — required for the core pipeline.</w:t>
      </w:r>
    </w:p>
    <w:p w14:paraId="2B20C607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Docker Desktop</w:t>
      </w:r>
      <w:r w:rsidRPr="0045039C">
        <w:rPr>
          <w:sz w:val="28"/>
          <w:szCs w:val="28"/>
        </w:rPr>
        <w:t xml:space="preserve"> — required for containerisation and the monitoring stack.</w:t>
      </w:r>
    </w:p>
    <w:p w14:paraId="2359BE94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Minikube + kubectl</w:t>
      </w:r>
      <w:r w:rsidRPr="0045039C">
        <w:rPr>
          <w:sz w:val="28"/>
          <w:szCs w:val="28"/>
        </w:rPr>
        <w:t xml:space="preserve"> — required for the Kubernetes deployment phase.</w:t>
      </w:r>
    </w:p>
    <w:p w14:paraId="44F10AE8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 xml:space="preserve">Option A — pip + </w:t>
      </w:r>
      <w:proofErr w:type="spellStart"/>
      <w:r w:rsidRPr="0045039C">
        <w:rPr>
          <w:color w:val="000000" w:themeColor="text1"/>
        </w:rPr>
        <w:t>venv</w:t>
      </w:r>
      <w:proofErr w:type="spellEnd"/>
    </w:p>
    <w:p w14:paraId="6E3C49A2" w14:textId="77777777" w:rsidR="0006647C" w:rsidRPr="0045039C" w:rsidRDefault="00000000" w:rsidP="00124ADD">
      <w:pPr>
        <w:shd w:val="clear" w:color="auto" w:fill="FFFFFF" w:themeFill="background1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python -m venv venv</w:t>
      </w:r>
      <w:r w:rsidRPr="0045039C">
        <w:rPr>
          <w:rFonts w:ascii="Aptos" w:hAnsi="Aptos"/>
          <w:b/>
          <w:bCs/>
          <w:sz w:val="28"/>
          <w:szCs w:val="28"/>
        </w:rPr>
        <w:br/>
        <w:t>venv\Scripts\activate            # Windows</w:t>
      </w:r>
      <w:r w:rsidRPr="0045039C">
        <w:rPr>
          <w:rFonts w:ascii="Aptos" w:hAnsi="Aptos"/>
          <w:b/>
          <w:bCs/>
          <w:sz w:val="28"/>
          <w:szCs w:val="28"/>
        </w:rPr>
        <w:br/>
        <w:t>pip install -r requirements.txt -r requirements-dev.txt</w:t>
      </w:r>
    </w:p>
    <w:p w14:paraId="19E1C683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 xml:space="preserve">Option B — </w:t>
      </w:r>
      <w:proofErr w:type="spellStart"/>
      <w:r w:rsidRPr="0045039C">
        <w:rPr>
          <w:color w:val="000000" w:themeColor="text1"/>
        </w:rPr>
        <w:t>conda</w:t>
      </w:r>
      <w:proofErr w:type="spellEnd"/>
    </w:p>
    <w:p w14:paraId="05895068" w14:textId="77777777" w:rsidR="0006647C" w:rsidRPr="0045039C" w:rsidRDefault="00000000" w:rsidP="00124ADD">
      <w:pPr>
        <w:shd w:val="clear" w:color="auto" w:fill="FFFFFF" w:themeFill="background1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conda env create -f environment.yml</w:t>
      </w:r>
      <w:r w:rsidRPr="0045039C">
        <w:rPr>
          <w:rFonts w:ascii="Aptos" w:hAnsi="Aptos"/>
          <w:b/>
          <w:bCs/>
          <w:sz w:val="28"/>
          <w:szCs w:val="28"/>
        </w:rPr>
        <w:br/>
        <w:t>conda activate mlops-heart-disease</w:t>
      </w:r>
    </w:p>
    <w:p w14:paraId="7FDE5DD3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Reproducing the model (one command chain)</w:t>
      </w:r>
    </w:p>
    <w:p w14:paraId="10C262C3" w14:textId="77777777" w:rsidR="0006647C" w:rsidRPr="0045039C" w:rsidRDefault="00000000" w:rsidP="00124ADD">
      <w:pPr>
        <w:shd w:val="clear" w:color="auto" w:fill="FFFFFF" w:themeFill="background1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python data/download_data.py     # -&gt; data/raw/heart_disease_raw.csv</w:t>
      </w:r>
      <w:r w:rsidRPr="0045039C">
        <w:rPr>
          <w:rFonts w:ascii="Aptos" w:hAnsi="Aptos"/>
          <w:b/>
          <w:bCs/>
          <w:sz w:val="28"/>
          <w:szCs w:val="28"/>
        </w:rPr>
        <w:br/>
        <w:t>python src/data_processing.py    # -&gt; data/processed/heart_disease_clean.csv</w:t>
      </w:r>
      <w:r w:rsidRPr="0045039C">
        <w:rPr>
          <w:rFonts w:ascii="Aptos" w:hAnsi="Aptos"/>
          <w:b/>
          <w:bCs/>
          <w:sz w:val="28"/>
          <w:szCs w:val="28"/>
        </w:rPr>
        <w:br/>
        <w:t>python -m src.train              # -&gt; models/best_model_pipeline.pkl + mlruns/</w:t>
      </w:r>
    </w:p>
    <w:p w14:paraId="0C53971A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lastRenderedPageBreak/>
        <w:t>All randomness is seeded (random_state = 42) across the train/test split, cross-validation folds, and every estimator, so results are deterministic and reproducible run-to-run.</w:t>
      </w:r>
    </w:p>
    <w:p w14:paraId="77A135A5" w14:textId="77777777" w:rsidR="00CF32E7" w:rsidRPr="0045039C" w:rsidRDefault="00CF32E7" w:rsidP="008476B0">
      <w:pPr>
        <w:pStyle w:val="Heading1"/>
        <w:rPr>
          <w:color w:val="000000" w:themeColor="text1"/>
        </w:rPr>
      </w:pPr>
    </w:p>
    <w:p w14:paraId="48C28BE5" w14:textId="77777777" w:rsidR="00CF32E7" w:rsidRPr="0045039C" w:rsidRDefault="00CF32E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45039C">
        <w:rPr>
          <w:color w:val="000000" w:themeColor="text1"/>
          <w:sz w:val="28"/>
          <w:szCs w:val="28"/>
        </w:rPr>
        <w:br w:type="page"/>
      </w:r>
    </w:p>
    <w:p w14:paraId="7DD88620" w14:textId="0C7A3EA9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Repository Structure</w:t>
      </w:r>
    </w:p>
    <w:p w14:paraId="769E76FA" w14:textId="77777777" w:rsidR="0006647C" w:rsidRPr="0045039C" w:rsidRDefault="00000000" w:rsidP="008476B0">
      <w:pPr>
        <w:shd w:val="clear" w:color="auto" w:fill="FFFFFF" w:themeFill="background1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heart-disease-</w:t>
      </w:r>
      <w:proofErr w:type="spellStart"/>
      <w:r w:rsidRPr="0045039C">
        <w:rPr>
          <w:rFonts w:ascii="Aptos" w:hAnsi="Aptos"/>
          <w:b/>
          <w:bCs/>
          <w:sz w:val="28"/>
          <w:szCs w:val="28"/>
        </w:rPr>
        <w:t>mlops</w:t>
      </w:r>
      <w:proofErr w:type="spellEnd"/>
      <w:r w:rsidRPr="0045039C">
        <w:rPr>
          <w:rFonts w:ascii="Aptos" w:hAnsi="Aptos"/>
          <w:b/>
          <w:bCs/>
          <w:sz w:val="28"/>
          <w:szCs w:val="28"/>
        </w:rPr>
        <w:t>/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data/               raw + processed datasets, download_data.py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notebooks/          01_eda.ipynb, 02_training.ipynb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src/                data_processing.py, train.py, predict.py, api.py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tests/              test_data.py, test_model.py, test_api.py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models/             best_model_pipeline.pkl, model_info.json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mlruns/             MLflow tracking store + registry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scripts/            test_inference.py, load_test.py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docker/             docker-compose.monitoring.yml, prometheus.yml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k8s/                deployment.yaml, service.yaml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screenshots/        eda / mlflow / cicd / docker / k8s / monitoring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.github/workflows/  ci.yml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45039C">
        <w:rPr>
          <w:rFonts w:ascii="Aptos" w:hAnsi="Aptos" w:cs="Aptos"/>
          <w:b/>
          <w:bCs/>
          <w:sz w:val="28"/>
          <w:szCs w:val="28"/>
        </w:rPr>
        <w:t>──</w:t>
      </w:r>
      <w:r w:rsidRPr="0045039C">
        <w:rPr>
          <w:rFonts w:ascii="Aptos" w:hAnsi="Aptos"/>
          <w:b/>
          <w:bCs/>
          <w:sz w:val="28"/>
          <w:szCs w:val="28"/>
        </w:rPr>
        <w:t xml:space="preserve"> Dockerfile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Aptos" w:hAnsi="Aptos" w:cs="Aptos"/>
          <w:b/>
          <w:bCs/>
          <w:sz w:val="28"/>
          <w:szCs w:val="28"/>
        </w:rPr>
        <w:t>└──</w:t>
      </w:r>
      <w:r w:rsidRPr="0045039C">
        <w:rPr>
          <w:rFonts w:ascii="Aptos" w:hAnsi="Aptos"/>
          <w:b/>
          <w:bCs/>
          <w:sz w:val="28"/>
          <w:szCs w:val="28"/>
        </w:rPr>
        <w:t xml:space="preserve"> requirements.txt / requirements-dev.txt / environment.yml</w:t>
      </w:r>
    </w:p>
    <w:p w14:paraId="384750AD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647C" w:rsidRPr="0045039C" w14:paraId="34ECD2D9" w14:textId="77777777" w:rsidTr="00CF3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ECE1" w:themeFill="background2"/>
          </w:tcPr>
          <w:p w14:paraId="22EEE06E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Layer</w:t>
            </w:r>
          </w:p>
        </w:tc>
        <w:tc>
          <w:tcPr>
            <w:tcW w:w="4320" w:type="dxa"/>
            <w:shd w:val="clear" w:color="auto" w:fill="EEECE1" w:themeFill="background2"/>
          </w:tcPr>
          <w:p w14:paraId="41249ECC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Tools</w:t>
            </w:r>
          </w:p>
        </w:tc>
      </w:tr>
      <w:tr w:rsidR="0006647C" w:rsidRPr="0045039C" w14:paraId="79AFEFDA" w14:textId="77777777" w:rsidTr="00CF3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7C61A765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Language</w:t>
            </w:r>
          </w:p>
        </w:tc>
        <w:tc>
          <w:tcPr>
            <w:tcW w:w="4320" w:type="dxa"/>
            <w:shd w:val="clear" w:color="auto" w:fill="FFFFFF" w:themeFill="background1"/>
          </w:tcPr>
          <w:p w14:paraId="495FC25B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Python 3.10</w:t>
            </w:r>
          </w:p>
        </w:tc>
      </w:tr>
      <w:tr w:rsidR="0006647C" w:rsidRPr="0045039C" w14:paraId="410D4B1C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17361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Data / ML</w:t>
            </w:r>
          </w:p>
        </w:tc>
        <w:tc>
          <w:tcPr>
            <w:tcW w:w="4320" w:type="dxa"/>
          </w:tcPr>
          <w:p w14:paraId="000453BE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pandas, numpy, scikit-learn, XGBoost</w:t>
            </w:r>
          </w:p>
        </w:tc>
      </w:tr>
      <w:tr w:rsidR="0006647C" w:rsidRPr="0045039C" w14:paraId="67DC8E77" w14:textId="77777777" w:rsidTr="00CF3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360735A9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Experiment tracking</w:t>
            </w:r>
          </w:p>
        </w:tc>
        <w:tc>
          <w:tcPr>
            <w:tcW w:w="4320" w:type="dxa"/>
            <w:shd w:val="clear" w:color="auto" w:fill="FFFFFF" w:themeFill="background1"/>
          </w:tcPr>
          <w:p w14:paraId="4DA2567B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MLflow (tracking + model registry)</w:t>
            </w:r>
          </w:p>
        </w:tc>
      </w:tr>
      <w:tr w:rsidR="0006647C" w:rsidRPr="0045039C" w14:paraId="2C9FC1B6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246A5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API</w:t>
            </w:r>
          </w:p>
        </w:tc>
        <w:tc>
          <w:tcPr>
            <w:tcW w:w="4320" w:type="dxa"/>
          </w:tcPr>
          <w:p w14:paraId="566CF27E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FastAPI, Uvicorn, Pydantic</w:t>
            </w:r>
          </w:p>
        </w:tc>
      </w:tr>
      <w:tr w:rsidR="0006647C" w:rsidRPr="0045039C" w14:paraId="1FDE9BB5" w14:textId="77777777" w:rsidTr="00CF3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07D73937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Testing / lint</w:t>
            </w:r>
          </w:p>
        </w:tc>
        <w:tc>
          <w:tcPr>
            <w:tcW w:w="4320" w:type="dxa"/>
            <w:shd w:val="clear" w:color="auto" w:fill="FFFFFF" w:themeFill="background1"/>
          </w:tcPr>
          <w:p w14:paraId="66BA9B24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pytest, pytest-cov, flake8, ruff, black</w:t>
            </w:r>
          </w:p>
        </w:tc>
      </w:tr>
      <w:tr w:rsidR="0006647C" w:rsidRPr="0045039C" w14:paraId="2FF03E80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82A3F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CI/CD</w:t>
            </w:r>
          </w:p>
        </w:tc>
        <w:tc>
          <w:tcPr>
            <w:tcW w:w="4320" w:type="dxa"/>
          </w:tcPr>
          <w:p w14:paraId="66499544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GitHub Actions</w:t>
            </w:r>
          </w:p>
        </w:tc>
      </w:tr>
      <w:tr w:rsidR="0006647C" w:rsidRPr="0045039C" w14:paraId="11DEF09E" w14:textId="77777777" w:rsidTr="00CF3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2E9A8473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Container / Orchestration</w:t>
            </w:r>
          </w:p>
        </w:tc>
        <w:tc>
          <w:tcPr>
            <w:tcW w:w="4320" w:type="dxa"/>
            <w:shd w:val="clear" w:color="auto" w:fill="FFFFFF" w:themeFill="background1"/>
          </w:tcPr>
          <w:p w14:paraId="78D80258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Docker, Kubernetes (Minikube)</w:t>
            </w:r>
          </w:p>
        </w:tc>
      </w:tr>
      <w:tr w:rsidR="0006647C" w:rsidRPr="0045039C" w14:paraId="72A789C9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C1A09C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Monitoring</w:t>
            </w:r>
          </w:p>
        </w:tc>
        <w:tc>
          <w:tcPr>
            <w:tcW w:w="4320" w:type="dxa"/>
          </w:tcPr>
          <w:p w14:paraId="0F3B57E4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Prometheus, Grafana, prometheus-fastapi-instrumentator</w:t>
            </w:r>
          </w:p>
        </w:tc>
      </w:tr>
    </w:tbl>
    <w:p w14:paraId="205DDA8F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4B966136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3. Exploratory Data Analysis</w:t>
      </w:r>
    </w:p>
    <w:p w14:paraId="631C3679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4C62A256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dataset is the UCI Heart Disease (Cleveland) collection, fetched programmatically via the ucimlrepo package (id = 45). It contains 303 patient records with 13 clinical features and one target column (num).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647C" w:rsidRPr="0045039C" w14:paraId="276153C7" w14:textId="77777777" w:rsidTr="00CF3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EECE1" w:themeFill="background2"/>
          </w:tcPr>
          <w:p w14:paraId="7EFAAA09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Property</w:t>
            </w:r>
          </w:p>
        </w:tc>
        <w:tc>
          <w:tcPr>
            <w:tcW w:w="4320" w:type="dxa"/>
            <w:shd w:val="clear" w:color="auto" w:fill="EEECE1" w:themeFill="background2"/>
          </w:tcPr>
          <w:p w14:paraId="715A1194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Value</w:t>
            </w:r>
          </w:p>
        </w:tc>
      </w:tr>
      <w:tr w:rsidR="0006647C" w:rsidRPr="0045039C" w14:paraId="763618DE" w14:textId="77777777" w:rsidTr="00207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5BD7BA41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Rows × columns</w:t>
            </w:r>
          </w:p>
        </w:tc>
        <w:tc>
          <w:tcPr>
            <w:tcW w:w="4320" w:type="dxa"/>
            <w:shd w:val="clear" w:color="auto" w:fill="FFFFFF" w:themeFill="background1"/>
          </w:tcPr>
          <w:p w14:paraId="7E113BF5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303 × 14 (13 features + target)</w:t>
            </w:r>
          </w:p>
        </w:tc>
      </w:tr>
      <w:tr w:rsidR="0006647C" w:rsidRPr="0045039C" w14:paraId="0FFDE84F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4E806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Numeric features</w:t>
            </w:r>
          </w:p>
        </w:tc>
        <w:tc>
          <w:tcPr>
            <w:tcW w:w="4320" w:type="dxa"/>
          </w:tcPr>
          <w:p w14:paraId="7E25ECE4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age, trestbps, chol, thalach, oldpeak</w:t>
            </w:r>
          </w:p>
        </w:tc>
      </w:tr>
      <w:tr w:rsidR="0006647C" w:rsidRPr="0045039C" w14:paraId="064A5235" w14:textId="77777777" w:rsidTr="00207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1AC5CD62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Categorical features</w:t>
            </w:r>
          </w:p>
        </w:tc>
        <w:tc>
          <w:tcPr>
            <w:tcW w:w="4320" w:type="dxa"/>
            <w:shd w:val="clear" w:color="auto" w:fill="FFFFFF" w:themeFill="background1"/>
          </w:tcPr>
          <w:p w14:paraId="3164E24C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sex, cp, fbs, restecg, exang, slope, ca, thal</w:t>
            </w:r>
          </w:p>
        </w:tc>
      </w:tr>
      <w:tr w:rsidR="0006647C" w:rsidRPr="0045039C" w14:paraId="1ADDDABB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07180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Missing values</w:t>
            </w:r>
          </w:p>
        </w:tc>
        <w:tc>
          <w:tcPr>
            <w:tcW w:w="4320" w:type="dxa"/>
          </w:tcPr>
          <w:p w14:paraId="7F4F28D1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ca: 4, thal: 2 (imputed)</w:t>
            </w:r>
          </w:p>
        </w:tc>
      </w:tr>
      <w:tr w:rsidR="0006647C" w:rsidRPr="0045039C" w14:paraId="0CC831C3" w14:textId="77777777" w:rsidTr="00207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4C1CF4B3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Target (binarised)</w:t>
            </w:r>
          </w:p>
        </w:tc>
        <w:tc>
          <w:tcPr>
            <w:tcW w:w="4320" w:type="dxa"/>
            <w:shd w:val="clear" w:color="auto" w:fill="FFFFFF" w:themeFill="background1"/>
          </w:tcPr>
          <w:p w14:paraId="0DE45CC9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164 no-disease / 139 disease</w:t>
            </w:r>
          </w:p>
        </w:tc>
      </w:tr>
    </w:tbl>
    <w:p w14:paraId="7729B5CA" w14:textId="77777777" w:rsidR="0006647C" w:rsidRPr="0045039C" w:rsidRDefault="00000000" w:rsidP="00264E28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Data Quality &amp; Missing Values</w:t>
      </w:r>
    </w:p>
    <w:p w14:paraId="1630102E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raw feed is clean of the '?' sentinel that plagues some Cleveland variants; only two columns carry genuine NaNs — ca (4 missing) and thal (2 missing). These are imputed with the column median (numeric) or mode (categorical) inside DataProcessor.handle_missing, so no rows are discarded and the full 303 records are retained for modelling.</w:t>
      </w:r>
    </w:p>
    <w:p w14:paraId="4CE969AF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drawing>
          <wp:inline distT="0" distB="0" distL="0" distR="0" wp14:anchorId="7C9B3C64" wp14:editId="6A68B57F">
            <wp:extent cx="5029200" cy="1594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issing_value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4886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2. Missing-value heatmap — sparse missingness confined to ca and thal.</w:t>
      </w:r>
    </w:p>
    <w:p w14:paraId="54531060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Class Balance</w:t>
      </w:r>
    </w:p>
    <w:p w14:paraId="11A80899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After binarising the severity grade, the classes are 164 no-disease (54%) versus 139 disease (46%). This is a mild imbalance well within the tolerance of the chosen algorithms, so no resampling (SMOTE / class weighting) was applied; a stratified split preserves the ratio in both train and test folds.</w:t>
      </w:r>
    </w:p>
    <w:p w14:paraId="765E8143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drawing>
          <wp:inline distT="0" distB="0" distL="0" distR="0" wp14:anchorId="4E07BC00" wp14:editId="19C4374D">
            <wp:extent cx="4206240" cy="29887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8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E393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3. Target class distribution (0 = no disease, 1 = disease).</w:t>
      </w:r>
    </w:p>
    <w:p w14:paraId="51D4382C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Feature Distributions &amp; Correlation</w:t>
      </w:r>
    </w:p>
    <w:p w14:paraId="557BCB8C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Distributions of the five numeric features, split by target class, show clear separation for thalach (maximum heart rate — lower in diseased patients) and oldpeak (ST depression — higher in diseased patients). The correlation analysis confirms this: the features most associated with the target are chest-pain type (cp), thalassemia (thal), number of major vessels (ca), exercise-induced angina (exang), and oldpeak.</w:t>
      </w:r>
    </w:p>
    <w:p w14:paraId="093C925A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lastRenderedPageBreak/>
        <w:drawing>
          <wp:inline distT="0" distB="0" distL="0" distR="0" wp14:anchorId="178A3CA6" wp14:editId="1D8929A4">
            <wp:extent cx="5669280" cy="6284991"/>
            <wp:effectExtent l="19050" t="19050" r="2667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eature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849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C74E06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4. Numeric feature distributions coloured by target class.</w:t>
      </w:r>
    </w:p>
    <w:p w14:paraId="40093963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lastRenderedPageBreak/>
        <w:drawing>
          <wp:inline distT="0" distB="0" distL="0" distR="0" wp14:anchorId="593BF00B" wp14:editId="7ECF763C">
            <wp:extent cx="5303520" cy="4449081"/>
            <wp:effectExtent l="19050" t="19050" r="11430" b="279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490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EB5286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5. Pearson correlation heatmap across all features and the target.</w:t>
      </w:r>
    </w:p>
    <w:p w14:paraId="2AC9A411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14A7DB4C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4. Model Development</w:t>
      </w:r>
    </w:p>
    <w:p w14:paraId="0694B227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118336D9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Feature Engineering &amp; Preprocessing</w:t>
      </w:r>
    </w:p>
    <w:p w14:paraId="71DBCA8B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Preprocessing is implemented as a scikit-learn ColumnTransformer so it is fitted only on training data and travels with the model:</w:t>
      </w:r>
    </w:p>
    <w:p w14:paraId="17F61AAE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Numeric columns</w:t>
      </w:r>
      <w:r w:rsidRPr="0045039C">
        <w:rPr>
          <w:sz w:val="28"/>
          <w:szCs w:val="28"/>
        </w:rPr>
        <w:t xml:space="preserve"> (age, trestbps, chol, thalach, oldpeak) are standardised with StandardScaler to zero mean and unit variance.</w:t>
      </w:r>
    </w:p>
    <w:p w14:paraId="576A3324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Categorical columns</w:t>
      </w:r>
      <w:r w:rsidRPr="0045039C">
        <w:rPr>
          <w:sz w:val="28"/>
          <w:szCs w:val="28"/>
        </w:rPr>
        <w:t xml:space="preserve"> (sex, cp, fbs, restecg, exang, slope, ca, thal) are one-hot encoded with handle_unknown='ignore', so unseen categories at inference degrade gracefully instead of crashing.</w:t>
      </w:r>
    </w:p>
    <w:p w14:paraId="2038D32F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transformer is composed with each estimator inside a single Pipeline object: Pipeline([('preprocessor', ...), ('model', ...)]). This is the crux of the packaging strategy — the persisted artifact contains both the fitted scaler/encoder and the trained estimator, so raw patient dictionaries can be scored directly with no separate preprocessing step.</w:t>
      </w:r>
    </w:p>
    <w:p w14:paraId="3F0A6327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Training Protocol</w:t>
      </w:r>
    </w:p>
    <w:p w14:paraId="0C8AA809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Split</w:t>
      </w:r>
      <w:r w:rsidRPr="0045039C">
        <w:rPr>
          <w:sz w:val="28"/>
          <w:szCs w:val="28"/>
        </w:rPr>
        <w:t xml:space="preserve"> — stratified 80/20 train/test (242 train, 61 test rows), random_state=42.</w:t>
      </w:r>
    </w:p>
    <w:p w14:paraId="3E5D2514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Cross-validation</w:t>
      </w:r>
      <w:r w:rsidRPr="0045039C">
        <w:rPr>
          <w:sz w:val="28"/>
          <w:szCs w:val="28"/>
        </w:rPr>
        <w:t xml:space="preserve"> — 5-fold StratifiedKFold, scored on ROC-AUC.</w:t>
      </w:r>
    </w:p>
    <w:p w14:paraId="166458DE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Selection metric</w:t>
      </w:r>
      <w:r w:rsidRPr="0045039C">
        <w:rPr>
          <w:sz w:val="28"/>
          <w:szCs w:val="28"/>
        </w:rPr>
        <w:t xml:space="preserve"> — ROC-AUC on the held-out test set, chosen because it is threshold-independent and robust to the mild class imbalance.</w:t>
      </w:r>
    </w:p>
    <w:p w14:paraId="22B20601" w14:textId="3AB80C79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Candidate Models &amp; Hyperparameter Search</w:t>
      </w:r>
    </w:p>
    <w:p w14:paraId="229D2789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Three complementary algorithms were tuned — a linear baseline, a bagging ensemble, and a boosting ensemble: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647C" w:rsidRPr="0045039C" w14:paraId="12D32A51" w14:textId="77777777" w:rsidTr="00450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ECE1" w:themeFill="background2"/>
          </w:tcPr>
          <w:p w14:paraId="02027E14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Model</w:t>
            </w:r>
          </w:p>
        </w:tc>
        <w:tc>
          <w:tcPr>
            <w:tcW w:w="2880" w:type="dxa"/>
            <w:shd w:val="clear" w:color="auto" w:fill="EEECE1" w:themeFill="background2"/>
          </w:tcPr>
          <w:p w14:paraId="34AB676F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Tuner</w:t>
            </w:r>
          </w:p>
        </w:tc>
        <w:tc>
          <w:tcPr>
            <w:tcW w:w="2880" w:type="dxa"/>
            <w:shd w:val="clear" w:color="auto" w:fill="EEECE1" w:themeFill="background2"/>
          </w:tcPr>
          <w:p w14:paraId="2EABE093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Search space</w:t>
            </w:r>
          </w:p>
        </w:tc>
      </w:tr>
      <w:tr w:rsidR="0006647C" w:rsidRPr="0045039C" w14:paraId="288B1567" w14:textId="77777777" w:rsidTr="00450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4A0B20C5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Logistic Regression</w:t>
            </w:r>
          </w:p>
        </w:tc>
        <w:tc>
          <w:tcPr>
            <w:tcW w:w="2880" w:type="dxa"/>
            <w:shd w:val="clear" w:color="auto" w:fill="FFFFFF" w:themeFill="background1"/>
          </w:tcPr>
          <w:p w14:paraId="27F4FA03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GridSearchCV (exhaustive)</w:t>
            </w:r>
          </w:p>
        </w:tc>
        <w:tc>
          <w:tcPr>
            <w:tcW w:w="2880" w:type="dxa"/>
            <w:shd w:val="clear" w:color="auto" w:fill="FFFFFF" w:themeFill="background1"/>
          </w:tcPr>
          <w:p w14:paraId="7C2813C3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 xml:space="preserve">C ∈ {0.01, 0.1, 1, 10}; penalty ∈ {l1, l2}; </w:t>
            </w:r>
            <w:r w:rsidRPr="0045039C">
              <w:rPr>
                <w:sz w:val="28"/>
                <w:szCs w:val="28"/>
              </w:rPr>
              <w:lastRenderedPageBreak/>
              <w:t>solver ∈ {liblinear, lbfgs}</w:t>
            </w:r>
          </w:p>
        </w:tc>
      </w:tr>
      <w:tr w:rsidR="0006647C" w:rsidRPr="0045039C" w14:paraId="18C2BE7D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C0EA1B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Random Forest</w:t>
            </w:r>
          </w:p>
        </w:tc>
        <w:tc>
          <w:tcPr>
            <w:tcW w:w="2880" w:type="dxa"/>
          </w:tcPr>
          <w:p w14:paraId="55E1F7E8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RandomizedSearchCV (15 iters)</w:t>
            </w:r>
          </w:p>
        </w:tc>
        <w:tc>
          <w:tcPr>
            <w:tcW w:w="2880" w:type="dxa"/>
          </w:tcPr>
          <w:p w14:paraId="58F060E9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n_estimators ∈ {100…500}; max_depth ∈ {None,4,6,8,12}; min_samples_split ∈ {2,5,10}</w:t>
            </w:r>
          </w:p>
        </w:tc>
      </w:tr>
      <w:tr w:rsidR="0006647C" w:rsidRPr="0045039C" w14:paraId="10EE7FFB" w14:textId="77777777" w:rsidTr="00450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02126DD9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XGBoost</w:t>
            </w:r>
          </w:p>
        </w:tc>
        <w:tc>
          <w:tcPr>
            <w:tcW w:w="2880" w:type="dxa"/>
            <w:shd w:val="clear" w:color="auto" w:fill="FFFFFF" w:themeFill="background1"/>
          </w:tcPr>
          <w:p w14:paraId="180CC64C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RandomizedSearchCV (15 iters)</w:t>
            </w:r>
          </w:p>
        </w:tc>
        <w:tc>
          <w:tcPr>
            <w:tcW w:w="2880" w:type="dxa"/>
            <w:shd w:val="clear" w:color="auto" w:fill="FFFFFF" w:themeFill="background1"/>
          </w:tcPr>
          <w:p w14:paraId="3D200863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n_estimators ∈ {100…500}; max_depth ∈ {3,4,6,8}; learning_rate ∈ {0.01…0.2}; subsample ∈ {0.6,0.8,1.0}</w:t>
            </w:r>
          </w:p>
        </w:tc>
      </w:tr>
    </w:tbl>
    <w:p w14:paraId="28B074A3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Every search operates over the full Pipeline (hyperparameters prefixed with model__), guaranteeing that preprocessing is re-fitted inside each CV fold and no information leaks from validation folds into training.</w:t>
      </w:r>
    </w:p>
    <w:p w14:paraId="3F6D8225" w14:textId="7A68A8AE" w:rsidR="0006647C" w:rsidRPr="0045039C" w:rsidRDefault="00000000" w:rsidP="005C1138">
      <w:pPr>
        <w:rPr>
          <w:b/>
          <w:bCs/>
          <w:sz w:val="28"/>
          <w:szCs w:val="28"/>
        </w:rPr>
      </w:pPr>
      <w:r w:rsidRPr="0045039C">
        <w:rPr>
          <w:sz w:val="28"/>
          <w:szCs w:val="28"/>
        </w:rPr>
        <w:br w:type="page"/>
      </w:r>
      <w:r w:rsidRPr="0045039C">
        <w:rPr>
          <w:b/>
          <w:bCs/>
          <w:color w:val="000000" w:themeColor="text1"/>
          <w:sz w:val="28"/>
          <w:szCs w:val="28"/>
        </w:rPr>
        <w:lastRenderedPageBreak/>
        <w:t>5. Model Comparison &amp; Winner Selection</w:t>
      </w:r>
    </w:p>
    <w:p w14:paraId="67269889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4EB6AA78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All three tuned pipelines were evaluated on the identical 61-row test set. Results below are from the reproducible training run (seed 42):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258"/>
        <w:gridCol w:w="1273"/>
        <w:gridCol w:w="1211"/>
        <w:gridCol w:w="1211"/>
        <w:gridCol w:w="1211"/>
        <w:gridCol w:w="1211"/>
      </w:tblGrid>
      <w:tr w:rsidR="0006647C" w:rsidRPr="0045039C" w14:paraId="3564B7CA" w14:textId="77777777" w:rsidTr="00450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EEECE1" w:themeFill="background2"/>
          </w:tcPr>
          <w:p w14:paraId="50B68A3F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Model</w:t>
            </w:r>
          </w:p>
        </w:tc>
        <w:tc>
          <w:tcPr>
            <w:tcW w:w="1234" w:type="dxa"/>
            <w:shd w:val="clear" w:color="auto" w:fill="EEECE1" w:themeFill="background2"/>
          </w:tcPr>
          <w:p w14:paraId="05E265C3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Accuracy</w:t>
            </w:r>
          </w:p>
        </w:tc>
        <w:tc>
          <w:tcPr>
            <w:tcW w:w="1234" w:type="dxa"/>
            <w:shd w:val="clear" w:color="auto" w:fill="EEECE1" w:themeFill="background2"/>
          </w:tcPr>
          <w:p w14:paraId="59669945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Precision</w:t>
            </w:r>
          </w:p>
        </w:tc>
        <w:tc>
          <w:tcPr>
            <w:tcW w:w="1234" w:type="dxa"/>
            <w:shd w:val="clear" w:color="auto" w:fill="EEECE1" w:themeFill="background2"/>
          </w:tcPr>
          <w:p w14:paraId="5012C515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Recall</w:t>
            </w:r>
          </w:p>
        </w:tc>
        <w:tc>
          <w:tcPr>
            <w:tcW w:w="1234" w:type="dxa"/>
            <w:shd w:val="clear" w:color="auto" w:fill="EEECE1" w:themeFill="background2"/>
          </w:tcPr>
          <w:p w14:paraId="7B1F885F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F1</w:t>
            </w:r>
          </w:p>
        </w:tc>
        <w:tc>
          <w:tcPr>
            <w:tcW w:w="1234" w:type="dxa"/>
            <w:shd w:val="clear" w:color="auto" w:fill="EEECE1" w:themeFill="background2"/>
          </w:tcPr>
          <w:p w14:paraId="03BFAB3D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ROC-AUC</w:t>
            </w:r>
          </w:p>
        </w:tc>
        <w:tc>
          <w:tcPr>
            <w:tcW w:w="1234" w:type="dxa"/>
            <w:shd w:val="clear" w:color="auto" w:fill="EEECE1" w:themeFill="background2"/>
          </w:tcPr>
          <w:p w14:paraId="6B18E70C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CV Mean</w:t>
            </w:r>
          </w:p>
        </w:tc>
      </w:tr>
      <w:tr w:rsidR="0006647C" w:rsidRPr="0045039C" w14:paraId="6CC74378" w14:textId="77777777" w:rsidTr="00450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FFFFF" w:themeFill="background1"/>
          </w:tcPr>
          <w:p w14:paraId="73EB80BE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Logistic Regression ★</w:t>
            </w:r>
          </w:p>
        </w:tc>
        <w:tc>
          <w:tcPr>
            <w:tcW w:w="1234" w:type="dxa"/>
            <w:shd w:val="clear" w:color="auto" w:fill="FFFFFF" w:themeFill="background1"/>
          </w:tcPr>
          <w:p w14:paraId="2CB6FA5A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0.8689</w:t>
            </w:r>
          </w:p>
        </w:tc>
        <w:tc>
          <w:tcPr>
            <w:tcW w:w="1234" w:type="dxa"/>
            <w:shd w:val="clear" w:color="auto" w:fill="FFFFFF" w:themeFill="background1"/>
          </w:tcPr>
          <w:p w14:paraId="02AF15F5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0.8333</w:t>
            </w:r>
          </w:p>
        </w:tc>
        <w:tc>
          <w:tcPr>
            <w:tcW w:w="1234" w:type="dxa"/>
            <w:shd w:val="clear" w:color="auto" w:fill="FFFFFF" w:themeFill="background1"/>
          </w:tcPr>
          <w:p w14:paraId="11EA0184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0.8929</w:t>
            </w:r>
          </w:p>
        </w:tc>
        <w:tc>
          <w:tcPr>
            <w:tcW w:w="1234" w:type="dxa"/>
            <w:shd w:val="clear" w:color="auto" w:fill="FFFFFF" w:themeFill="background1"/>
          </w:tcPr>
          <w:p w14:paraId="5948F08F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0.8621</w:t>
            </w:r>
          </w:p>
        </w:tc>
        <w:tc>
          <w:tcPr>
            <w:tcW w:w="1234" w:type="dxa"/>
            <w:shd w:val="clear" w:color="auto" w:fill="FFFFFF" w:themeFill="background1"/>
          </w:tcPr>
          <w:p w14:paraId="5E4172FE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0.9589</w:t>
            </w:r>
          </w:p>
        </w:tc>
        <w:tc>
          <w:tcPr>
            <w:tcW w:w="1234" w:type="dxa"/>
            <w:shd w:val="clear" w:color="auto" w:fill="FFFFFF" w:themeFill="background1"/>
          </w:tcPr>
          <w:p w14:paraId="0FE55A56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0.9070</w:t>
            </w:r>
          </w:p>
        </w:tc>
      </w:tr>
      <w:tr w:rsidR="0006647C" w:rsidRPr="0045039C" w14:paraId="6573D19D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3745592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Random Forest</w:t>
            </w:r>
          </w:p>
        </w:tc>
        <w:tc>
          <w:tcPr>
            <w:tcW w:w="1234" w:type="dxa"/>
          </w:tcPr>
          <w:p w14:paraId="11038900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0.8689</w:t>
            </w:r>
          </w:p>
        </w:tc>
        <w:tc>
          <w:tcPr>
            <w:tcW w:w="1234" w:type="dxa"/>
          </w:tcPr>
          <w:p w14:paraId="4FAB7900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0.8333</w:t>
            </w:r>
          </w:p>
        </w:tc>
        <w:tc>
          <w:tcPr>
            <w:tcW w:w="1234" w:type="dxa"/>
          </w:tcPr>
          <w:p w14:paraId="004DD117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0.8929</w:t>
            </w:r>
          </w:p>
        </w:tc>
        <w:tc>
          <w:tcPr>
            <w:tcW w:w="1234" w:type="dxa"/>
          </w:tcPr>
          <w:p w14:paraId="445B1BE6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0.8621</w:t>
            </w:r>
          </w:p>
        </w:tc>
        <w:tc>
          <w:tcPr>
            <w:tcW w:w="1234" w:type="dxa"/>
          </w:tcPr>
          <w:p w14:paraId="764A1767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0.9481</w:t>
            </w:r>
          </w:p>
        </w:tc>
        <w:tc>
          <w:tcPr>
            <w:tcW w:w="1234" w:type="dxa"/>
          </w:tcPr>
          <w:p w14:paraId="1370B246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0.9017</w:t>
            </w:r>
          </w:p>
        </w:tc>
      </w:tr>
      <w:tr w:rsidR="0006647C" w:rsidRPr="0045039C" w14:paraId="3ED3950D" w14:textId="77777777" w:rsidTr="00450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FFFFF" w:themeFill="background1"/>
          </w:tcPr>
          <w:p w14:paraId="273D57FE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XGBoost</w:t>
            </w:r>
          </w:p>
        </w:tc>
        <w:tc>
          <w:tcPr>
            <w:tcW w:w="1234" w:type="dxa"/>
            <w:shd w:val="clear" w:color="auto" w:fill="FFFFFF" w:themeFill="background1"/>
          </w:tcPr>
          <w:p w14:paraId="77656A96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0.8852</w:t>
            </w:r>
          </w:p>
        </w:tc>
        <w:tc>
          <w:tcPr>
            <w:tcW w:w="1234" w:type="dxa"/>
            <w:shd w:val="clear" w:color="auto" w:fill="FFFFFF" w:themeFill="background1"/>
          </w:tcPr>
          <w:p w14:paraId="08B6E8FE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0.8621</w:t>
            </w:r>
          </w:p>
        </w:tc>
        <w:tc>
          <w:tcPr>
            <w:tcW w:w="1234" w:type="dxa"/>
            <w:shd w:val="clear" w:color="auto" w:fill="FFFFFF" w:themeFill="background1"/>
          </w:tcPr>
          <w:p w14:paraId="6C150C59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0.8929</w:t>
            </w:r>
          </w:p>
        </w:tc>
        <w:tc>
          <w:tcPr>
            <w:tcW w:w="1234" w:type="dxa"/>
            <w:shd w:val="clear" w:color="auto" w:fill="FFFFFF" w:themeFill="background1"/>
          </w:tcPr>
          <w:p w14:paraId="7E879562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0.8772</w:t>
            </w:r>
          </w:p>
        </w:tc>
        <w:tc>
          <w:tcPr>
            <w:tcW w:w="1234" w:type="dxa"/>
            <w:shd w:val="clear" w:color="auto" w:fill="FFFFFF" w:themeFill="background1"/>
          </w:tcPr>
          <w:p w14:paraId="327AD5E6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0.9437</w:t>
            </w:r>
          </w:p>
        </w:tc>
        <w:tc>
          <w:tcPr>
            <w:tcW w:w="1234" w:type="dxa"/>
            <w:shd w:val="clear" w:color="auto" w:fill="FFFFFF" w:themeFill="background1"/>
          </w:tcPr>
          <w:p w14:paraId="2D6CB7CA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0.8846</w:t>
            </w:r>
          </w:p>
        </w:tc>
      </w:tr>
    </w:tbl>
    <w:p w14:paraId="5609F74D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ROC Curves &amp; Confusion Matrices</w:t>
      </w:r>
    </w:p>
    <w:p w14:paraId="57612E2C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drawing>
          <wp:inline distT="0" distB="0" distL="0" distR="0" wp14:anchorId="77F1C63F" wp14:editId="114F4E4F">
            <wp:extent cx="4754880" cy="4160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28B9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lastRenderedPageBreak/>
        <w:t>Figure 6. ROC curves — Logistic Regression achieves the highest AUC (0.9589).</w:t>
      </w:r>
    </w:p>
    <w:p w14:paraId="006819C7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drawing>
          <wp:inline distT="0" distB="0" distL="0" distR="0" wp14:anchorId="2A7BE413" wp14:editId="6DE9694B">
            <wp:extent cx="5852160" cy="1755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8F3B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7. Confusion matrices on the test set for all three candidates.</w:t>
      </w:r>
    </w:p>
    <w:p w14:paraId="1AD09D29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Winner: Logistic Regression</w:t>
      </w:r>
    </w:p>
    <w:p w14:paraId="5029DDC6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Logistic Regression (C=1.0, penalty=l1, solver=liblinear) is selected as the production model. Although XGBoost edges ahead on raw accuracy (0.8852), Logistic Regression wins on the primary selection metric, ROC-AUC (0.9589 vs 0.9437), and also posts the best cross-validation mean (0.9070), indicating the strongest and most stable ranking ability across thresholds.</w:t>
      </w:r>
    </w:p>
    <w:p w14:paraId="712DD163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Beyond the numbers, the choice is well-justified for a clinical decision-support setting: the dataset is small (303 rows), where a regularised linear model generalises better and is far less prone to overfitting than deep tree ensembles; the L1 penalty adds implicit feature selection; and coefficient-based models are interpretable, which matters for medical trust and auditability. It is also the lightest artifact (≈4.5 KB) and lowest-latency option to serve.</w:t>
      </w:r>
    </w:p>
    <w:p w14:paraId="05C6C8B7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Feature Importance</w:t>
      </w:r>
    </w:p>
    <w:p w14:paraId="360ED0CC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noProof/>
          <w:sz w:val="28"/>
          <w:szCs w:val="28"/>
        </w:rPr>
        <w:drawing>
          <wp:inline distT="0" distB="0" distL="0" distR="0" wp14:anchorId="2E794B86" wp14:editId="7E530F18">
            <wp:extent cx="5852160" cy="2194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046A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8. Top feature importances from the tree ensembles, corroborating the EDA: cp, thal, ca, oldpeak, and thalach dominate.</w:t>
      </w:r>
    </w:p>
    <w:p w14:paraId="7E4F3C55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40CA8363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6. Experiment Tracking with MLflow</w:t>
      </w:r>
    </w:p>
    <w:p w14:paraId="341F4635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2ED51F8B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Every training run is tracked with MLflow using a local file store (file:./mlruns) under a single experiment, heart-disease-classifier. Each of the three models is logged as its own run capturing:</w:t>
      </w:r>
    </w:p>
    <w:p w14:paraId="4127EB7E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Parameters</w:t>
      </w:r>
      <w:r w:rsidRPr="0045039C">
        <w:rPr>
          <w:sz w:val="28"/>
          <w:szCs w:val="28"/>
        </w:rPr>
        <w:t xml:space="preserve"> — the full set of tuned hyperparameters for the winning configuration.</w:t>
      </w:r>
    </w:p>
    <w:p w14:paraId="33820C01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Metrics</w:t>
      </w:r>
      <w:r w:rsidRPr="0045039C">
        <w:rPr>
          <w:sz w:val="28"/>
          <w:szCs w:val="28"/>
        </w:rPr>
        <w:t xml:space="preserve"> — accuracy, precision, recall, F1, ROC-AUC, and CV mean/std.</w:t>
      </w:r>
    </w:p>
    <w:p w14:paraId="1F1343EE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Artifacts</w:t>
      </w:r>
      <w:r w:rsidRPr="0045039C">
        <w:rPr>
          <w:sz w:val="28"/>
          <w:szCs w:val="28"/>
        </w:rPr>
        <w:t xml:space="preserve"> — the ROC-curve, confusion-matrix, and feature-importance plots.</w:t>
      </w:r>
    </w:p>
    <w:p w14:paraId="4121B277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Model</w:t>
      </w:r>
      <w:r w:rsidRPr="0045039C">
        <w:rPr>
          <w:sz w:val="28"/>
          <w:szCs w:val="28"/>
        </w:rPr>
        <w:t xml:space="preserve"> — the complete fitted Pipeline via mlflow.sklearn.log_model.</w:t>
      </w:r>
    </w:p>
    <w:p w14:paraId="44C85121" w14:textId="77777777" w:rsidR="0006647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best run is additionally tagged (status = production-candidate, dataset = heart-disease-uci, author = Mohanraj G). The winning model is then registered in the MLflow Model Registry as HeartDiseaseClassifier and promoted to the Production stage, giving a clean separation between experimentation and the blessed serving artifact.</w:t>
      </w:r>
    </w:p>
    <w:p w14:paraId="453E9D9E" w14:textId="77777777" w:rsidR="00AD5465" w:rsidRDefault="00AD5465">
      <w:pPr>
        <w:rPr>
          <w:sz w:val="28"/>
          <w:szCs w:val="28"/>
        </w:rPr>
      </w:pPr>
    </w:p>
    <w:p w14:paraId="1CA2BAEA" w14:textId="2A61D46F" w:rsidR="00AD5465" w:rsidRPr="0045039C" w:rsidRDefault="00AD5465">
      <w:pPr>
        <w:rPr>
          <w:sz w:val="28"/>
          <w:szCs w:val="28"/>
        </w:rPr>
      </w:pPr>
      <w:r w:rsidRPr="00AD5465">
        <w:rPr>
          <w:sz w:val="28"/>
          <w:szCs w:val="28"/>
        </w:rPr>
        <w:drawing>
          <wp:inline distT="0" distB="0" distL="0" distR="0" wp14:anchorId="061F7B12" wp14:editId="634E0426">
            <wp:extent cx="5486400" cy="2319020"/>
            <wp:effectExtent l="19050" t="19050" r="19050" b="24130"/>
            <wp:docPr id="9345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6140A1" w14:textId="25278E5B" w:rsidR="00AD5465" w:rsidRPr="00410A52" w:rsidRDefault="00AD5465">
      <w:pPr>
        <w:jc w:val="center"/>
        <w:rPr>
          <w:b/>
          <w:bCs/>
          <w:iCs/>
          <w:color w:val="555555"/>
          <w:sz w:val="28"/>
          <w:szCs w:val="28"/>
          <w:u w:val="single"/>
        </w:rPr>
      </w:pPr>
      <w:r w:rsidRPr="00410A52">
        <w:rPr>
          <w:b/>
          <w:bCs/>
          <w:iCs/>
          <w:color w:val="555555"/>
          <w:sz w:val="28"/>
          <w:szCs w:val="28"/>
          <w:u w:val="single"/>
        </w:rPr>
        <w:t>Experiments List</w:t>
      </w:r>
    </w:p>
    <w:p w14:paraId="1C17C511" w14:textId="77777777" w:rsidR="00410A52" w:rsidRDefault="00410A52">
      <w:pPr>
        <w:jc w:val="center"/>
        <w:rPr>
          <w:i/>
          <w:color w:val="555555"/>
          <w:sz w:val="28"/>
          <w:szCs w:val="28"/>
        </w:rPr>
      </w:pPr>
    </w:p>
    <w:p w14:paraId="4CF2DC7F" w14:textId="69AE637E" w:rsidR="00410A52" w:rsidRDefault="00410A52">
      <w:pPr>
        <w:jc w:val="center"/>
        <w:rPr>
          <w:i/>
          <w:color w:val="555555"/>
          <w:sz w:val="28"/>
          <w:szCs w:val="28"/>
        </w:rPr>
      </w:pPr>
      <w:r>
        <w:rPr>
          <w:i/>
          <w:noProof/>
          <w:color w:val="555555"/>
          <w:sz w:val="28"/>
          <w:szCs w:val="28"/>
        </w:rPr>
        <w:lastRenderedPageBreak/>
        <w:drawing>
          <wp:inline distT="0" distB="0" distL="0" distR="0" wp14:anchorId="27E373AA" wp14:editId="4544369B">
            <wp:extent cx="5478780" cy="2743200"/>
            <wp:effectExtent l="19050" t="19050" r="26670" b="19050"/>
            <wp:docPr id="374816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014217" w14:textId="77777777" w:rsidR="00AD5465" w:rsidRDefault="00AD5465">
      <w:pPr>
        <w:jc w:val="center"/>
        <w:rPr>
          <w:i/>
          <w:color w:val="555555"/>
          <w:sz w:val="28"/>
          <w:szCs w:val="28"/>
        </w:rPr>
      </w:pPr>
    </w:p>
    <w:p w14:paraId="00621749" w14:textId="428CC8D9" w:rsidR="00410A52" w:rsidRPr="0045039C" w:rsidRDefault="00410A52" w:rsidP="00410A52">
      <w:pPr>
        <w:jc w:val="center"/>
        <w:rPr>
          <w:sz w:val="28"/>
          <w:szCs w:val="28"/>
        </w:rPr>
      </w:pPr>
      <w:r w:rsidRPr="00410A52">
        <w:rPr>
          <w:i/>
          <w:color w:val="555555"/>
          <w:sz w:val="28"/>
          <w:szCs w:val="28"/>
        </w:rPr>
        <w:drawing>
          <wp:inline distT="0" distB="0" distL="0" distR="0" wp14:anchorId="30D830FF" wp14:editId="6EF424EF">
            <wp:extent cx="5486400" cy="2435860"/>
            <wp:effectExtent l="19050" t="19050" r="19050" b="21590"/>
            <wp:docPr id="151991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4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24B958" w14:textId="001FCEDB" w:rsidR="0006647C" w:rsidRDefault="00410A52">
      <w:pPr>
        <w:jc w:val="center"/>
        <w:rPr>
          <w:b/>
          <w:bCs/>
          <w:sz w:val="28"/>
          <w:szCs w:val="28"/>
          <w:u w:val="single"/>
        </w:rPr>
      </w:pPr>
      <w:r w:rsidRPr="00410A52">
        <w:rPr>
          <w:b/>
          <w:bCs/>
          <w:sz w:val="28"/>
          <w:szCs w:val="28"/>
          <w:u w:val="single"/>
        </w:rPr>
        <w:t>Comparison</w:t>
      </w:r>
    </w:p>
    <w:p w14:paraId="3C6EC6F7" w14:textId="77777777" w:rsidR="00EE337F" w:rsidRDefault="00EE337F">
      <w:pPr>
        <w:jc w:val="center"/>
        <w:rPr>
          <w:b/>
          <w:bCs/>
          <w:sz w:val="28"/>
          <w:szCs w:val="28"/>
          <w:u w:val="single"/>
        </w:rPr>
      </w:pPr>
    </w:p>
    <w:p w14:paraId="57359D38" w14:textId="5D2A2C49" w:rsidR="00EE337F" w:rsidRDefault="00EE337F">
      <w:pPr>
        <w:jc w:val="center"/>
        <w:rPr>
          <w:b/>
          <w:bCs/>
          <w:sz w:val="28"/>
          <w:szCs w:val="28"/>
          <w:u w:val="single"/>
        </w:rPr>
      </w:pPr>
      <w:r w:rsidRPr="00EE337F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35F1C769" wp14:editId="26484876">
            <wp:extent cx="5486400" cy="2401570"/>
            <wp:effectExtent l="19050" t="19050" r="19050" b="17780"/>
            <wp:docPr id="170919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96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1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5DF830" w14:textId="26511AEE" w:rsidR="00EE337F" w:rsidRPr="00410A52" w:rsidRDefault="00EE337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Model Registry</w:t>
      </w:r>
    </w:p>
    <w:p w14:paraId="4B5E0933" w14:textId="7957C6C8" w:rsidR="0006647C" w:rsidRPr="0045039C" w:rsidRDefault="0006647C">
      <w:pPr>
        <w:jc w:val="center"/>
        <w:rPr>
          <w:sz w:val="28"/>
          <w:szCs w:val="28"/>
        </w:rPr>
      </w:pPr>
    </w:p>
    <w:p w14:paraId="7193D2B9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 xml:space="preserve">Launch the UI to reproduce these views: </w:t>
      </w:r>
    </w:p>
    <w:p w14:paraId="4F08044F" w14:textId="77777777" w:rsidR="0006647C" w:rsidRPr="0045039C" w:rsidRDefault="00000000" w:rsidP="008476B0">
      <w:pPr>
        <w:shd w:val="clear" w:color="auto" w:fill="FFFFFF" w:themeFill="background1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mlflow ui --backend-store-uri ./mlruns --port 5000   # http://localhost:5000</w:t>
      </w:r>
    </w:p>
    <w:p w14:paraId="019A2358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114A95E1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7. CI/CD Pipeline</w:t>
      </w:r>
    </w:p>
    <w:p w14:paraId="756480F9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2BB4CA8E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Continuous integration is implemented with GitHub Actions (.github/workflows/ci.yml) and triggers on every push and pull request to the main and dev branches. The workflow is composed of three sequential, gated jobs — each depends on the previous succeeding, so a failure short-circuits the pipeline and blocks the merge.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647C" w:rsidRPr="0045039C" w14:paraId="75F83F32" w14:textId="77777777" w:rsidTr="0011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EECE1" w:themeFill="background2"/>
          </w:tcPr>
          <w:p w14:paraId="51CB6FA5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Job</w:t>
            </w:r>
          </w:p>
        </w:tc>
        <w:tc>
          <w:tcPr>
            <w:tcW w:w="2880" w:type="dxa"/>
            <w:shd w:val="clear" w:color="auto" w:fill="EEECE1" w:themeFill="background2"/>
          </w:tcPr>
          <w:p w14:paraId="0486E06A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What it does</w:t>
            </w:r>
          </w:p>
        </w:tc>
        <w:tc>
          <w:tcPr>
            <w:tcW w:w="2880" w:type="dxa"/>
            <w:shd w:val="clear" w:color="auto" w:fill="EEECE1" w:themeFill="background2"/>
          </w:tcPr>
          <w:p w14:paraId="455C0352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Fails loudly when…</w:t>
            </w:r>
          </w:p>
        </w:tc>
      </w:tr>
      <w:tr w:rsidR="0006647C" w:rsidRPr="0045039C" w14:paraId="0ECCAE8B" w14:textId="77777777" w:rsidTr="00116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4F9D5C45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lint</w:t>
            </w:r>
          </w:p>
        </w:tc>
        <w:tc>
          <w:tcPr>
            <w:tcW w:w="2880" w:type="dxa"/>
            <w:shd w:val="clear" w:color="auto" w:fill="FFFFFF" w:themeFill="background1"/>
          </w:tcPr>
          <w:p w14:paraId="62E9ADB0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Runs flake8 and ruff over src/ and tests/</w:t>
            </w:r>
          </w:p>
        </w:tc>
        <w:tc>
          <w:tcPr>
            <w:tcW w:w="2880" w:type="dxa"/>
            <w:shd w:val="clear" w:color="auto" w:fill="FFFFFF" w:themeFill="background1"/>
          </w:tcPr>
          <w:p w14:paraId="39B924FC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any style or lint violation is found</w:t>
            </w:r>
          </w:p>
        </w:tc>
      </w:tr>
      <w:tr w:rsidR="0006647C" w:rsidRPr="0045039C" w14:paraId="3ACFFDA7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0B98D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test</w:t>
            </w:r>
          </w:p>
        </w:tc>
        <w:tc>
          <w:tcPr>
            <w:tcW w:w="2880" w:type="dxa"/>
          </w:tcPr>
          <w:p w14:paraId="7CEB32C1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Installs deps, downloads data, trains the model, runs pytest with coverage</w:t>
            </w:r>
          </w:p>
        </w:tc>
        <w:tc>
          <w:tcPr>
            <w:tcW w:w="2880" w:type="dxa"/>
          </w:tcPr>
          <w:p w14:paraId="660722D4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any of the 21 unit tests fails</w:t>
            </w:r>
          </w:p>
        </w:tc>
      </w:tr>
      <w:tr w:rsidR="0006647C" w:rsidRPr="0045039C" w14:paraId="0A546E1C" w14:textId="77777777" w:rsidTr="00116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5842B2F4" w14:textId="77777777" w:rsidR="0006647C" w:rsidRPr="0045039C" w:rsidRDefault="00000000">
            <w:pPr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build-docker</w:t>
            </w:r>
          </w:p>
        </w:tc>
        <w:tc>
          <w:tcPr>
            <w:tcW w:w="2880" w:type="dxa"/>
            <w:shd w:val="clear" w:color="auto" w:fill="FFFFFF" w:themeFill="background1"/>
          </w:tcPr>
          <w:p w14:paraId="11D818D4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Builds the Docker image and smoke-tests /health in a running container</w:t>
            </w:r>
          </w:p>
        </w:tc>
        <w:tc>
          <w:tcPr>
            <w:tcW w:w="2880" w:type="dxa"/>
            <w:shd w:val="clear" w:color="auto" w:fill="FFFFFF" w:themeFill="background1"/>
          </w:tcPr>
          <w:p w14:paraId="2A3D3CDB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039C">
              <w:rPr>
                <w:sz w:val="28"/>
                <w:szCs w:val="28"/>
              </w:rPr>
              <w:t>the image fails to build or the container is unhealthy</w:t>
            </w:r>
          </w:p>
        </w:tc>
      </w:tr>
    </w:tbl>
    <w:p w14:paraId="6410E5C3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This ordering enforces a fast-feedback contract: cheap static checks run first, then correctness tests, then the expensive container build — so obvious mistakes are caught in seconds rather than minutes. The 'fail loudly' requirement is satisfied because each tool returns a non-zero exit code on violation, which GitHub Actions surfaces as a red, merge-blocking check.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06647C" w:rsidRPr="0045039C" w14:paraId="052B8138" w14:textId="77777777">
        <w:trPr>
          <w:jc w:val="center"/>
        </w:trPr>
        <w:tc>
          <w:tcPr>
            <w:tcW w:w="9072" w:type="dxa"/>
          </w:tcPr>
          <w:p w14:paraId="774B4F84" w14:textId="77777777" w:rsidR="0006647C" w:rsidRPr="0045039C" w:rsidRDefault="00000000">
            <w:pPr>
              <w:jc w:val="center"/>
              <w:rPr>
                <w:sz w:val="28"/>
                <w:szCs w:val="28"/>
              </w:rPr>
            </w:pPr>
            <w:r w:rsidRPr="0045039C">
              <w:rPr>
                <w:b/>
                <w:color w:val="B03030"/>
                <w:sz w:val="28"/>
                <w:szCs w:val="28"/>
              </w:rPr>
              <w:t>[ SCREENSHOT PLACEHOLDER ]</w:t>
            </w:r>
            <w:r w:rsidRPr="0045039C">
              <w:rPr>
                <w:b/>
                <w:color w:val="B03030"/>
                <w:sz w:val="28"/>
                <w:szCs w:val="28"/>
              </w:rPr>
              <w:br/>
              <w:t>GitHub → Actions tab → latest run with all 3 jobs green</w:t>
            </w:r>
            <w:r w:rsidRPr="0045039C">
              <w:rPr>
                <w:b/>
                <w:color w:val="B03030"/>
                <w:sz w:val="28"/>
                <w:szCs w:val="28"/>
              </w:rPr>
              <w:br/>
              <w:t>→ capture and save to screenshots\cicd/actions_passing.png</w:t>
            </w:r>
          </w:p>
          <w:p w14:paraId="1F366774" w14:textId="77777777" w:rsidR="0006647C" w:rsidRPr="0045039C" w:rsidRDefault="0006647C">
            <w:pPr>
              <w:spacing w:before="400" w:after="400"/>
              <w:rPr>
                <w:sz w:val="28"/>
                <w:szCs w:val="28"/>
              </w:rPr>
            </w:pPr>
          </w:p>
        </w:tc>
      </w:tr>
    </w:tbl>
    <w:p w14:paraId="7108FE08" w14:textId="77777777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Figure 12. A green GitHub Actions run — lint → test → build-docker all passing.</w:t>
      </w:r>
    </w:p>
    <w:p w14:paraId="711EB061" w14:textId="5924EDE3" w:rsidR="0006647C" w:rsidRPr="00116738" w:rsidRDefault="00000000" w:rsidP="00116738">
      <w:pPr>
        <w:pStyle w:val="Heading1"/>
        <w:rPr>
          <w:color w:val="000000" w:themeColor="text1"/>
        </w:rPr>
      </w:pPr>
      <w:r w:rsidRPr="0045039C">
        <w:br w:type="page"/>
      </w:r>
      <w:r w:rsidRPr="00116738">
        <w:rPr>
          <w:color w:val="000000" w:themeColor="text1"/>
        </w:rPr>
        <w:lastRenderedPageBreak/>
        <w:t>8. Containerisation &amp; API Design</w:t>
      </w:r>
    </w:p>
    <w:p w14:paraId="53F29BF5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FastAPI Service</w:t>
      </w:r>
    </w:p>
    <w:p w14:paraId="1D55F533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model is served by a FastAPI application (src/api.py) exposing four endpoints: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647C" w:rsidRPr="0045039C" w14:paraId="4AB8A49B" w14:textId="77777777" w:rsidTr="00066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C6E49" w14:textId="77777777" w:rsidR="0006647C" w:rsidRPr="0045039C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4320" w:type="dxa"/>
          </w:tcPr>
          <w:p w14:paraId="430FA84F" w14:textId="77777777" w:rsidR="0006647C" w:rsidRPr="0045039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Purpose</w:t>
            </w:r>
          </w:p>
        </w:tc>
      </w:tr>
      <w:tr w:rsidR="0006647C" w:rsidRPr="0045039C" w14:paraId="4067505C" w14:textId="77777777" w:rsidTr="00D06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288FBA35" w14:textId="77777777" w:rsidR="0006647C" w:rsidRPr="0045039C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GET /</w:t>
            </w:r>
          </w:p>
        </w:tc>
        <w:tc>
          <w:tcPr>
            <w:tcW w:w="4320" w:type="dxa"/>
            <w:shd w:val="clear" w:color="auto" w:fill="FFFFFF" w:themeFill="background1"/>
          </w:tcPr>
          <w:p w14:paraId="2CE74C4F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Service metadata and a pointer to the docs.</w:t>
            </w:r>
          </w:p>
        </w:tc>
      </w:tr>
      <w:tr w:rsidR="0006647C" w:rsidRPr="0045039C" w14:paraId="01EF84A4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82B535" w14:textId="77777777" w:rsidR="0006647C" w:rsidRPr="0045039C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GET /health</w:t>
            </w:r>
          </w:p>
        </w:tc>
        <w:tc>
          <w:tcPr>
            <w:tcW w:w="4320" w:type="dxa"/>
          </w:tcPr>
          <w:p w14:paraId="6F6E9FA6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Liveness/readiness probe: {status, model_loaded}.</w:t>
            </w:r>
          </w:p>
        </w:tc>
      </w:tr>
      <w:tr w:rsidR="0006647C" w:rsidRPr="0045039C" w14:paraId="13346A7F" w14:textId="77777777" w:rsidTr="00D06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5CC03941" w14:textId="77777777" w:rsidR="0006647C" w:rsidRPr="0045039C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POST /predict</w:t>
            </w:r>
          </w:p>
        </w:tc>
        <w:tc>
          <w:tcPr>
            <w:tcW w:w="4320" w:type="dxa"/>
            <w:shd w:val="clear" w:color="auto" w:fill="FFFFFF" w:themeFill="background1"/>
          </w:tcPr>
          <w:p w14:paraId="55615CDD" w14:textId="77777777" w:rsidR="0006647C" w:rsidRPr="0045039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Scores one patient; returns prediction, probability, risk_level.</w:t>
            </w:r>
          </w:p>
        </w:tc>
      </w:tr>
      <w:tr w:rsidR="0006647C" w:rsidRPr="0045039C" w14:paraId="4322D176" w14:textId="77777777" w:rsidTr="00066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6464D" w14:textId="77777777" w:rsidR="0006647C" w:rsidRPr="0045039C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GET /metrics</w:t>
            </w:r>
          </w:p>
        </w:tc>
        <w:tc>
          <w:tcPr>
            <w:tcW w:w="4320" w:type="dxa"/>
          </w:tcPr>
          <w:p w14:paraId="0923F2B5" w14:textId="77777777" w:rsidR="0006647C" w:rsidRPr="0045039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5039C">
              <w:rPr>
                <w:color w:val="000000" w:themeColor="text1"/>
                <w:sz w:val="28"/>
                <w:szCs w:val="28"/>
              </w:rPr>
              <w:t>Prometheus-format metrics (auto-instrumented).</w:t>
            </w:r>
          </w:p>
        </w:tc>
      </w:tr>
    </w:tbl>
    <w:p w14:paraId="29CA6F30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Requests are validated by a Pydantic model (PatientFeatures) whose field bounds follow the original UCI encoding the model was trained on (cp 1–4, restecg 0–2, slope 1–3, ca 0–3, thal ∈ {3,6,7}); malformed or out-of-range input is rejected automatically with HTTP 422. The predictor is loaded once as a process-wide singleton at startup, so the first real request is not penalised by model-load latency.</w:t>
      </w:r>
    </w:p>
    <w:p w14:paraId="56185DAD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Example request and response:</w:t>
      </w:r>
    </w:p>
    <w:p w14:paraId="7FCE9C7F" w14:textId="77777777" w:rsidR="0006647C" w:rsidRPr="0045039C" w:rsidRDefault="00000000" w:rsidP="008476B0">
      <w:pPr>
        <w:shd w:val="clear" w:color="auto" w:fill="FFFFFF" w:themeFill="background1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POST /predict</w:t>
      </w:r>
      <w:r w:rsidRPr="0045039C">
        <w:rPr>
          <w:rFonts w:ascii="Aptos" w:hAnsi="Aptos"/>
          <w:b/>
          <w:bCs/>
          <w:sz w:val="28"/>
          <w:szCs w:val="28"/>
        </w:rPr>
        <w:br/>
        <w:t>{"age":67,"sex":1,"cp":4,"trestbps":120,"chol":229,"fbs":0,"restecg":2,</w:t>
      </w:r>
      <w:r w:rsidRPr="0045039C">
        <w:rPr>
          <w:rFonts w:ascii="Aptos" w:hAnsi="Aptos"/>
          <w:b/>
          <w:bCs/>
          <w:sz w:val="28"/>
          <w:szCs w:val="28"/>
        </w:rPr>
        <w:br/>
        <w:t xml:space="preserve"> "thalach":129,"exang":1,"oldpeak":2.6,"slope":2,"ca":2,"thal":7}</w:t>
      </w:r>
      <w:r w:rsidRPr="0045039C">
        <w:rPr>
          <w:rFonts w:ascii="Aptos" w:hAnsi="Aptos"/>
          <w:b/>
          <w:bCs/>
          <w:sz w:val="28"/>
          <w:szCs w:val="28"/>
        </w:rPr>
        <w:br/>
      </w:r>
      <w:r w:rsidRPr="0045039C">
        <w:rPr>
          <w:rFonts w:ascii="Aptos" w:hAnsi="Aptos"/>
          <w:b/>
          <w:bCs/>
          <w:sz w:val="28"/>
          <w:szCs w:val="28"/>
        </w:rPr>
        <w:br/>
        <w:t>→ {"prediction":1,"probability":0.9865,"risk_level":"High",</w:t>
      </w:r>
      <w:r w:rsidRPr="0045039C">
        <w:rPr>
          <w:rFonts w:ascii="Aptos" w:hAnsi="Aptos"/>
          <w:b/>
          <w:bCs/>
          <w:sz w:val="28"/>
          <w:szCs w:val="28"/>
        </w:rPr>
        <w:br/>
        <w:t xml:space="preserve">   "model_version":"1.0.0","latency_ms":31.07}</w:t>
      </w:r>
    </w:p>
    <w:p w14:paraId="3456AE7F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Dockerfile Highlights</w:t>
      </w:r>
    </w:p>
    <w:p w14:paraId="7C710970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Slim base</w:t>
      </w:r>
      <w:r w:rsidRPr="0045039C">
        <w:rPr>
          <w:sz w:val="28"/>
          <w:szCs w:val="28"/>
        </w:rPr>
        <w:t xml:space="preserve"> — python:3.10-slim keeps the image small.</w:t>
      </w:r>
    </w:p>
    <w:p w14:paraId="1783FC96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lastRenderedPageBreak/>
        <w:t>Layer caching</w:t>
      </w:r>
      <w:r w:rsidRPr="0045039C">
        <w:rPr>
          <w:sz w:val="28"/>
          <w:szCs w:val="28"/>
        </w:rPr>
        <w:t xml:space="preserve"> — requirements are copied and installed before application code, so dependency layers are re-used across code changes.</w:t>
      </w:r>
    </w:p>
    <w:p w14:paraId="3D7DB360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Security</w:t>
      </w:r>
      <w:r w:rsidRPr="0045039C">
        <w:rPr>
          <w:sz w:val="28"/>
          <w:szCs w:val="28"/>
        </w:rPr>
        <w:t xml:space="preserve"> — runs as a non-root appuser.</w:t>
      </w:r>
    </w:p>
    <w:p w14:paraId="1A573C26" w14:textId="77777777" w:rsidR="0006647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Self-healing</w:t>
      </w:r>
      <w:r w:rsidRPr="0045039C">
        <w:rPr>
          <w:sz w:val="28"/>
          <w:szCs w:val="28"/>
        </w:rPr>
        <w:t xml:space="preserve"> — a container HEALTHCHECK curls /health every 30s so the orchestrator can detect and restart unhealthy replicas.</w:t>
      </w:r>
    </w:p>
    <w:p w14:paraId="4C51D068" w14:textId="77777777" w:rsidR="00FF35D7" w:rsidRDefault="00FF35D7" w:rsidP="00FF35D7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310139F3" w14:textId="73A35C67" w:rsidR="00FF35D7" w:rsidRPr="0045039C" w:rsidRDefault="00FF35D7" w:rsidP="00FF35D7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FF35D7">
        <w:rPr>
          <w:sz w:val="28"/>
          <w:szCs w:val="28"/>
        </w:rPr>
        <w:drawing>
          <wp:inline distT="0" distB="0" distL="0" distR="0" wp14:anchorId="5D1CCC55" wp14:editId="3C9191A9">
            <wp:extent cx="5486400" cy="3007360"/>
            <wp:effectExtent l="0" t="0" r="0" b="2540"/>
            <wp:docPr id="9511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7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FD6" w14:textId="3A4629CF" w:rsidR="0006647C" w:rsidRDefault="00000000">
      <w:pPr>
        <w:jc w:val="center"/>
        <w:rPr>
          <w:i/>
          <w:color w:val="555555"/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>Successful docker build of heart-disease-api:v1.</w:t>
      </w:r>
    </w:p>
    <w:p w14:paraId="6010168C" w14:textId="20592A7C" w:rsidR="00FF35D7" w:rsidRPr="0045039C" w:rsidRDefault="00FF35D7">
      <w:pPr>
        <w:jc w:val="center"/>
        <w:rPr>
          <w:sz w:val="28"/>
          <w:szCs w:val="28"/>
        </w:rPr>
      </w:pPr>
      <w:r w:rsidRPr="00FF35D7">
        <w:rPr>
          <w:sz w:val="28"/>
          <w:szCs w:val="28"/>
        </w:rPr>
        <w:drawing>
          <wp:inline distT="0" distB="0" distL="0" distR="0" wp14:anchorId="17BF8A13" wp14:editId="7E18099E">
            <wp:extent cx="5486400" cy="1463675"/>
            <wp:effectExtent l="0" t="0" r="0" b="3175"/>
            <wp:docPr id="15516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37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18EF" w14:textId="3DA36566" w:rsidR="0006647C" w:rsidRPr="0045039C" w:rsidRDefault="00000000">
      <w:pPr>
        <w:jc w:val="center"/>
        <w:rPr>
          <w:sz w:val="28"/>
          <w:szCs w:val="28"/>
        </w:rPr>
      </w:pPr>
      <w:r w:rsidRPr="0045039C">
        <w:rPr>
          <w:i/>
          <w:color w:val="555555"/>
          <w:sz w:val="28"/>
          <w:szCs w:val="28"/>
        </w:rPr>
        <w:t xml:space="preserve"> Live /predict response from the running container.</w:t>
      </w:r>
    </w:p>
    <w:p w14:paraId="2654612B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0E206805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9. Kubernetes Deployment</w:t>
      </w:r>
    </w:p>
    <w:p w14:paraId="0C43408A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0B0FB4DE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containerised API is deployed to a local Kubernetes cluster (Minikube) using two manifests under k8s/.</w:t>
      </w:r>
    </w:p>
    <w:p w14:paraId="749A6E1B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Deployment</w:t>
      </w:r>
    </w:p>
    <w:p w14:paraId="637EEA42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2 replicas</w:t>
      </w:r>
      <w:r w:rsidRPr="0045039C">
        <w:rPr>
          <w:sz w:val="28"/>
          <w:szCs w:val="28"/>
        </w:rPr>
        <w:t xml:space="preserve"> — for availability and basic load distribution.</w:t>
      </w:r>
    </w:p>
    <w:p w14:paraId="16EDC7E9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Resource governance</w:t>
      </w:r>
      <w:r w:rsidRPr="0045039C">
        <w:rPr>
          <w:sz w:val="28"/>
          <w:szCs w:val="28"/>
        </w:rPr>
        <w:t xml:space="preserve"> — requests 256Mi/250m, limits 512Mi/500m per pod.</w:t>
      </w:r>
    </w:p>
    <w:p w14:paraId="3B1AF8A2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Liveness probe</w:t>
      </w:r>
      <w:r w:rsidRPr="0045039C">
        <w:rPr>
          <w:sz w:val="28"/>
          <w:szCs w:val="28"/>
        </w:rPr>
        <w:t xml:space="preserve"> — GET /health every 30s restarts a hung pod.</w:t>
      </w:r>
    </w:p>
    <w:p w14:paraId="14C1212B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Readiness probe</w:t>
      </w:r>
      <w:r w:rsidRPr="0045039C">
        <w:rPr>
          <w:sz w:val="28"/>
          <w:szCs w:val="28"/>
        </w:rPr>
        <w:t xml:space="preserve"> — GET /health every 10s gates traffic until the model is loaded.</w:t>
      </w:r>
    </w:p>
    <w:p w14:paraId="50221895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Service</w:t>
      </w:r>
    </w:p>
    <w:p w14:paraId="4715DB2E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A NodePort Service (heart-disease-api-service) maps cluster port 80 to the container's port 8000 and load-balances across the two pods. The externally reachable URL is obtained with minikube service heart-disease-api-service --url.</w:t>
      </w:r>
    </w:p>
    <w:p w14:paraId="2C863F64" w14:textId="77777777" w:rsidR="0006647C" w:rsidRPr="0045039C" w:rsidRDefault="00000000">
      <w:pPr>
        <w:shd w:val="clear" w:color="auto" w:fill="F2F4F7"/>
        <w:ind w:left="288"/>
        <w:rPr>
          <w:rFonts w:ascii="Aptos" w:hAnsi="Aptos"/>
          <w:b/>
          <w:bCs/>
          <w:sz w:val="28"/>
          <w:szCs w:val="28"/>
        </w:rPr>
      </w:pPr>
      <w:r w:rsidRPr="0045039C">
        <w:rPr>
          <w:rFonts w:ascii="Aptos" w:hAnsi="Aptos"/>
          <w:b/>
          <w:bCs/>
          <w:sz w:val="28"/>
          <w:szCs w:val="28"/>
        </w:rPr>
        <w:t>minikube start --driver=docker --memory=4096 --cpus=2</w:t>
      </w:r>
      <w:r w:rsidRPr="0045039C">
        <w:rPr>
          <w:rFonts w:ascii="Aptos" w:hAnsi="Aptos"/>
          <w:b/>
          <w:bCs/>
          <w:sz w:val="28"/>
          <w:szCs w:val="28"/>
        </w:rPr>
        <w:br/>
        <w:t>minikube image load heart-disease-api:v1</w:t>
      </w:r>
      <w:r w:rsidRPr="0045039C">
        <w:rPr>
          <w:rFonts w:ascii="Aptos" w:hAnsi="Aptos"/>
          <w:b/>
          <w:bCs/>
          <w:sz w:val="28"/>
          <w:szCs w:val="28"/>
        </w:rPr>
        <w:br/>
        <w:t>kubectl apply -f k8s/deployment.yaml</w:t>
      </w:r>
      <w:r w:rsidRPr="0045039C">
        <w:rPr>
          <w:rFonts w:ascii="Aptos" w:hAnsi="Aptos"/>
          <w:b/>
          <w:bCs/>
          <w:sz w:val="28"/>
          <w:szCs w:val="28"/>
        </w:rPr>
        <w:br/>
        <w:t>kubectl apply -f k8s/service.yaml</w:t>
      </w:r>
      <w:r w:rsidRPr="0045039C">
        <w:rPr>
          <w:rFonts w:ascii="Aptos" w:hAnsi="Aptos"/>
          <w:b/>
          <w:bCs/>
          <w:sz w:val="28"/>
          <w:szCs w:val="28"/>
        </w:rPr>
        <w:br/>
      </w:r>
      <w:proofErr w:type="spellStart"/>
      <w:r w:rsidRPr="0045039C">
        <w:rPr>
          <w:rFonts w:ascii="Aptos" w:hAnsi="Aptos"/>
          <w:b/>
          <w:bCs/>
          <w:sz w:val="28"/>
          <w:szCs w:val="28"/>
        </w:rPr>
        <w:t>kubectl</w:t>
      </w:r>
      <w:proofErr w:type="spellEnd"/>
      <w:r w:rsidRPr="0045039C">
        <w:rPr>
          <w:rFonts w:ascii="Aptos" w:hAnsi="Aptos"/>
          <w:b/>
          <w:bCs/>
          <w:sz w:val="28"/>
          <w:szCs w:val="28"/>
        </w:rPr>
        <w:t xml:space="preserve"> get pods -w</w:t>
      </w:r>
    </w:p>
    <w:p w14:paraId="62929F7C" w14:textId="77777777" w:rsidR="00FF35D7" w:rsidRDefault="00FF35D7">
      <w:pPr>
        <w:jc w:val="center"/>
        <w:rPr>
          <w:i/>
          <w:color w:val="555555"/>
          <w:sz w:val="28"/>
          <w:szCs w:val="28"/>
        </w:rPr>
      </w:pPr>
    </w:p>
    <w:p w14:paraId="4E8E5912" w14:textId="6895F2CA" w:rsidR="0006647C" w:rsidRPr="0045039C" w:rsidRDefault="00FF35D7">
      <w:pPr>
        <w:jc w:val="center"/>
        <w:rPr>
          <w:sz w:val="28"/>
          <w:szCs w:val="28"/>
        </w:rPr>
      </w:pPr>
      <w:r w:rsidRPr="00FF35D7">
        <w:rPr>
          <w:i/>
          <w:color w:val="555555"/>
          <w:sz w:val="28"/>
          <w:szCs w:val="28"/>
        </w:rPr>
        <w:lastRenderedPageBreak/>
        <w:drawing>
          <wp:inline distT="0" distB="0" distL="0" distR="0" wp14:anchorId="6DB445D3" wp14:editId="37E79ED9">
            <wp:extent cx="5486400" cy="1500505"/>
            <wp:effectExtent l="0" t="0" r="0" b="4445"/>
            <wp:docPr id="15259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9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5D7">
        <w:rPr>
          <w:i/>
          <w:color w:val="555555"/>
          <w:sz w:val="28"/>
          <w:szCs w:val="28"/>
        </w:rPr>
        <w:t xml:space="preserve"> </w:t>
      </w:r>
      <w:proofErr w:type="spellStart"/>
      <w:r w:rsidR="00000000" w:rsidRPr="0045039C">
        <w:rPr>
          <w:i/>
          <w:color w:val="555555"/>
          <w:sz w:val="28"/>
          <w:szCs w:val="28"/>
        </w:rPr>
        <w:t>kubectl</w:t>
      </w:r>
      <w:proofErr w:type="spellEnd"/>
      <w:r w:rsidR="00000000" w:rsidRPr="0045039C">
        <w:rPr>
          <w:i/>
          <w:color w:val="555555"/>
          <w:sz w:val="28"/>
          <w:szCs w:val="28"/>
        </w:rPr>
        <w:t xml:space="preserve"> get pods — two replicas Running.</w:t>
      </w:r>
    </w:p>
    <w:p w14:paraId="54320C4C" w14:textId="77777777" w:rsidR="00FF35D7" w:rsidRDefault="00FF35D7">
      <w:pPr>
        <w:jc w:val="center"/>
        <w:rPr>
          <w:i/>
          <w:color w:val="555555"/>
          <w:sz w:val="28"/>
          <w:szCs w:val="28"/>
        </w:rPr>
      </w:pPr>
    </w:p>
    <w:p w14:paraId="4C5FDA63" w14:textId="3DCCF2DF" w:rsidR="0006647C" w:rsidRPr="0045039C" w:rsidRDefault="00FF35D7">
      <w:pPr>
        <w:jc w:val="center"/>
        <w:rPr>
          <w:sz w:val="28"/>
          <w:szCs w:val="28"/>
        </w:rPr>
      </w:pPr>
      <w:r w:rsidRPr="00FF35D7">
        <w:rPr>
          <w:i/>
          <w:color w:val="555555"/>
          <w:sz w:val="28"/>
          <w:szCs w:val="28"/>
        </w:rPr>
        <w:drawing>
          <wp:inline distT="0" distB="0" distL="0" distR="0" wp14:anchorId="3C0853ED" wp14:editId="268878F3">
            <wp:extent cx="5486400" cy="1434465"/>
            <wp:effectExtent l="0" t="0" r="0" b="0"/>
            <wp:docPr id="16482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1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5D7">
        <w:rPr>
          <w:i/>
          <w:color w:val="555555"/>
          <w:sz w:val="28"/>
          <w:szCs w:val="28"/>
        </w:rPr>
        <w:t xml:space="preserve"> </w:t>
      </w:r>
      <w:r w:rsidR="00000000" w:rsidRPr="0045039C">
        <w:rPr>
          <w:i/>
          <w:color w:val="555555"/>
          <w:sz w:val="28"/>
          <w:szCs w:val="28"/>
        </w:rPr>
        <w:t>Figure</w:t>
      </w:r>
      <w:r>
        <w:rPr>
          <w:i/>
          <w:color w:val="555555"/>
          <w:sz w:val="28"/>
          <w:szCs w:val="28"/>
        </w:rPr>
        <w:t xml:space="preserve">: </w:t>
      </w:r>
      <w:r w:rsidR="00000000" w:rsidRPr="0045039C">
        <w:rPr>
          <w:i/>
          <w:color w:val="555555"/>
          <w:sz w:val="28"/>
          <w:szCs w:val="28"/>
        </w:rPr>
        <w:t xml:space="preserve">/predict served through the </w:t>
      </w:r>
      <w:proofErr w:type="spellStart"/>
      <w:r w:rsidR="00000000" w:rsidRPr="0045039C">
        <w:rPr>
          <w:i/>
          <w:color w:val="555555"/>
          <w:sz w:val="28"/>
          <w:szCs w:val="28"/>
        </w:rPr>
        <w:t>Minikube</w:t>
      </w:r>
      <w:proofErr w:type="spellEnd"/>
      <w:r w:rsidR="00000000" w:rsidRPr="0045039C">
        <w:rPr>
          <w:i/>
          <w:color w:val="555555"/>
          <w:sz w:val="28"/>
          <w:szCs w:val="28"/>
        </w:rPr>
        <w:t xml:space="preserve"> </w:t>
      </w:r>
      <w:proofErr w:type="spellStart"/>
      <w:r w:rsidR="00000000" w:rsidRPr="0045039C">
        <w:rPr>
          <w:i/>
          <w:color w:val="555555"/>
          <w:sz w:val="28"/>
          <w:szCs w:val="28"/>
        </w:rPr>
        <w:t>NodePort</w:t>
      </w:r>
      <w:proofErr w:type="spellEnd"/>
      <w:r w:rsidR="00000000" w:rsidRPr="0045039C">
        <w:rPr>
          <w:i/>
          <w:color w:val="555555"/>
          <w:sz w:val="28"/>
          <w:szCs w:val="28"/>
        </w:rPr>
        <w:t xml:space="preserve"> URL.</w:t>
      </w:r>
    </w:p>
    <w:p w14:paraId="1449D48B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br w:type="page"/>
      </w:r>
    </w:p>
    <w:p w14:paraId="6F6BA465" w14:textId="77777777" w:rsidR="0006647C" w:rsidRPr="0045039C" w:rsidRDefault="0000000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10. Monitoring &amp; Conclusion</w:t>
      </w:r>
    </w:p>
    <w:p w14:paraId="0F8EB6F9" w14:textId="77777777" w:rsidR="0006647C" w:rsidRPr="0045039C" w:rsidRDefault="0006647C">
      <w:pPr>
        <w:pBdr>
          <w:bottom w:val="single" w:sz="6" w:space="1" w:color="1A5F9E"/>
        </w:pBdr>
        <w:spacing w:before="40" w:after="120"/>
        <w:rPr>
          <w:sz w:val="28"/>
          <w:szCs w:val="28"/>
        </w:rPr>
      </w:pPr>
    </w:p>
    <w:p w14:paraId="710E20BB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Observability Stack</w:t>
      </w:r>
    </w:p>
    <w:p w14:paraId="460AA191" w14:textId="77777777" w:rsidR="0006647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The API auto-exposes Prometheus metrics at /metrics via prometheus-fastapi-instrumentator. The docker-compose.monitoring.yml stack brings up the API alongside Prometheus (which scrapes api:8000 every 15s) and Grafana. A Grafana dashboard visualises the golden signals: request rate, error rate, P95 latency, and in-progress requests. A load-test script (scripts/load_test.py) generates traffic so the dashboards populate.</w:t>
      </w:r>
    </w:p>
    <w:p w14:paraId="0812629C" w14:textId="77777777" w:rsidR="002031E8" w:rsidRDefault="002031E8">
      <w:pPr>
        <w:rPr>
          <w:sz w:val="28"/>
          <w:szCs w:val="28"/>
        </w:rPr>
      </w:pPr>
    </w:p>
    <w:p w14:paraId="5A674889" w14:textId="1A2ADFCA" w:rsidR="002031E8" w:rsidRDefault="002031E8">
      <w:pPr>
        <w:rPr>
          <w:sz w:val="28"/>
          <w:szCs w:val="28"/>
        </w:rPr>
      </w:pPr>
      <w:r w:rsidRPr="002031E8">
        <w:rPr>
          <w:sz w:val="28"/>
          <w:szCs w:val="28"/>
        </w:rPr>
        <w:drawing>
          <wp:inline distT="0" distB="0" distL="0" distR="0" wp14:anchorId="79D80D77" wp14:editId="29D5CADD">
            <wp:extent cx="5486400" cy="2816860"/>
            <wp:effectExtent l="0" t="0" r="0" b="2540"/>
            <wp:docPr id="11529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8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E364" w14:textId="549BAF98" w:rsidR="00A27E62" w:rsidRDefault="00A27E62">
      <w:pPr>
        <w:rPr>
          <w:sz w:val="28"/>
          <w:szCs w:val="28"/>
        </w:rPr>
      </w:pPr>
      <w:r w:rsidRPr="00A27E62">
        <w:rPr>
          <w:sz w:val="28"/>
          <w:szCs w:val="28"/>
        </w:rPr>
        <w:lastRenderedPageBreak/>
        <w:drawing>
          <wp:inline distT="0" distB="0" distL="0" distR="0" wp14:anchorId="73AC45AA" wp14:editId="1460E61C">
            <wp:extent cx="5486400" cy="2784475"/>
            <wp:effectExtent l="0" t="0" r="0" b="0"/>
            <wp:docPr id="8594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5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0C25" w14:textId="267FCD71" w:rsidR="00E63226" w:rsidRDefault="00E63226">
      <w:pPr>
        <w:rPr>
          <w:sz w:val="28"/>
          <w:szCs w:val="28"/>
        </w:rPr>
      </w:pPr>
      <w:r w:rsidRPr="00E63226">
        <w:rPr>
          <w:sz w:val="28"/>
          <w:szCs w:val="28"/>
        </w:rPr>
        <w:drawing>
          <wp:inline distT="0" distB="0" distL="0" distR="0" wp14:anchorId="0FF9269F" wp14:editId="6F124323">
            <wp:extent cx="5486400" cy="2732405"/>
            <wp:effectExtent l="0" t="0" r="0" b="0"/>
            <wp:docPr id="160938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1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B379" w14:textId="77777777" w:rsidR="006D4D55" w:rsidRDefault="006D4D55">
      <w:pPr>
        <w:rPr>
          <w:sz w:val="28"/>
          <w:szCs w:val="28"/>
        </w:rPr>
      </w:pPr>
    </w:p>
    <w:p w14:paraId="1C454EB6" w14:textId="16D74927" w:rsidR="006D4D55" w:rsidRPr="0045039C" w:rsidRDefault="006D4D55">
      <w:pPr>
        <w:rPr>
          <w:sz w:val="28"/>
          <w:szCs w:val="28"/>
        </w:rPr>
      </w:pPr>
      <w:r w:rsidRPr="006D4D55">
        <w:rPr>
          <w:sz w:val="28"/>
          <w:szCs w:val="28"/>
        </w:rPr>
        <w:lastRenderedPageBreak/>
        <w:drawing>
          <wp:inline distT="0" distB="0" distL="0" distR="0" wp14:anchorId="5C1E0CBF" wp14:editId="589C4C24">
            <wp:extent cx="5486400" cy="2322830"/>
            <wp:effectExtent l="19050" t="19050" r="19050" b="20320"/>
            <wp:docPr id="11765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97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114E5C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Lessons Learned</w:t>
      </w:r>
    </w:p>
    <w:p w14:paraId="4CF80BC5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Package preprocessing with the model</w:t>
      </w:r>
      <w:r w:rsidRPr="0045039C">
        <w:rPr>
          <w:sz w:val="28"/>
          <w:szCs w:val="28"/>
        </w:rPr>
        <w:t xml:space="preserve"> — bundling the ColumnTransformer inside the Pipeline eliminated training/serving skew and made the API trivial.</w:t>
      </w:r>
    </w:p>
    <w:p w14:paraId="62E85111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Simplicity wins on small data</w:t>
      </w:r>
      <w:r w:rsidRPr="0045039C">
        <w:rPr>
          <w:sz w:val="28"/>
          <w:szCs w:val="28"/>
        </w:rPr>
        <w:t xml:space="preserve"> — a regularised linear model beat two ensembles on ROC-AUC and is cheaper to serve and easier to explain.</w:t>
      </w:r>
    </w:p>
    <w:p w14:paraId="057AE47A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Reproducibility is a feature</w:t>
      </w:r>
      <w:r w:rsidRPr="0045039C">
        <w:rPr>
          <w:sz w:val="28"/>
          <w:szCs w:val="28"/>
        </w:rPr>
        <w:t xml:space="preserve"> — seeding everything and pinning dependencies meant the CI-trained model matched the local one exactly.</w:t>
      </w:r>
    </w:p>
    <w:p w14:paraId="569BD3FE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b/>
          <w:sz w:val="28"/>
          <w:szCs w:val="28"/>
        </w:rPr>
        <w:t>Gate early, gate loudly</w:t>
      </w:r>
      <w:r w:rsidRPr="0045039C">
        <w:rPr>
          <w:sz w:val="28"/>
          <w:szCs w:val="28"/>
        </w:rPr>
        <w:t xml:space="preserve"> — ordering CI as lint → test → build gives the fastest possible feedback on the cheapest failures.</w:t>
      </w:r>
    </w:p>
    <w:p w14:paraId="33208F8A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t>Future Work</w:t>
      </w:r>
    </w:p>
    <w:p w14:paraId="032F79ED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sz w:val="28"/>
          <w:szCs w:val="28"/>
        </w:rPr>
        <w:t>Add data/model drift detection (e.g. Evidently) and automated retraining triggers.</w:t>
      </w:r>
    </w:p>
    <w:p w14:paraId="4F6535F0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sz w:val="28"/>
          <w:szCs w:val="28"/>
        </w:rPr>
        <w:t>Introduce DVC for dataset and artifact versioning.</w:t>
      </w:r>
    </w:p>
    <w:p w14:paraId="78D324E8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sz w:val="28"/>
          <w:szCs w:val="28"/>
        </w:rPr>
        <w:t>Add a Helm chart and horizontal pod autoscaling for production-grade scaling.</w:t>
      </w:r>
    </w:p>
    <w:p w14:paraId="573BDEA0" w14:textId="77777777" w:rsidR="0006647C" w:rsidRPr="0045039C" w:rsidRDefault="00000000">
      <w:pPr>
        <w:pStyle w:val="ListBullet"/>
        <w:rPr>
          <w:sz w:val="28"/>
          <w:szCs w:val="28"/>
        </w:rPr>
      </w:pPr>
      <w:r w:rsidRPr="0045039C">
        <w:rPr>
          <w:sz w:val="28"/>
          <w:szCs w:val="28"/>
        </w:rPr>
        <w:t>Push the image to a registry and deploy to a managed cluster (EKS/GKE/AKS).</w:t>
      </w:r>
    </w:p>
    <w:p w14:paraId="2ED89431" w14:textId="77777777" w:rsidR="0006647C" w:rsidRPr="0045039C" w:rsidRDefault="00000000" w:rsidP="008476B0">
      <w:pPr>
        <w:pStyle w:val="Heading1"/>
        <w:rPr>
          <w:color w:val="000000" w:themeColor="text1"/>
        </w:rPr>
      </w:pPr>
      <w:r w:rsidRPr="0045039C">
        <w:rPr>
          <w:color w:val="000000" w:themeColor="text1"/>
        </w:rPr>
        <w:lastRenderedPageBreak/>
        <w:t>Conclusion</w:t>
      </w:r>
    </w:p>
    <w:p w14:paraId="45B9DD23" w14:textId="77777777" w:rsidR="0006647C" w:rsidRPr="0045039C" w:rsidRDefault="00000000">
      <w:pPr>
        <w:rPr>
          <w:sz w:val="28"/>
          <w:szCs w:val="28"/>
        </w:rPr>
      </w:pPr>
      <w:r w:rsidRPr="0045039C">
        <w:rPr>
          <w:sz w:val="28"/>
          <w:szCs w:val="28"/>
        </w:rPr>
        <w:t>This project delivers a complete, production-grade MLOps pipeline for heart-disease risk prediction: from a cleaned, well-understood dataset through a carefully-selected and tracked model, to a tested, containerised, orchestrated, and monitored service — all reproducible from a single command chain and continuously validated by CI/CD. The winning Logistic Regression model achieves a strong 0.9589 test ROC-AUC while remaining lightweight and interpretable, and the surrounding infrastructure demonstrates every stage of the modern ML lifecycle.</w:t>
      </w:r>
    </w:p>
    <w:p w14:paraId="0665708B" w14:textId="77777777" w:rsidR="0006647C" w:rsidRPr="0045039C" w:rsidRDefault="00000000">
      <w:pPr>
        <w:rPr>
          <w:sz w:val="28"/>
          <w:szCs w:val="28"/>
        </w:rPr>
      </w:pPr>
      <w:r w:rsidRPr="0045039C">
        <w:rPr>
          <w:b/>
          <w:sz w:val="28"/>
          <w:szCs w:val="28"/>
        </w:rPr>
        <w:t>Repository: https://github.com/gmraj2005/bits_sem3_mlops_001</w:t>
      </w:r>
    </w:p>
    <w:sectPr w:rsidR="0006647C" w:rsidRPr="0045039C" w:rsidSect="00034616">
      <w:foot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9413" w14:textId="77777777" w:rsidR="00E43134" w:rsidRDefault="00E43134" w:rsidP="00544595">
      <w:pPr>
        <w:spacing w:after="0" w:line="240" w:lineRule="auto"/>
      </w:pPr>
      <w:r>
        <w:separator/>
      </w:r>
    </w:p>
  </w:endnote>
  <w:endnote w:type="continuationSeparator" w:id="0">
    <w:p w14:paraId="66800BCD" w14:textId="77777777" w:rsidR="00E43134" w:rsidRDefault="00E43134" w:rsidP="00544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04041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0D0F72" w14:textId="73043465" w:rsidR="00544595" w:rsidRDefault="00544595" w:rsidP="00544595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2F1BB3" w14:textId="77777777" w:rsidR="00544595" w:rsidRDefault="00544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CDBB" w14:textId="77777777" w:rsidR="00E43134" w:rsidRDefault="00E43134" w:rsidP="00544595">
      <w:pPr>
        <w:spacing w:after="0" w:line="240" w:lineRule="auto"/>
      </w:pPr>
      <w:r>
        <w:separator/>
      </w:r>
    </w:p>
  </w:footnote>
  <w:footnote w:type="continuationSeparator" w:id="0">
    <w:p w14:paraId="510DD926" w14:textId="77777777" w:rsidR="00E43134" w:rsidRDefault="00E43134" w:rsidP="005445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677467">
    <w:abstractNumId w:val="8"/>
  </w:num>
  <w:num w:numId="2" w16cid:durableId="442767176">
    <w:abstractNumId w:val="6"/>
  </w:num>
  <w:num w:numId="3" w16cid:durableId="567620100">
    <w:abstractNumId w:val="5"/>
  </w:num>
  <w:num w:numId="4" w16cid:durableId="1466194749">
    <w:abstractNumId w:val="4"/>
  </w:num>
  <w:num w:numId="5" w16cid:durableId="2123571947">
    <w:abstractNumId w:val="7"/>
  </w:num>
  <w:num w:numId="6" w16cid:durableId="366489179">
    <w:abstractNumId w:val="3"/>
  </w:num>
  <w:num w:numId="7" w16cid:durableId="511341227">
    <w:abstractNumId w:val="2"/>
  </w:num>
  <w:num w:numId="8" w16cid:durableId="58670883">
    <w:abstractNumId w:val="1"/>
  </w:num>
  <w:num w:numId="9" w16cid:durableId="9046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47C"/>
    <w:rsid w:val="00116738"/>
    <w:rsid w:val="00124ADD"/>
    <w:rsid w:val="0015074B"/>
    <w:rsid w:val="002031E8"/>
    <w:rsid w:val="00207521"/>
    <w:rsid w:val="00223D54"/>
    <w:rsid w:val="00264E28"/>
    <w:rsid w:val="0029639D"/>
    <w:rsid w:val="002A1704"/>
    <w:rsid w:val="00326F90"/>
    <w:rsid w:val="0039190C"/>
    <w:rsid w:val="003E76D5"/>
    <w:rsid w:val="00410A52"/>
    <w:rsid w:val="0045039C"/>
    <w:rsid w:val="00544595"/>
    <w:rsid w:val="005B7EC2"/>
    <w:rsid w:val="005C1138"/>
    <w:rsid w:val="0065754D"/>
    <w:rsid w:val="006D4D55"/>
    <w:rsid w:val="008476B0"/>
    <w:rsid w:val="00A1102C"/>
    <w:rsid w:val="00A27E62"/>
    <w:rsid w:val="00AA1D8D"/>
    <w:rsid w:val="00AD5465"/>
    <w:rsid w:val="00B47730"/>
    <w:rsid w:val="00C64F99"/>
    <w:rsid w:val="00CB0664"/>
    <w:rsid w:val="00CF32E7"/>
    <w:rsid w:val="00D06E74"/>
    <w:rsid w:val="00D61E2E"/>
    <w:rsid w:val="00E43134"/>
    <w:rsid w:val="00E63226"/>
    <w:rsid w:val="00E80E98"/>
    <w:rsid w:val="00EE337F"/>
    <w:rsid w:val="00F56D01"/>
    <w:rsid w:val="00FC693F"/>
    <w:rsid w:val="00FF35D7"/>
    <w:rsid w:val="00F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76B78"/>
  <w14:defaultImageDpi w14:val="300"/>
  <w15:docId w15:val="{60765EA5-3709-435A-BF93-3F6F45F5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F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F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F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27</Pages>
  <Words>2436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Mohanraj G</cp:lastModifiedBy>
  <cp:revision>28</cp:revision>
  <dcterms:created xsi:type="dcterms:W3CDTF">2013-12-23T23:15:00Z</dcterms:created>
  <dcterms:modified xsi:type="dcterms:W3CDTF">2026-07-12T00:33:00Z</dcterms:modified>
  <cp:category/>
</cp:coreProperties>
</file>