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(УрТИСИ СибГУТИ)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51E25913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1A17F9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136B02DA" w14:textId="37603D93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602372">
        <w:t>Основы маршрутизации. Клиент-серверная архитектура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Камков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65F07DE" w14:textId="20BAF78D" w:rsidR="00FA4E3C" w:rsidRDefault="00FA4E3C" w:rsidP="00FA4E3C">
      <w:r>
        <w:t xml:space="preserve">1.1 </w:t>
      </w:r>
      <w:r w:rsidR="001A17F9">
        <w:t>Закрепление знаний по теме «Клиент-серверная архитектура».</w:t>
      </w:r>
    </w:p>
    <w:p w14:paraId="52500C72" w14:textId="428BB318" w:rsidR="00CB5702" w:rsidRDefault="00CB5702" w:rsidP="00557199">
      <w:pPr>
        <w:pStyle w:val="a4"/>
      </w:pPr>
      <w:r>
        <w:t>2 П</w:t>
      </w:r>
      <w:r w:rsidR="001A17F9">
        <w:t>одготовка к работе</w:t>
      </w:r>
      <w:r>
        <w:t xml:space="preserve"> оборудования:</w:t>
      </w:r>
    </w:p>
    <w:p w14:paraId="54F1CB02" w14:textId="7432C73F" w:rsidR="00FA4E3C" w:rsidRDefault="00557199" w:rsidP="00FA4E3C">
      <w:r>
        <w:t>2</w:t>
      </w:r>
      <w:r w:rsidR="00FA4E3C">
        <w:t xml:space="preserve">.1 </w:t>
      </w:r>
      <w:r w:rsidR="001A17F9">
        <w:t>Изучить теоретический материал по теме «Основы маршрутизации. Клиент-серверная архитектура».</w:t>
      </w:r>
    </w:p>
    <w:p w14:paraId="3DAF50D2" w14:textId="5F386A71" w:rsidR="00557199" w:rsidRPr="001A17F9" w:rsidRDefault="00CB5702" w:rsidP="00557199">
      <w:pPr>
        <w:pStyle w:val="a4"/>
      </w:pPr>
      <w:r w:rsidRPr="001A17F9">
        <w:t>3</w:t>
      </w:r>
      <w:r w:rsidR="001A17F9">
        <w:t xml:space="preserve"> Задание</w:t>
      </w:r>
      <w:r w:rsidRPr="001A17F9">
        <w:t>:</w:t>
      </w:r>
    </w:p>
    <w:p w14:paraId="6184A83A" w14:textId="2470E2A4" w:rsidR="008637F2" w:rsidRDefault="00557199" w:rsidP="008637F2">
      <w:r>
        <w:t xml:space="preserve">3.1 </w:t>
      </w:r>
      <w:r w:rsidR="001A17F9">
        <w:t>Ответить письменно на вопросы тестового задания</w:t>
      </w:r>
      <w:r w:rsidR="008637F2">
        <w:t xml:space="preserve">. </w:t>
      </w:r>
    </w:p>
    <w:p w14:paraId="1B58BDB3" w14:textId="77777777" w:rsidR="00ED1D7A" w:rsidRDefault="00ED1D7A" w:rsidP="00ED1D7A"/>
    <w:p w14:paraId="030428E4" w14:textId="4D18FA6F" w:rsidR="008637F2" w:rsidRPr="00CA7BA9" w:rsidRDefault="00912A8F" w:rsidP="00ED1D7A">
      <w:r>
        <w:rPr>
          <w:noProof/>
        </w:rPr>
        <w:drawing>
          <wp:inline distT="0" distB="0" distL="0" distR="0" wp14:anchorId="1D95CD5F" wp14:editId="7AE20CFB">
            <wp:extent cx="5534025" cy="3705225"/>
            <wp:effectExtent l="0" t="0" r="0" b="0"/>
            <wp:docPr id="182085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37A7F278" w14:textId="70BAD39E" w:rsidR="008637F2" w:rsidRDefault="006538BB" w:rsidP="009749CC">
      <w:r>
        <w:t xml:space="preserve">4.1 </w:t>
      </w:r>
      <w:r w:rsidR="001A17F9">
        <w:t>На каком уровне используется Http протокол?</w:t>
      </w:r>
    </w:p>
    <w:p w14:paraId="0694F5E3" w14:textId="1A132865" w:rsidR="009749CC" w:rsidRDefault="009749CC" w:rsidP="009749CC">
      <w:r w:rsidRPr="009749CC">
        <w:t>HTTP протокол используется на прикладном уровне в сети Интернет.</w:t>
      </w:r>
    </w:p>
    <w:p w14:paraId="1C495DAE" w14:textId="6073C2BF" w:rsidR="008637F2" w:rsidRDefault="006538BB" w:rsidP="00F33DD0">
      <w:pPr>
        <w:spacing w:before="240"/>
      </w:pPr>
      <w:r>
        <w:t xml:space="preserve">4.2 </w:t>
      </w:r>
      <w:r w:rsidR="001A17F9">
        <w:t>Где обрабатывается информация (обрабатывается запрос) в архитектуре клиент-сервер?</w:t>
      </w:r>
    </w:p>
    <w:p w14:paraId="5B8D0BAD" w14:textId="2080D756" w:rsidR="009749CC" w:rsidRDefault="009749CC" w:rsidP="00F33DD0">
      <w:pPr>
        <w:spacing w:before="240"/>
      </w:pPr>
      <w:r w:rsidRPr="009749CC">
        <w:t>Информация обрабатывается на сервере, который получает запрос от клиента, обрабатывает его и отправляет обратно ответ.</w:t>
      </w:r>
    </w:p>
    <w:p w14:paraId="5CB57046" w14:textId="68CE0479" w:rsidR="008637F2" w:rsidRDefault="006538BB" w:rsidP="00F33DD0">
      <w:pPr>
        <w:spacing w:before="240"/>
      </w:pPr>
      <w:r>
        <w:t xml:space="preserve">4.3 </w:t>
      </w:r>
      <w:r w:rsidR="001A17F9">
        <w:t>На какой сервер требуется отправить запрос чтобы узнать адрес нужного ресурса?</w:t>
      </w:r>
    </w:p>
    <w:p w14:paraId="721BDB7E" w14:textId="0A8F7904" w:rsidR="009749CC" w:rsidRDefault="009749CC" w:rsidP="00F33DD0">
      <w:pPr>
        <w:spacing w:before="240"/>
      </w:pPr>
      <w:r w:rsidRPr="009749CC">
        <w:t>Чтобы узнать адрес нужного ресурса, запрос нужно отправить на сервер, на котором располагается этот ресурс.</w:t>
      </w:r>
    </w:p>
    <w:p w14:paraId="3E3D4F92" w14:textId="4981BD08" w:rsidR="006538BB" w:rsidRDefault="006538BB" w:rsidP="00F33DD0">
      <w:pPr>
        <w:spacing w:before="240"/>
      </w:pPr>
      <w:r>
        <w:t xml:space="preserve">4.4 </w:t>
      </w:r>
      <w:r w:rsidR="001A17F9">
        <w:t>В какой топологии сети все хосты подключены последовательно (последний соединяется с первым)?</w:t>
      </w:r>
    </w:p>
    <w:p w14:paraId="3F30D331" w14:textId="5B3DFF16" w:rsidR="009749CC" w:rsidRPr="00BD55B7" w:rsidRDefault="009749CC" w:rsidP="00F33DD0">
      <w:pPr>
        <w:spacing w:before="240"/>
      </w:pPr>
      <w:r w:rsidRPr="009749CC">
        <w:t>В топологии сети, где все хосты подключены последовательно друг к другу, используется топология "кольцо".</w:t>
      </w:r>
    </w:p>
    <w:p w14:paraId="64CCBEAF" w14:textId="4624FFB7" w:rsidR="006538BB" w:rsidRDefault="006538BB" w:rsidP="00F33DD0">
      <w:pPr>
        <w:spacing w:before="240"/>
      </w:pPr>
      <w:r>
        <w:t xml:space="preserve">4.5 </w:t>
      </w:r>
      <w:r w:rsidR="001A17F9">
        <w:t>Какой протокол, использующийся на транспортном уровне, требует подтверждения доставки пакетов?</w:t>
      </w:r>
    </w:p>
    <w:p w14:paraId="047998CD" w14:textId="1975421D" w:rsidR="009749CC" w:rsidRPr="008637F2" w:rsidRDefault="009749CC" w:rsidP="00F33DD0">
      <w:pPr>
        <w:spacing w:before="240"/>
      </w:pPr>
      <w:r w:rsidRPr="009749CC">
        <w:t>Протокол, использующийся на транспортном уровне и требующий подтверждения доставки пакетов, это TCP (Transmission Control Protocol).</w:t>
      </w:r>
    </w:p>
    <w:p w14:paraId="3A1C41D9" w14:textId="479AB655" w:rsidR="006538BB" w:rsidRDefault="006538BB" w:rsidP="00F33DD0">
      <w:pPr>
        <w:spacing w:before="240"/>
      </w:pPr>
      <w:r>
        <w:t xml:space="preserve">4.6 </w:t>
      </w:r>
      <w:r w:rsidR="001A17F9">
        <w:t>Какие HTTP-коды информируют об ошибке на стороне сервера?</w:t>
      </w:r>
    </w:p>
    <w:p w14:paraId="1BC8DB9E" w14:textId="6250844D" w:rsidR="009749CC" w:rsidRPr="008637F2" w:rsidRDefault="009749CC" w:rsidP="00F33DD0">
      <w:pPr>
        <w:spacing w:before="240"/>
      </w:pPr>
      <w:r w:rsidRPr="009749CC">
        <w:t>HTTP-коды, информирующие об ошибке на стороне сервера, это, например, коды 5xx (например, 500 Internal Server Error).</w:t>
      </w:r>
    </w:p>
    <w:p w14:paraId="3E9D278D" w14:textId="57D39C0B" w:rsidR="006538BB" w:rsidRDefault="006538BB" w:rsidP="00F33DD0">
      <w:pPr>
        <w:spacing w:before="240"/>
      </w:pPr>
      <w:r>
        <w:t xml:space="preserve">4.7 </w:t>
      </w:r>
      <w:r w:rsidR="001A17F9">
        <w:t>Клиент-серверная архитектура: описание, виды пользовательских интерфейсов.</w:t>
      </w:r>
    </w:p>
    <w:p w14:paraId="5E1949C2" w14:textId="17E629A4" w:rsidR="009749CC" w:rsidRDefault="009749CC" w:rsidP="00F33DD0">
      <w:pPr>
        <w:spacing w:before="240"/>
      </w:pPr>
      <w:r w:rsidRPr="009749CC">
        <w:t>Клиент-серверная архитектура – это способ организации сети, где сервер предоставляет ресурсы или услуги, а клиент получает доступ к этим ресурсам через пользовательский интерфейс. Виды пользовательских интерфейсов могут быть веб-интерфейс, мобильное приложение, десктопное приложение и т.д.</w:t>
      </w:r>
    </w:p>
    <w:p w14:paraId="773EFAF4" w14:textId="56FF7502" w:rsidR="001A17F9" w:rsidRDefault="001A17F9" w:rsidP="00F33DD0">
      <w:pPr>
        <w:spacing w:before="240"/>
      </w:pPr>
      <w:r>
        <w:t>4.8 Клиент-серверная архитектура: назначение блоков, описание технических устройств клиентской и серверной части.</w:t>
      </w:r>
    </w:p>
    <w:p w14:paraId="3A9BAE3D" w14:textId="1D2F1D8F" w:rsidR="009749CC" w:rsidRDefault="009749CC" w:rsidP="00F33DD0">
      <w:pPr>
        <w:spacing w:before="240"/>
      </w:pPr>
      <w:r w:rsidRPr="009749CC">
        <w:t xml:space="preserve">Назначение блоков в клиент-серверной архитектуре заключается в обеспечении обмена информацией и выполнении запросов между клиентской и серверной частями. Технические устройства клиентской части – это </w:t>
      </w:r>
      <w:r w:rsidRPr="009749CC">
        <w:lastRenderedPageBreak/>
        <w:t>компьютеры, мобильные устройства и т.д., а устройства серверной части – это серверы, хранилища данных и т.д.</w:t>
      </w:r>
    </w:p>
    <w:p w14:paraId="5C3259F5" w14:textId="517F4E4C" w:rsidR="001A17F9" w:rsidRDefault="001A17F9" w:rsidP="00F33DD0">
      <w:pPr>
        <w:spacing w:before="240"/>
      </w:pPr>
      <w:r>
        <w:t>4.9 Модель TCP/IP: назначение уровней, протоколы.</w:t>
      </w:r>
    </w:p>
    <w:p w14:paraId="7AEE5B7D" w14:textId="73606AC9" w:rsidR="009749CC" w:rsidRDefault="009749CC" w:rsidP="00F33DD0">
      <w:pPr>
        <w:spacing w:before="240"/>
      </w:pPr>
      <w:r w:rsidRPr="009749CC">
        <w:t>Модель TCP/IP состоит из уровней: прикладной, транспортный, интернет и сетевой доступ. Протоколы, соответствующие этим уровням, например, HTTP (прикладной уровень), TCP (транспортный уровень), IP (интернет-уровень) и т.д.</w:t>
      </w:r>
    </w:p>
    <w:p w14:paraId="69F871E8" w14:textId="3F51019F" w:rsidR="001A17F9" w:rsidRDefault="001A17F9" w:rsidP="00F33DD0">
      <w:pPr>
        <w:spacing w:before="240"/>
      </w:pPr>
      <w:r>
        <w:t>4.10 Маршрутизация: назначение, классификация, функции.</w:t>
      </w:r>
    </w:p>
    <w:p w14:paraId="0DBC3205" w14:textId="775B400E" w:rsidR="009749CC" w:rsidRDefault="009749CC" w:rsidP="00F33DD0">
      <w:pPr>
        <w:spacing w:before="240"/>
      </w:pPr>
      <w:r w:rsidRPr="009749CC">
        <w:t>Маршрутизация – это процесс выбора оптимального пути для передачи данных между узлами сети. Классификация маршрутизации может быть по статической и динамической. Функции маршрутизации включают определение кратчайшего пути, фильтрацию пакетов и т.д.</w:t>
      </w:r>
    </w:p>
    <w:p w14:paraId="1570840B" w14:textId="05266754" w:rsidR="001A17F9" w:rsidRDefault="001A17F9" w:rsidP="00F33DD0">
      <w:pPr>
        <w:spacing w:before="240"/>
      </w:pPr>
      <w:r>
        <w:t>4.11 Нарисуйте маршрутизацию с установлением соединения</w:t>
      </w:r>
    </w:p>
    <w:p w14:paraId="74360960" w14:textId="742F0D9B" w:rsidR="009749CC" w:rsidRDefault="009749CC" w:rsidP="00F33DD0">
      <w:pPr>
        <w:spacing w:before="240"/>
      </w:pPr>
      <w:r w:rsidRPr="009749CC">
        <w:t>Нарисовать маршрутизацию с установлением соединения требует создания схемы, где изображены различные узлы сети, а также маршруты, по которым происходит передача данных с установлением соединения.</w:t>
      </w:r>
    </w:p>
    <w:p w14:paraId="1BB414A4" w14:textId="61E3BEA7" w:rsidR="001A17F9" w:rsidRDefault="001A17F9" w:rsidP="00F33DD0">
      <w:pPr>
        <w:spacing w:before="240"/>
      </w:pPr>
      <w:r>
        <w:t>4.12 Какие группы кодов состояния бывают?</w:t>
      </w:r>
    </w:p>
    <w:p w14:paraId="5BD89AD7" w14:textId="549B85DA" w:rsidR="009749CC" w:rsidRPr="008637F2" w:rsidRDefault="009749CC" w:rsidP="00F33DD0">
      <w:pPr>
        <w:spacing w:before="240"/>
      </w:pPr>
      <w:r w:rsidRPr="009749CC">
        <w:t>Группы кодов состояния могут быть, например, информационные (100-199), успешные (200-299), перенаправления (300-399), ошибки клиента (400-499) и ошибки сервера (500-599).</w:t>
      </w:r>
    </w:p>
    <w:p w14:paraId="7C372484" w14:textId="40F94CBD" w:rsidR="00BD55B7" w:rsidRPr="00F33DD0" w:rsidRDefault="00BD55B7" w:rsidP="00F33DD0"/>
    <w:sectPr w:rsidR="00BD55B7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17F9"/>
    <w:rsid w:val="001A2DB5"/>
    <w:rsid w:val="001C6374"/>
    <w:rsid w:val="001E074E"/>
    <w:rsid w:val="0020222C"/>
    <w:rsid w:val="002504A0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02372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D204A"/>
    <w:rsid w:val="008F4D2C"/>
    <w:rsid w:val="00912A8F"/>
    <w:rsid w:val="0097193F"/>
    <w:rsid w:val="009749CC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25009"/>
    <w:rsid w:val="00B36AF6"/>
    <w:rsid w:val="00B40CC6"/>
    <w:rsid w:val="00B61B9E"/>
    <w:rsid w:val="00BB42FA"/>
    <w:rsid w:val="00BD55B7"/>
    <w:rsid w:val="00C11F2D"/>
    <w:rsid w:val="00C15612"/>
    <w:rsid w:val="00C51A16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27</cp:revision>
  <cp:lastPrinted>2024-02-26T04:08:00Z</cp:lastPrinted>
  <dcterms:created xsi:type="dcterms:W3CDTF">2022-04-07T17:40:00Z</dcterms:created>
  <dcterms:modified xsi:type="dcterms:W3CDTF">2024-05-11T18:09:00Z</dcterms:modified>
</cp:coreProperties>
</file>