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rdu-8051-edu-pro"/>
    <w:p>
      <w:pPr>
        <w:pStyle w:val="Heading1"/>
      </w:pPr>
      <w:r>
        <w:t xml:space="preserve">ARDU-8051 EDU-PRO</w:t>
      </w:r>
    </w:p>
    <w:bookmarkStart w:id="21" w:name="student-laboratory-manual"/>
    <w:p>
      <w:pPr>
        <w:pStyle w:val="Heading2"/>
      </w:pPr>
      <w:r>
        <w:t xml:space="preserve">Student Laboratory Manual</w:t>
      </w:r>
    </w:p>
    <w:p>
      <w:r>
        <w:pict>
          <v:rect style="width:0;height:1.5pt" o:hralign="center" o:hrstd="t" o:hr="t"/>
        </w:pict>
      </w:r>
    </w:p>
    <w:bookmarkStart w:id="20" w:name="course-context"/>
    <w:p>
      <w:pPr>
        <w:pStyle w:val="Heading3"/>
      </w:pPr>
      <w:r>
        <w:t xml:space="preserve">Course Context</w:t>
      </w:r>
    </w:p>
    <w:p>
      <w:pPr>
        <w:pStyle w:val="FirstParagraph"/>
      </w:pPr>
      <w:r>
        <w:t xml:space="preserve">This laboratory manual is designed for</w:t>
      </w:r>
      <w:r>
        <w:t xml:space="preserve"> </w:t>
      </w:r>
      <w:r>
        <w:rPr>
          <w:b/>
          <w:bCs/>
        </w:rPr>
        <w:t xml:space="preserve">undergraduate microcontroller courses</w:t>
      </w:r>
      <w:r>
        <w:t xml:space="preserve"> </w:t>
      </w:r>
      <w:r>
        <w:t xml:space="preserve">where the</w:t>
      </w:r>
      <w:r>
        <w:t xml:space="preserve"> </w:t>
      </w:r>
      <w:r>
        <w:rPr>
          <w:b/>
          <w:bCs/>
        </w:rPr>
        <w:t xml:space="preserve">8051 architecture</w:t>
      </w:r>
      <w:r>
        <w:t xml:space="preserve"> </w:t>
      </w:r>
      <w:r>
        <w:t xml:space="preserve">is taught as a foundational platform. The</w:t>
      </w:r>
      <w:r>
        <w:t xml:space="preserve"> </w:t>
      </w:r>
      <w:r>
        <w:rPr>
          <w:b/>
          <w:bCs/>
        </w:rPr>
        <w:t xml:space="preserve">ARDU-8051 EDU-PRO</w:t>
      </w:r>
      <w:r>
        <w:t xml:space="preserve"> </w:t>
      </w:r>
      <w:r>
        <w:t xml:space="preserve">board combines traditional 8051 learning with Arduino-style hardware convenience and an integrated USBasp programmer.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64732b9d1722823116e8d2589cf5f9680e8b440"/>
    <w:p>
      <w:pPr>
        <w:pStyle w:val="Heading2"/>
      </w:pPr>
      <w:r>
        <w:t xml:space="preserve">Lab 0: Getting Started &amp; Board Familiarization</w:t>
      </w:r>
    </w:p>
    <w:bookmarkStart w:id="22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Identify major sections of the ARDU-8051 EDU-PRO board</w:t>
      </w:r>
    </w:p>
    <w:p>
      <w:pPr>
        <w:pStyle w:val="Compact"/>
        <w:numPr>
          <w:ilvl w:val="0"/>
          <w:numId w:val="1001"/>
        </w:numPr>
      </w:pPr>
      <w:r>
        <w:t xml:space="preserve">Understand power, clock, and programming interfaces</w:t>
      </w:r>
    </w:p>
    <w:p>
      <w:pPr>
        <w:pStyle w:val="Compact"/>
        <w:numPr>
          <w:ilvl w:val="0"/>
          <w:numId w:val="1001"/>
        </w:numPr>
      </w:pPr>
      <w:r>
        <w:t xml:space="preserve">Prepare the board for first-time use</w:t>
      </w:r>
    </w:p>
    <w:bookmarkEnd w:id="22"/>
    <w:bookmarkStart w:id="23" w:name="required-equipment"/>
    <w:p>
      <w:pPr>
        <w:pStyle w:val="Heading3"/>
      </w:pPr>
      <w:r>
        <w:t xml:space="preserve">Required Equipment</w:t>
      </w:r>
    </w:p>
    <w:p>
      <w:pPr>
        <w:pStyle w:val="Compact"/>
        <w:numPr>
          <w:ilvl w:val="0"/>
          <w:numId w:val="1002"/>
        </w:numPr>
      </w:pPr>
      <w:r>
        <w:t xml:space="preserve">ARDU-8051 EDU-PRO board</w:t>
      </w:r>
    </w:p>
    <w:p>
      <w:pPr>
        <w:pStyle w:val="Compact"/>
        <w:numPr>
          <w:ilvl w:val="0"/>
          <w:numId w:val="1002"/>
        </w:numPr>
      </w:pPr>
      <w:r>
        <w:t xml:space="preserve">USB cable (Type-B or Type-C)</w:t>
      </w:r>
    </w:p>
    <w:p>
      <w:pPr>
        <w:pStyle w:val="Compact"/>
        <w:numPr>
          <w:ilvl w:val="0"/>
          <w:numId w:val="1002"/>
        </w:numPr>
      </w:pPr>
      <w:r>
        <w:t xml:space="preserve">PC with USBasp driver installed</w:t>
      </w:r>
    </w:p>
    <w:bookmarkEnd w:id="23"/>
    <w:bookmarkStart w:id="24" w:name="board-sections-to-identify"/>
    <w:p>
      <w:pPr>
        <w:pStyle w:val="Heading3"/>
      </w:pPr>
      <w:r>
        <w:t xml:space="preserve">Board Sections to Identify</w:t>
      </w:r>
    </w:p>
    <w:p>
      <w:pPr>
        <w:pStyle w:val="Compact"/>
        <w:numPr>
          <w:ilvl w:val="0"/>
          <w:numId w:val="1003"/>
        </w:numPr>
      </w:pPr>
      <w:r>
        <w:t xml:space="preserve">AT89S52 (8051 microcontroller)</w:t>
      </w:r>
    </w:p>
    <w:p>
      <w:pPr>
        <w:pStyle w:val="Compact"/>
        <w:numPr>
          <w:ilvl w:val="0"/>
          <w:numId w:val="1003"/>
        </w:numPr>
      </w:pPr>
      <w:r>
        <w:t xml:space="preserve">On-board USBasp programmer (ATmega8A)</w:t>
      </w:r>
    </w:p>
    <w:p>
      <w:pPr>
        <w:pStyle w:val="Compact"/>
        <w:numPr>
          <w:ilvl w:val="0"/>
          <w:numId w:val="1003"/>
        </w:numPr>
      </w:pPr>
      <w:r>
        <w:t xml:space="preserve">USB connector (Type-B / Type-C)</w:t>
      </w:r>
    </w:p>
    <w:p>
      <w:pPr>
        <w:pStyle w:val="Compact"/>
        <w:numPr>
          <w:ilvl w:val="0"/>
          <w:numId w:val="1003"/>
        </w:numPr>
      </w:pPr>
      <w:r>
        <w:t xml:space="preserve">Power regulation section</w:t>
      </w:r>
    </w:p>
    <w:p>
      <w:pPr>
        <w:pStyle w:val="Compact"/>
        <w:numPr>
          <w:ilvl w:val="0"/>
          <w:numId w:val="1003"/>
        </w:numPr>
      </w:pPr>
      <w:r>
        <w:t xml:space="preserve">Port headers (P0, P1, P2, P3)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Students should sketch a block-level diagram of the board in their lab notebook.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Xf62f84fb4f60b84fd9067c92d05dd490ae70651"/>
    <w:p>
      <w:pPr>
        <w:pStyle w:val="Heading2"/>
      </w:pPr>
      <w:r>
        <w:t xml:space="preserve">Lab 1: Blink LED Using 8051 (Basic GPIO Test)</w:t>
      </w:r>
    </w:p>
    <w:bookmarkStart w:id="26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verify correct operation of the ARDU-8051 EDU-PRO board by executing a</w:t>
      </w:r>
      <w:r>
        <w:t xml:space="preserve"> </w:t>
      </w:r>
      <w:r>
        <w:rPr>
          <w:b/>
          <w:bCs/>
        </w:rPr>
        <w:t xml:space="preserve">Blink LED</w:t>
      </w:r>
      <w:r>
        <w:t xml:space="preserve"> </w:t>
      </w:r>
      <w:r>
        <w:t xml:space="preserve">program using Port-1 GPIO.</w:t>
      </w:r>
    </w:p>
    <w:bookmarkEnd w:id="26"/>
    <w:bookmarkStart w:id="27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After completing this experiment, students will be able to:</w:t>
      </w:r>
      <w:r>
        <w:t xml:space="preserve"> </w:t>
      </w:r>
      <w:r>
        <w:t xml:space="preserve">- Configure an 8051 I/O pin as output</w:t>
      </w:r>
      <w:r>
        <w:t xml:space="preserve"> </w:t>
      </w:r>
      <w:r>
        <w:t xml:space="preserve">- Generate software delay loops</w:t>
      </w:r>
      <w:r>
        <w:t xml:space="preserve"> </w:t>
      </w:r>
      <w:r>
        <w:t xml:space="preserve">- Program an 8051 microcontroller using USBasp</w:t>
      </w:r>
    </w:p>
    <w:p>
      <w:r>
        <w:pict>
          <v:rect style="width:0;height:1.5pt" o:hralign="center" o:hrstd="t" o:hr="t"/>
        </w:pict>
      </w:r>
    </w:p>
    <w:bookmarkEnd w:id="27"/>
    <w:bookmarkStart w:id="28" w:name="theory-brief"/>
    <w:p>
      <w:pPr>
        <w:pStyle w:val="Heading3"/>
      </w:pPr>
      <w:r>
        <w:t xml:space="preserve">Theory (Brief)</w:t>
      </w:r>
    </w:p>
    <w:p>
      <w:pPr>
        <w:pStyle w:val="FirstParagraph"/>
      </w:pPr>
      <w:r>
        <w:t xml:space="preserve">In the 8051 microcontroller, each port pin can be configured as an input or output. Writing logic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 a port pin controls the voltage level, which can be used to drive external devices such as LEDs. A delay loop is implemented using nested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 to generate approximate time delays.</w:t>
      </w:r>
    </w:p>
    <w:p>
      <w:r>
        <w:pict>
          <v:rect style="width:0;height:1.5pt" o:hralign="center" o:hrstd="t" o:hr="t"/>
        </w:pict>
      </w:r>
    </w:p>
    <w:bookmarkEnd w:id="28"/>
    <w:bookmarkStart w:id="29" w:name="hardware-required"/>
    <w:p>
      <w:pPr>
        <w:pStyle w:val="Heading3"/>
      </w:pPr>
      <w:r>
        <w:t xml:space="preserve">Hardware Required</w:t>
      </w:r>
    </w:p>
    <w:p>
      <w:pPr>
        <w:pStyle w:val="Compact"/>
        <w:numPr>
          <w:ilvl w:val="0"/>
          <w:numId w:val="1004"/>
        </w:numPr>
      </w:pPr>
      <w:r>
        <w:t xml:space="preserve">ARDU-8051 EDU-PRO board</w:t>
      </w:r>
    </w:p>
    <w:p>
      <w:pPr>
        <w:pStyle w:val="Compact"/>
        <w:numPr>
          <w:ilvl w:val="0"/>
          <w:numId w:val="1004"/>
        </w:numPr>
      </w:pPr>
      <w:r>
        <w:t xml:space="preserve">USB cable</w:t>
      </w:r>
    </w:p>
    <w:p>
      <w:pPr>
        <w:pStyle w:val="Compact"/>
        <w:numPr>
          <w:ilvl w:val="0"/>
          <w:numId w:val="1004"/>
        </w:numPr>
      </w:pPr>
      <w:r>
        <w:t xml:space="preserve">LED (external, if on-board LED is not used)</w:t>
      </w:r>
    </w:p>
    <w:p>
      <w:pPr>
        <w:pStyle w:val="Compact"/>
        <w:numPr>
          <w:ilvl w:val="0"/>
          <w:numId w:val="1004"/>
        </w:numPr>
      </w:pPr>
      <w:r>
        <w:t xml:space="preserve">330 Ω resistor</w:t>
      </w:r>
    </w:p>
    <w:p>
      <w:r>
        <w:pict>
          <v:rect style="width:0;height:1.5pt" o:hralign="center" o:hrstd="t" o:hr="t"/>
        </w:pict>
      </w:r>
    </w:p>
    <w:bookmarkEnd w:id="29"/>
    <w:bookmarkStart w:id="30" w:name="circuit-connection"/>
    <w:p>
      <w:pPr>
        <w:pStyle w:val="Heading3"/>
      </w:pPr>
      <w:r>
        <w:t xml:space="preserve">Circuit Connection</w:t>
      </w:r>
    </w:p>
    <w:p>
      <w:pPr>
        <w:pStyle w:val="FirstParagraph"/>
      </w:pPr>
      <w:r>
        <w:rPr>
          <w:b/>
          <w:bCs/>
        </w:rPr>
        <w:t xml:space="preserve">Option A: On-board LED</w:t>
      </w:r>
      <w:r>
        <w:t xml:space="preserve"> </w:t>
      </w:r>
      <w:r>
        <w:t xml:space="preserve">- LED is pre-connected to</w:t>
      </w:r>
      <w:r>
        <w:t xml:space="preserve"> </w:t>
      </w:r>
      <w:r>
        <w:rPr>
          <w:b/>
          <w:bCs/>
        </w:rPr>
        <w:t xml:space="preserve">P1.0</w:t>
      </w:r>
    </w:p>
    <w:p>
      <w:pPr>
        <w:pStyle w:val="BodyText"/>
      </w:pPr>
      <w:r>
        <w:rPr>
          <w:b/>
          <w:bCs/>
        </w:rPr>
        <w:t xml:space="preserve">Option B: External LED</w:t>
      </w:r>
    </w:p>
    <w:p>
      <w:pPr>
        <w:pStyle w:val="SourceCode"/>
      </w:pPr>
      <w:r>
        <w:rPr>
          <w:rStyle w:val="VerbatimChar"/>
        </w:rPr>
        <w:t xml:space="preserve">P1.0  → 330 Ω → LED → GND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LED is assumed to be</w:t>
      </w:r>
      <w:r>
        <w:t xml:space="preserve"> </w:t>
      </w:r>
      <w:r>
        <w:rPr>
          <w:b/>
          <w:bCs/>
        </w:rPr>
        <w:t xml:space="preserve">active-low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oftware-tools"/>
    <w:p>
      <w:pPr>
        <w:pStyle w:val="Heading3"/>
      </w:pPr>
      <w:r>
        <w:t xml:space="preserve">Software Tools</w:t>
      </w:r>
    </w:p>
    <w:p>
      <w:pPr>
        <w:pStyle w:val="Compact"/>
        <w:numPr>
          <w:ilvl w:val="0"/>
          <w:numId w:val="1005"/>
        </w:numPr>
      </w:pPr>
      <w:r>
        <w:t xml:space="preserve">Keil µVision (recommended)</w:t>
      </w:r>
    </w:p>
    <w:p>
      <w:pPr>
        <w:pStyle w:val="Compact"/>
        <w:numPr>
          <w:ilvl w:val="0"/>
          <w:numId w:val="1005"/>
        </w:numPr>
      </w:pPr>
      <w:r>
        <w:t xml:space="preserve">USBasp programming utility (ProgISP / Extreme Burner / avrdude)</w:t>
      </w:r>
    </w:p>
    <w:p>
      <w:r>
        <w:pict>
          <v:rect style="width:0;height:1.5pt" o:hralign="center" o:hrstd="t" o:hr="t"/>
        </w:pict>
      </w:r>
    </w:p>
    <w:bookmarkEnd w:id="31"/>
    <w:bookmarkStart w:id="32" w:name="program-code-blink-led"/>
    <w:p>
      <w:pPr>
        <w:pStyle w:val="Heading3"/>
      </w:pPr>
      <w:r>
        <w:t xml:space="preserve">Program Code (Blink LED)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&lt;reg52.h&gt;</w:t>
      </w:r>
      <w:r>
        <w:br/>
      </w:r>
      <w:r>
        <w:br/>
      </w:r>
      <w:r>
        <w:rPr>
          <w:rStyle w:val="NormalTok"/>
        </w:rPr>
        <w:t xml:space="preserve">sbit 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delay_ms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LED ON</w:t>
      </w:r>
      <w:r>
        <w:br/>
      </w:r>
      <w:r>
        <w:rPr>
          <w:rStyle w:val="NormalTok"/>
        </w:rPr>
        <w:t xml:space="preserve">      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LED OFF</w:t>
      </w:r>
      <w:r>
        <w:br/>
      </w:r>
      <w:r>
        <w:rPr>
          <w:rStyle w:val="NormalTok"/>
        </w:rPr>
        <w:t xml:space="preserve">      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procedure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06"/>
        </w:numPr>
      </w:pPr>
      <w:r>
        <w:t xml:space="preserve">Connect the ARDU-8051 EDU-PRO board to the PC using a USB cable.</w:t>
      </w:r>
    </w:p>
    <w:p>
      <w:pPr>
        <w:pStyle w:val="Compact"/>
        <w:numPr>
          <w:ilvl w:val="0"/>
          <w:numId w:val="1006"/>
        </w:numPr>
      </w:pPr>
      <w:r>
        <w:t xml:space="preserve">Verify that the power LED on the board is ON.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Keil µVision</w:t>
      </w:r>
      <w:r>
        <w:t xml:space="preserve"> </w:t>
      </w:r>
      <w:r>
        <w:t xml:space="preserve">and create a new project.</w:t>
      </w:r>
    </w:p>
    <w:p>
      <w:pPr>
        <w:pStyle w:val="Compact"/>
        <w:numPr>
          <w:ilvl w:val="0"/>
          <w:numId w:val="100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AT89S52</w:t>
      </w:r>
      <w:r>
        <w:t xml:space="preserve"> </w:t>
      </w:r>
      <w:r>
        <w:t xml:space="preserve">as the target device.</w:t>
      </w:r>
    </w:p>
    <w:p>
      <w:pPr>
        <w:pStyle w:val="Compact"/>
        <w:numPr>
          <w:ilvl w:val="0"/>
          <w:numId w:val="1006"/>
        </w:numPr>
      </w:pPr>
      <w:r>
        <w:t xml:space="preserve">Add the Blink LED source code.</w:t>
      </w:r>
    </w:p>
    <w:p>
      <w:pPr>
        <w:pStyle w:val="Compact"/>
        <w:numPr>
          <w:ilvl w:val="0"/>
          <w:numId w:val="1006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Create HEX File</w:t>
      </w:r>
      <w:r>
        <w:t xml:space="preserve"> </w:t>
      </w:r>
      <w:r>
        <w:t xml:space="preserve">in project options.</w:t>
      </w:r>
    </w:p>
    <w:p>
      <w:pPr>
        <w:pStyle w:val="Compact"/>
        <w:numPr>
          <w:ilvl w:val="0"/>
          <w:numId w:val="1006"/>
        </w:numPr>
      </w:pPr>
      <w:r>
        <w:t xml:space="preserve">Build the project to generate the HEX file.</w:t>
      </w:r>
    </w:p>
    <w:p>
      <w:pPr>
        <w:pStyle w:val="Compact"/>
        <w:numPr>
          <w:ilvl w:val="0"/>
          <w:numId w:val="1006"/>
        </w:numPr>
      </w:pPr>
      <w:r>
        <w:t xml:space="preserve">Open the USBasp programming software.</w:t>
      </w:r>
    </w:p>
    <w:p>
      <w:pPr>
        <w:pStyle w:val="Compact"/>
        <w:numPr>
          <w:ilvl w:val="0"/>
          <w:numId w:val="1006"/>
        </w:numPr>
      </w:pPr>
      <w:r>
        <w:t xml:space="preserve">Select programmer as</w:t>
      </w:r>
      <w:r>
        <w:t xml:space="preserve"> </w:t>
      </w:r>
      <w:r>
        <w:rPr>
          <w:b/>
          <w:bCs/>
        </w:rPr>
        <w:t xml:space="preserve">USBasp</w:t>
      </w:r>
      <w:r>
        <w:t xml:space="preserve"> </w:t>
      </w:r>
      <w:r>
        <w:t xml:space="preserve">and device as</w:t>
      </w:r>
      <w:r>
        <w:t xml:space="preserve"> </w:t>
      </w:r>
      <w:r>
        <w:rPr>
          <w:b/>
          <w:bCs/>
        </w:rPr>
        <w:t xml:space="preserve">AT89S52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Load the HEX file and program the device.</w:t>
      </w:r>
    </w:p>
    <w:p>
      <w:pPr>
        <w:pStyle w:val="Compact"/>
        <w:numPr>
          <w:ilvl w:val="0"/>
          <w:numId w:val="1006"/>
        </w:numPr>
      </w:pPr>
      <w:r>
        <w:t xml:space="preserve">Observe the LED behavior.</w:t>
      </w:r>
    </w:p>
    <w:p>
      <w:r>
        <w:pict>
          <v:rect style="width:0;height:1.5pt" o:hralign="center" o:hrstd="t" o:hr="t"/>
        </w:pict>
      </w:r>
    </w:p>
    <w:bookmarkEnd w:id="33"/>
    <w:bookmarkStart w:id="34" w:name="expected-result"/>
    <w:p>
      <w:pPr>
        <w:pStyle w:val="Heading3"/>
      </w:pPr>
      <w:r>
        <w:t xml:space="preserve">Expected Result</w:t>
      </w:r>
    </w:p>
    <w:p>
      <w:pPr>
        <w:pStyle w:val="Compact"/>
        <w:numPr>
          <w:ilvl w:val="0"/>
          <w:numId w:val="1007"/>
        </w:numPr>
      </w:pPr>
      <w:r>
        <w:t xml:space="preserve">The LED connected to P1.0 turns ON for approximately 0.5 seconds</w:t>
      </w:r>
    </w:p>
    <w:p>
      <w:pPr>
        <w:pStyle w:val="Compact"/>
        <w:numPr>
          <w:ilvl w:val="0"/>
          <w:numId w:val="1007"/>
        </w:numPr>
      </w:pPr>
      <w:r>
        <w:t xml:space="preserve">The LED turns OFF for approximately 0.5 seconds</w:t>
      </w:r>
    </w:p>
    <w:p>
      <w:pPr>
        <w:pStyle w:val="Compact"/>
        <w:numPr>
          <w:ilvl w:val="0"/>
          <w:numId w:val="1007"/>
        </w:numPr>
      </w:pPr>
      <w:r>
        <w:t xml:space="preserve">The process repeats continuously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not blinking</w:t>
            </w:r>
          </w:p>
        </w:tc>
        <w:tc>
          <w:tcPr/>
          <w:p>
            <w:pPr>
              <w:pStyle w:val="Compact"/>
            </w:pPr>
            <w:r>
              <w:t xml:space="preserve">Wrong port pin</w:t>
            </w:r>
          </w:p>
        </w:tc>
        <w:tc>
          <w:tcPr/>
          <w:p>
            <w:pPr>
              <w:pStyle w:val="Compact"/>
            </w:pPr>
            <w:r>
              <w:t xml:space="preserve">Verify LED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 fails</w:t>
            </w:r>
          </w:p>
        </w:tc>
        <w:tc>
          <w:tcPr/>
          <w:p>
            <w:pPr>
              <w:pStyle w:val="Compact"/>
            </w:pPr>
            <w:r>
              <w:t xml:space="preserve">USBasp not detected</w:t>
            </w:r>
          </w:p>
        </w:tc>
        <w:tc>
          <w:tcPr/>
          <w:p>
            <w:pPr>
              <w:pStyle w:val="Compact"/>
            </w:pPr>
            <w:r>
              <w:t xml:space="preserve">Check driver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HEX file</w:t>
            </w:r>
          </w:p>
        </w:tc>
        <w:tc>
          <w:tcPr/>
          <w:p>
            <w:pPr>
              <w:pStyle w:val="Compact"/>
            </w:pPr>
            <w:r>
              <w:t xml:space="preserve">HEX generation disabled</w:t>
            </w:r>
          </w:p>
        </w:tc>
        <w:tc>
          <w:tcPr/>
          <w:p>
            <w:pPr>
              <w:pStyle w:val="Compact"/>
            </w:pPr>
            <w:r>
              <w:t xml:space="preserve">Enable HEX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not powered</w:t>
            </w:r>
          </w:p>
        </w:tc>
        <w:tc>
          <w:tcPr/>
          <w:p>
            <w:pPr>
              <w:pStyle w:val="Compact"/>
            </w:pPr>
            <w:r>
              <w:t xml:space="preserve">USB cable issue</w:t>
            </w:r>
          </w:p>
        </w:tc>
        <w:tc>
          <w:tcPr/>
          <w:p>
            <w:pPr>
              <w:pStyle w:val="Compact"/>
            </w:pPr>
            <w:r>
              <w:t xml:space="preserve">Try different cable/port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viva-review-questions"/>
    <w:p>
      <w:pPr>
        <w:pStyle w:val="Heading3"/>
      </w:pPr>
      <w:r>
        <w:t xml:space="preserve">Viva / Review Questions</w:t>
      </w:r>
    </w:p>
    <w:p>
      <w:pPr>
        <w:pStyle w:val="Compact"/>
        <w:numPr>
          <w:ilvl w:val="0"/>
          <w:numId w:val="1008"/>
        </w:numPr>
      </w:pPr>
      <w:r>
        <w:t xml:space="preserve">Why is Port-1 preferred for simple LED experiments in 8051?</w:t>
      </w:r>
    </w:p>
    <w:p>
      <w:pPr>
        <w:pStyle w:val="Compact"/>
        <w:numPr>
          <w:ilvl w:val="0"/>
          <w:numId w:val="1008"/>
        </w:numPr>
      </w:pPr>
      <w:r>
        <w:t xml:space="preserve">What determines the delay time in the software loop?</w:t>
      </w:r>
    </w:p>
    <w:p>
      <w:pPr>
        <w:pStyle w:val="Compact"/>
        <w:numPr>
          <w:ilvl w:val="0"/>
          <w:numId w:val="1008"/>
        </w:numPr>
      </w:pPr>
      <w:r>
        <w:t xml:space="preserve">Why is USBasp suitable for educational use?</w:t>
      </w:r>
    </w:p>
    <w:p>
      <w:pPr>
        <w:pStyle w:val="Compact"/>
        <w:numPr>
          <w:ilvl w:val="0"/>
          <w:numId w:val="1008"/>
        </w:numPr>
      </w:pPr>
      <w:r>
        <w:t xml:space="preserve">What happens if the crystal frequency is changed?</w:t>
      </w:r>
    </w:p>
    <w:p>
      <w:r>
        <w:pict>
          <v:rect style="width:0;height:1.5pt" o:hralign="center" o:hrstd="t" o:hr="t"/>
        </w:pict>
      </w:r>
    </w:p>
    <w:bookmarkEnd w:id="36"/>
    <w:bookmarkStart w:id="37" w:name="lab-assignment"/>
    <w:p>
      <w:pPr>
        <w:pStyle w:val="Heading3"/>
      </w:pPr>
      <w:r>
        <w:t xml:space="preserve">Lab Assignment</w:t>
      </w:r>
    </w:p>
    <w:p>
      <w:pPr>
        <w:pStyle w:val="Compact"/>
        <w:numPr>
          <w:ilvl w:val="0"/>
          <w:numId w:val="1009"/>
        </w:numPr>
      </w:pPr>
      <w:r>
        <w:t xml:space="preserve">Modify the program to blink the LED at a 1-second interval.</w:t>
      </w:r>
    </w:p>
    <w:p>
      <w:pPr>
        <w:pStyle w:val="Compact"/>
        <w:numPr>
          <w:ilvl w:val="0"/>
          <w:numId w:val="1009"/>
        </w:numPr>
      </w:pPr>
      <w:r>
        <w:t xml:space="preserve">Connect an LED to another Port-1 pin and blink alternately.</w:t>
      </w:r>
    </w:p>
    <w:p>
      <w:pPr>
        <w:pStyle w:val="Compact"/>
        <w:numPr>
          <w:ilvl w:val="0"/>
          <w:numId w:val="1009"/>
        </w:numPr>
      </w:pPr>
      <w:r>
        <w:t xml:space="preserve">Rewrite the delay using Timer-0 instead of software loops.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otes-for-instructors"/>
    <w:p>
      <w:pPr>
        <w:pStyle w:val="Heading2"/>
      </w:pPr>
      <w:r>
        <w:t xml:space="preserve">Notes for Instructors</w:t>
      </w:r>
    </w:p>
    <w:p>
      <w:pPr>
        <w:pStyle w:val="Compact"/>
        <w:numPr>
          <w:ilvl w:val="0"/>
          <w:numId w:val="1010"/>
        </w:numPr>
      </w:pPr>
      <w:r>
        <w:t xml:space="preserve">This experiment serves as a</w:t>
      </w:r>
      <w:r>
        <w:t xml:space="preserve"> </w:t>
      </w:r>
      <w:r>
        <w:rPr>
          <w:b/>
          <w:bCs/>
        </w:rPr>
        <w:t xml:space="preserve">hardware health check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Subsequent labs may include</w:t>
      </w:r>
      <w:r>
        <w:t xml:space="preserve"> </w:t>
      </w:r>
      <w:r>
        <w:rPr>
          <w:b/>
          <w:bCs/>
        </w:rPr>
        <w:t xml:space="preserve">ADC0804 interfacing, timers, interrupts, LCD, and UART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Students should retain this board for the entire semester.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Experiment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2026-01-10T08:09:17Z</dcterms:created>
  <dcterms:modified xsi:type="dcterms:W3CDTF">2026-01-10T08:09:17Z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