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r>
        <w:rPr>
          <w:rFonts w:asciiTheme="minorHAnsi" w:hAnsiTheme="minorHAnsi" w:cstheme="minorHAnsi" w:eastAsiaTheme="minorHAnsi"/>
          <w:b w:val="1"/>
          <w:bCs w:val="1"/>
          <w:noProof w:val="1"/>
          <w:color w:val="000000"/>
          <w:sz w:val="32"/>
          <w:szCs w:val="32"/>
        </w:rPr>
        <mc:AlternateContent>
          <mc:Choice Requires="wps">
            <w:drawing>
              <wp:anchor xmlns:wp="http://schemas.openxmlformats.org/drawingml/2006/wordprocessingDrawing" distT="0" distB="0" distL="114300" distR="114300" simplePos="0" relativeHeight="1" behindDoc="0" locked="0" layoutInCell="1" allowOverlap="1">
                <wp:simplePos x="0" y="0"/>
                <wp:positionH relativeFrom="margin">
                  <wp:posOffset>41910</wp:posOffset>
                </wp:positionH>
                <wp:positionV relativeFrom="paragraph">
                  <wp:posOffset>137160</wp:posOffset>
                </wp:positionV>
                <wp:extent cx="636270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362700" cy="5364480"/>
                        </a:xfrm>
                        <a:prstGeom prst="rect"/>
                        <a:noFill/>
                        <a:ln w="6350">
                          <a:noFill/>
                        </a:ln>
                        <a:effectLst/>
                      </wps:spPr>
                      <wps:style>
                        <a:lnRef idx="0">
                          <a:schemeClr val="accent1"/>
                        </a:lnRef>
                        <a:fillRef idx="0">
                          <a:schemeClr val="accent1"/>
                        </a:fillRef>
                        <a:effectRef idx="0">
                          <a:schemeClr val="accent1"/>
                        </a:effectRef>
                        <a:fontRef idx="minor">
                          <a:schemeClr val="dk1"/>
                        </a:fontRef>
                      </wps:style>
                      <wps:txbx>
                        <w:txbxContent>
                          <w:p>
                            <w:pPr>
                              <w:jc w:val="center"/>
                              <w:rPr>
                                <w:rFonts w:ascii="Montserrat" w:hAnsi="Montserrat" w:cs="Segoe UI"/>
                                <w:b w:val="1"/>
                                <w:color w:val="1A755B"/>
                                <w:sz w:val="72"/>
                                <w:szCs w:val="28"/>
                                <w:lang w:val="en-US"/>
                              </w:rPr>
                            </w:pPr>
                          </w:p>
                          <w:p>
                            <w:pPr>
                              <w:jc w:val="center"/>
                              <w:rPr>
                                <w:rFonts w:ascii="Montserrat" w:hAnsi="Montserrat" w:cs="Segoe UI"/>
                                <w:b w:val="1"/>
                                <w:color w:val="1A755B"/>
                                <w:sz w:val="72"/>
                                <w:szCs w:val="28"/>
                                <w:lang w:val="en-US"/>
                              </w:rPr>
                            </w:pPr>
                          </w:p>
                          <w:p>
                            <w:pPr>
                              <w:jc w:val="center"/>
                              <w:rPr>
                                <w:rFonts w:asciiTheme="minorHAnsi" w:hAnsiTheme="minorHAnsi" w:cstheme="minorHAnsi"/>
                                <w:b w:val="1"/>
                                <w:color w:val="1A755B"/>
                                <w:sz w:val="96"/>
                                <w:szCs w:val="96"/>
                                <w:lang w:val="en-US"/>
                              </w:rPr>
                            </w:pPr>
                            <w:r>
                              <w:rPr>
                                <w:rFonts w:asciiTheme="minorHAnsi" w:hAnsiTheme="minorHAnsi" w:cstheme="minorHAnsi"/>
                                <w:b w:val="1"/>
                                <w:color w:val="1A755B"/>
                                <w:sz w:val="96"/>
                                <w:szCs w:val="96"/>
                                <w:lang w:val="en-US"/>
                              </w:rPr>
                              <w:t>Data Technician Week 5</w:t>
                            </w:r>
                          </w:p>
                          <w:p>
                            <w:pPr>
                              <w:jc w:val="center"/>
                              <w:rPr>
                                <w:rFonts w:asciiTheme="minorHAnsi" w:hAnsiTheme="minorHAnsi" w:cstheme="minorHAnsi"/>
                                <w:b w:val="1"/>
                                <w:color w:val="1A755B"/>
                                <w:sz w:val="96"/>
                                <w:szCs w:val="96"/>
                                <w:lang w:val="en-US"/>
                              </w:rPr>
                            </w:pPr>
                            <w:r>
                              <w:rPr>
                                <w:rFonts w:asciiTheme="minorHAnsi" w:hAnsiTheme="minorHAnsi" w:cstheme="minorHAnsi"/>
                                <w:b w:val="1"/>
                                <w:color w:val="1A755B"/>
                                <w:sz w:val="96"/>
                                <w:szCs w:val="96"/>
                                <w:lang w:val="en-US"/>
                              </w:rPr>
                              <w:t xml:space="preserve">Workbook </w:t>
                            </w:r>
                          </w:p>
                          <w:p>
                            <w:pPr>
                              <w:jc w:val="center"/>
                              <w:rPr>
                                <w:rFonts w:asciiTheme="minorHAnsi" w:hAnsiTheme="minorHAnsi" w:cstheme="minorHAnsi"/>
                                <w:b w:val="1"/>
                                <w:color w:val="1A755B"/>
                                <w:sz w:val="96"/>
                                <w:szCs w:val="96"/>
                                <w:lang w:val="en-US"/>
                              </w:rPr>
                            </w:pPr>
                            <w:r>
                              <w:rPr>
                                <w:rFonts w:asciiTheme="minorHAnsi" w:hAnsiTheme="minorHAnsi" w:cstheme="minorHAnsi"/>
                                <w:b w:val="1"/>
                                <w:color w:val="1A755B"/>
                                <w:sz w:val="96"/>
                                <w:szCs w:val="96"/>
                                <w:lang w:val="en-US"/>
                              </w:rPr>
                              <w:t xml:space="preserve">Azure Data Fundamentals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xmlns:o="urn:schemas-microsoft-com:office:office" id="_x0000_t202" coordsize="21600,21600" o:spt="202" path="m,l,21600r21600,l21600,xe">
                <v:stroke joinstyle="miter"/>
                <v:path gradientshapeok="t" o:connecttype="rect"/>
              </v:shapetype>
              <v:shape xmlns:o="urn:schemas-microsoft-com:office:office" type="#_x0000_t202" id="Text Box 4" o:spid="_x0000_s1026" style="position:absolute;width:501pt;height:422.4pt;z-index:1;mso-wrap-distance-left:9pt;mso-wrap-distance-top:0pt;mso-wrap-distance-right:9pt;mso-wrap-distance-bottom:0pt;margin-left:3.3pt;margin-top:10.8pt;mso-position-horizontal:absolute;mso-position-horizontal-relative:margin;mso-position-vertical:absolute;mso-position-vertical-relative:text" o:allowincell="t" filled="f" strokeweight="0.5pt" stroked="f">
                <v:textbox inset="3mm,1mm,3mm,1mm">
                  <w:txbxContent>
                    <w:p>
                      <w:pPr>
                        <w:jc w:val="center"/>
                        <w:rPr>
                          <w:rFonts w:ascii="Montserrat" w:hAnsi="Montserrat" w:cs="Segoe UI"/>
                          <w:b w:val="1"/>
                          <w:color w:val="1A755B"/>
                          <w:sz w:val="72"/>
                          <w:szCs w:val="28"/>
                          <w:lang w:val="en-US"/>
                        </w:rPr>
                      </w:pPr>
                    </w:p>
                    <w:p>
                      <w:pPr>
                        <w:jc w:val="center"/>
                        <w:rPr>
                          <w:rFonts w:ascii="Montserrat" w:hAnsi="Montserrat" w:cs="Segoe UI"/>
                          <w:b w:val="1"/>
                          <w:color w:val="1A755B"/>
                          <w:sz w:val="72"/>
                          <w:szCs w:val="28"/>
                          <w:lang w:val="en-US"/>
                        </w:rPr>
                      </w:pPr>
                    </w:p>
                    <w:p>
                      <w:pPr>
                        <w:jc w:val="center"/>
                        <w:rPr>
                          <w:rFonts w:asciiTheme="minorHAnsi" w:hAnsiTheme="minorHAnsi" w:cstheme="minorHAnsi"/>
                          <w:b w:val="1"/>
                          <w:color w:val="1A755B"/>
                          <w:sz w:val="96"/>
                          <w:szCs w:val="96"/>
                          <w:lang w:val="en-US"/>
                        </w:rPr>
                      </w:pPr>
                      <w:r>
                        <w:rPr>
                          <w:rFonts w:asciiTheme="minorHAnsi" w:hAnsiTheme="minorHAnsi" w:cstheme="minorHAnsi"/>
                          <w:b w:val="1"/>
                          <w:color w:val="1A755B"/>
                          <w:sz w:val="96"/>
                          <w:szCs w:val="96"/>
                          <w:lang w:val="en-US"/>
                        </w:rPr>
                        <w:t>Data Technician Week 5</w:t>
                      </w:r>
                    </w:p>
                    <w:p>
                      <w:pPr>
                        <w:jc w:val="center"/>
                        <w:rPr>
                          <w:rFonts w:asciiTheme="minorHAnsi" w:hAnsiTheme="minorHAnsi" w:cstheme="minorHAnsi"/>
                          <w:b w:val="1"/>
                          <w:color w:val="1A755B"/>
                          <w:sz w:val="96"/>
                          <w:szCs w:val="96"/>
                          <w:lang w:val="en-US"/>
                        </w:rPr>
                      </w:pPr>
                      <w:r>
                        <w:rPr>
                          <w:rFonts w:asciiTheme="minorHAnsi" w:hAnsiTheme="minorHAnsi" w:cstheme="minorHAnsi"/>
                          <w:b w:val="1"/>
                          <w:color w:val="1A755B"/>
                          <w:sz w:val="96"/>
                          <w:szCs w:val="96"/>
                          <w:lang w:val="en-US"/>
                        </w:rPr>
                        <w:t xml:space="preserve">Workbook </w:t>
                      </w:r>
                    </w:p>
                    <w:p>
                      <w:pPr>
                        <w:jc w:val="center"/>
                        <w:rPr>
                          <w:rFonts w:asciiTheme="minorHAnsi" w:hAnsiTheme="minorHAnsi" w:cstheme="minorHAnsi"/>
                          <w:b w:val="1"/>
                          <w:color w:val="1A755B"/>
                          <w:sz w:val="96"/>
                          <w:szCs w:val="96"/>
                          <w:lang w:val="en-US"/>
                        </w:rPr>
                      </w:pPr>
                      <w:r>
                        <w:rPr>
                          <w:rFonts w:asciiTheme="minorHAnsi" w:hAnsiTheme="minorHAnsi" w:cstheme="minorHAnsi"/>
                          <w:b w:val="1"/>
                          <w:color w:val="1A755B"/>
                          <w:sz w:val="96"/>
                          <w:szCs w:val="96"/>
                          <w:lang w:val="en-US"/>
                        </w:rPr>
                        <w:t xml:space="preserve">Azure Data Fundamentals </w:t>
                      </w:r>
                    </w:p>
                  </w:txbxContent>
                </v:textbox>
              </v:shape>
            </w:pict>
          </mc:Fallback>
        </mc:AlternateContent>
      </w: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p>
      <w:pPr>
        <w:pStyle w:val="P5"/>
        <w:jc w:val="center"/>
        <w:rPr>
          <w:rFonts w:asciiTheme="minorHAnsi" w:hAnsiTheme="minorHAnsi" w:cstheme="minorBidi"/>
        </w:rPr>
      </w:pPr>
    </w:p>
    <w:tbl>
      <w:tblPr>
        <w:tblpPr w:leftFromText="187" w:rightFromText="187" w:tblpX="1" w:tblpY="15908" w:horzAnchor="margin" w:vertAnchor="page" w:tblpXSpec="left"/>
        <w:tblOverlap w:val="never"/>
        <w:tblW w:w="9889" w:type="dxa"/>
        <w:tblLook w:val="04A0"/>
      </w:tblPr>
      <w:tblGrid>
        <w:gridCol w:w="9889"/>
      </w:tblGrid>
      <w:tr>
        <w:tc>
          <w:tcPr>
            <w:tcW w:w="9889" w:type="dxa"/>
          </w:tcPr>
          <w:p>
            <w:pPr>
              <w:pStyle w:val="P5"/>
              <w:tabs>
                <w:tab w:val="left" w:pos="4125" w:leader="none"/>
                <w:tab w:val="center" w:pos="4836" w:leader="none"/>
                <w:tab w:val="clear" w:pos="8306" w:leader="none"/>
              </w:tabs>
              <w:rPr>
                <w:rFonts w:asciiTheme="minorHAnsi" w:hAnsiTheme="minorHAnsi" w:cstheme="minorHAnsi"/>
                <w:sz w:val="20"/>
                <w:szCs w:val="16"/>
              </w:rPr>
            </w:pPr>
            <w:r>
              <w:rPr>
                <w:rFonts w:asciiTheme="minorHAnsi" w:hAnsiTheme="minorHAnsi" w:cstheme="minorHAnsi"/>
                <w:sz w:val="20"/>
                <w:szCs w:val="16"/>
              </w:rPr>
              <w:tab/>
              <w:tab/>
              <w:tab/>
            </w:r>
          </w:p>
        </w:tc>
      </w:tr>
    </w:tbl>
    <w:tbl>
      <w:tblPr>
        <w:tblStyle w:val="T3"/>
        <w:tblW w:w="0" w:type="auto"/>
        <w:tblLook w:val="04A0"/>
      </w:tblPr>
      <w:tblGrid>
        <w:gridCol w:w="9625"/>
      </w:tblGrid>
      <w:tr>
        <w:trPr>
          <w:trHeight w:hRule="atLeast" w:val="680"/>
        </w:trPr>
        <w:tc>
          <w:tcPr>
            <w:cnfStyle w:val="001000000000"/>
            <w:tcW w:w="9625" w:type="dxa"/>
            <w:shd w:val="clear" w:color="auto" w:fill="auto"/>
          </w:tcPr>
          <w:p>
            <w:pPr>
              <w:spacing w:lineRule="auto" w:line="259" w:after="160" w:beforeAutospacing="0" w:afterAutospacing="0"/>
              <w:jc w:val="left"/>
              <w:rPr>
                <w:rFonts w:asciiTheme="minorHAnsi" w:hAnsiTheme="minorHAnsi" w:cstheme="minorHAnsi"/>
                <w:color w:val="auto"/>
                <w:sz w:val="28"/>
                <w:szCs w:val="28"/>
              </w:rPr>
            </w:pPr>
            <w:r>
              <w:rPr>
                <w:rFonts w:asciiTheme="minorHAnsi" w:hAnsiTheme="minorHAnsi" w:cstheme="minorHAnsi"/>
                <w:color w:val="auto"/>
                <w:sz w:val="28"/>
                <w:szCs w:val="28"/>
              </w:rPr>
              <w:t xml:space="preserve">Name: </w:t>
            </w:r>
          </w:p>
        </w:tc>
      </w:tr>
      <w:tr>
        <w:trPr>
          <w:trHeight w:hRule="atLeast" w:val="680"/>
        </w:trPr>
        <w:tc>
          <w:tcPr>
            <w:cnfStyle w:val="001000000000"/>
            <w:tcW w:w="9625" w:type="dxa"/>
            <w:shd w:val="clear" w:color="auto" w:fill="auto"/>
          </w:tcPr>
          <w:p>
            <w:pPr>
              <w:spacing w:lineRule="auto" w:line="259" w:after="160" w:beforeAutospacing="0" w:afterAutospacing="0"/>
              <w:jc w:val="left"/>
              <w:rPr>
                <w:rFonts w:asciiTheme="minorHAnsi" w:hAnsiTheme="minorHAnsi" w:cstheme="minorHAnsi"/>
                <w:color w:val="auto"/>
                <w:sz w:val="28"/>
                <w:szCs w:val="28"/>
              </w:rPr>
            </w:pPr>
            <w:r>
              <w:rPr>
                <w:rFonts w:asciiTheme="minorHAnsi" w:hAnsiTheme="minorHAnsi" w:cstheme="minorHAnsi"/>
                <w:color w:val="auto"/>
                <w:sz w:val="28"/>
                <w:szCs w:val="28"/>
              </w:rPr>
              <w:t xml:space="preserve">Course Date: </w:t>
            </w:r>
          </w:p>
        </w:tc>
      </w:tr>
      <w:tr>
        <w:trPr>
          <w:trHeight w:hRule="atLeast" w:val="680"/>
        </w:trPr>
        <w:tc>
          <w:tcPr>
            <w:cnfStyle w:val="001000000000"/>
            <w:tcW w:w="9625" w:type="dxa"/>
            <w:shd w:val="clear" w:color="auto" w:fill="auto"/>
          </w:tcPr>
          <w:p>
            <w:pPr>
              <w:spacing w:lineRule="auto" w:line="259" w:after="160" w:beforeAutospacing="0" w:afterAutospacing="0"/>
              <w:jc w:val="left"/>
              <w:rPr>
                <w:rFonts w:asciiTheme="minorHAnsi" w:hAnsiTheme="minorHAnsi" w:cstheme="minorHAnsi"/>
                <w:color w:val="auto"/>
                <w:sz w:val="28"/>
                <w:szCs w:val="28"/>
              </w:rPr>
            </w:pPr>
          </w:p>
        </w:tc>
      </w:tr>
    </w:tbl>
    <w:p>
      <w:pPr>
        <w:rPr>
          <w:rFonts w:asciiTheme="minorHAnsi" w:hAnsiTheme="minorHAnsi" w:cstheme="minorBidi"/>
          <w:b w:val="1"/>
          <w:bCs w:val="1"/>
          <w:sz w:val="28"/>
          <w:szCs w:val="28"/>
        </w:rPr>
      </w:pPr>
      <w:r>
        <w:rPr>
          <w:rFonts w:asciiTheme="minorHAnsi" w:hAnsiTheme="minorHAnsi" w:cstheme="minorBidi"/>
          <w:b w:val="1"/>
          <w:bCs w:val="1"/>
          <w:sz w:val="28"/>
          <w:szCs w:val="28"/>
        </w:rPr>
        <w:t>Table of contents</w:t>
      </w:r>
    </w:p>
    <w:sdt>
      <w:sdtPr>
        <w:rPr>
          <w:rFonts w:asciiTheme="minorHAnsi" w:hAnsiTheme="minorHAnsi" w:cstheme="minorBidi"/>
          <w:b w:val="1"/>
          <w:bCs w:val="1"/>
          <w:sz w:val="28"/>
          <w:szCs w:val="28"/>
        </w:rPr>
        <w:id w:val="1385660360"/>
        <w:docPartObj>
          <w:docPartGallery w:val="Table of Contents"/>
          <w:docPartCategory w:val=""/>
          <w:docPartUnique/>
        </w:docPartObj>
      </w:sdtPr>
      <w:sdtContent>
        <w:p>
          <w:pPr>
            <w:pStyle w:val="P9"/>
            <w:tabs>
              <w:tab w:val="right" w:pos="9628" w:leader="dot"/>
            </w:tabs>
            <w:rPr>
              <w:rFonts w:asciiTheme="minorHAnsi" w:hAnsiTheme="minorHAnsi" w:cstheme="minorBidi" w:eastAsiaTheme="minorEastAsia"/>
              <w:noProof w:val="1"/>
              <w:kern w:val="2"/>
            </w:rPr>
          </w:pPr>
          <w:r>
            <w:fldChar w:fldCharType="begin"/>
          </w:r>
          <w:r>
            <w:instrText>TOC \o "1-9" \z \u \h</w:instrText>
          </w:r>
          <w:r>
            <w:fldChar w:fldCharType="separate"/>
          </w:r>
          <w:hyperlink w:anchor="_Toc220398518">
            <w:r>
              <w:rPr>
                <w:rStyle w:val="C2"/>
                <w:noProof w:val="1"/>
              </w:rPr>
              <w:t>Day 1: Task 1</w:t>
            </w:r>
            <w:r>
              <w:rPr>
                <w:noProof w:val="1"/>
              </w:rPr>
              <w:tab/>
            </w:r>
            <w:r>
              <w:rPr>
                <w:noProof w:val="1"/>
              </w:rPr>
              <w:fldChar w:fldCharType="begin"/>
            </w:r>
            <w:r>
              <w:rPr>
                <w:noProof w:val="1"/>
              </w:rPr>
              <w:instrText xml:space="preserve"> PAGEREF _Toc220398518 \h </w:instrText>
            </w:r>
            <w:r>
              <w:rPr>
                <w:noProof w:val="1"/>
              </w:rPr>
              <w:fldChar w:fldCharType="separate"/>
            </w:r>
            <w:r>
              <w:rPr>
                <w:noProof w:val="1"/>
              </w:rPr>
              <w:t>3</w:t>
            </w:r>
            <w:r>
              <w:rPr>
                <w:noProof w:val="1"/>
              </w:rPr>
              <w:fldChar w:fldCharType="end"/>
            </w:r>
          </w:hyperlink>
        </w:p>
        <w:p>
          <w:pPr>
            <w:pStyle w:val="P9"/>
            <w:tabs>
              <w:tab w:val="right" w:pos="9628" w:leader="dot"/>
            </w:tabs>
            <w:rPr>
              <w:rFonts w:asciiTheme="minorHAnsi" w:hAnsiTheme="minorHAnsi" w:cstheme="minorBidi" w:eastAsiaTheme="minorEastAsia"/>
              <w:noProof w:val="1"/>
              <w:kern w:val="2"/>
            </w:rPr>
          </w:pPr>
          <w:hyperlink w:anchor="_Toc220398519">
            <w:r>
              <w:rPr>
                <w:rStyle w:val="C2"/>
                <w:noProof w:val="1"/>
              </w:rPr>
              <w:t>Day 1: Task 2</w:t>
            </w:r>
            <w:r>
              <w:rPr>
                <w:noProof w:val="1"/>
              </w:rPr>
              <w:tab/>
            </w:r>
            <w:r>
              <w:rPr>
                <w:noProof w:val="1"/>
              </w:rPr>
              <w:fldChar w:fldCharType="begin"/>
            </w:r>
            <w:r>
              <w:rPr>
                <w:noProof w:val="1"/>
              </w:rPr>
              <w:instrText xml:space="preserve"> PAGEREF _Toc220398519 \h </w:instrText>
            </w:r>
            <w:r>
              <w:rPr>
                <w:noProof w:val="1"/>
              </w:rPr>
              <w:fldChar w:fldCharType="separate"/>
            </w:r>
            <w:r>
              <w:rPr>
                <w:noProof w:val="1"/>
              </w:rPr>
              <w:t>4</w:t>
            </w:r>
            <w:r>
              <w:rPr>
                <w:noProof w:val="1"/>
              </w:rPr>
              <w:fldChar w:fldCharType="end"/>
            </w:r>
          </w:hyperlink>
        </w:p>
        <w:p>
          <w:pPr>
            <w:pStyle w:val="P9"/>
            <w:tabs>
              <w:tab w:val="right" w:pos="9628" w:leader="dot"/>
            </w:tabs>
            <w:rPr>
              <w:rFonts w:asciiTheme="minorHAnsi" w:hAnsiTheme="minorHAnsi" w:cstheme="minorBidi" w:eastAsiaTheme="minorEastAsia"/>
              <w:noProof w:val="1"/>
              <w:kern w:val="2"/>
            </w:rPr>
          </w:pPr>
          <w:hyperlink w:anchor="_Toc220398520">
            <w:r>
              <w:rPr>
                <w:rStyle w:val="C2"/>
                <w:noProof w:val="1"/>
              </w:rPr>
              <w:t>Day 1: Task 3</w:t>
            </w:r>
            <w:r>
              <w:rPr>
                <w:noProof w:val="1"/>
              </w:rPr>
              <w:tab/>
            </w:r>
            <w:r>
              <w:rPr>
                <w:noProof w:val="1"/>
              </w:rPr>
              <w:fldChar w:fldCharType="begin"/>
            </w:r>
            <w:r>
              <w:rPr>
                <w:noProof w:val="1"/>
              </w:rPr>
              <w:instrText xml:space="preserve"> PAGEREF _Toc220398520 \h </w:instrText>
            </w:r>
            <w:r>
              <w:rPr>
                <w:noProof w:val="1"/>
              </w:rPr>
              <w:fldChar w:fldCharType="separate"/>
            </w:r>
            <w:r>
              <w:rPr>
                <w:noProof w:val="1"/>
              </w:rPr>
              <w:t>5</w:t>
            </w:r>
            <w:r>
              <w:rPr>
                <w:noProof w:val="1"/>
              </w:rPr>
              <w:fldChar w:fldCharType="end"/>
            </w:r>
          </w:hyperlink>
        </w:p>
        <w:p>
          <w:pPr>
            <w:pStyle w:val="P9"/>
            <w:tabs>
              <w:tab w:val="right" w:pos="9628" w:leader="dot"/>
            </w:tabs>
            <w:rPr>
              <w:rFonts w:asciiTheme="minorHAnsi" w:hAnsiTheme="minorHAnsi" w:cstheme="minorBidi" w:eastAsiaTheme="minorEastAsia"/>
              <w:noProof w:val="1"/>
              <w:kern w:val="2"/>
            </w:rPr>
          </w:pPr>
          <w:hyperlink w:anchor="_Toc220398521">
            <w:r>
              <w:rPr>
                <w:rStyle w:val="C2"/>
                <w:noProof w:val="1"/>
              </w:rPr>
              <w:t>Day 2: Task 1</w:t>
            </w:r>
            <w:r>
              <w:rPr>
                <w:noProof w:val="1"/>
              </w:rPr>
              <w:tab/>
            </w:r>
            <w:r>
              <w:rPr>
                <w:noProof w:val="1"/>
              </w:rPr>
              <w:fldChar w:fldCharType="begin"/>
            </w:r>
            <w:r>
              <w:rPr>
                <w:noProof w:val="1"/>
              </w:rPr>
              <w:instrText xml:space="preserve"> PAGEREF _Toc220398521 \h </w:instrText>
            </w:r>
            <w:r>
              <w:rPr>
                <w:noProof w:val="1"/>
              </w:rPr>
              <w:fldChar w:fldCharType="separate"/>
            </w:r>
            <w:r>
              <w:rPr>
                <w:noProof w:val="1"/>
              </w:rPr>
              <w:t>6</w:t>
            </w:r>
            <w:r>
              <w:rPr>
                <w:noProof w:val="1"/>
              </w:rPr>
              <w:fldChar w:fldCharType="end"/>
            </w:r>
          </w:hyperlink>
        </w:p>
        <w:p>
          <w:pPr>
            <w:pStyle w:val="P9"/>
            <w:tabs>
              <w:tab w:val="right" w:pos="9628" w:leader="dot"/>
            </w:tabs>
            <w:rPr>
              <w:rFonts w:asciiTheme="minorHAnsi" w:hAnsiTheme="minorHAnsi" w:cstheme="minorBidi" w:eastAsiaTheme="minorEastAsia"/>
              <w:noProof w:val="1"/>
              <w:kern w:val="2"/>
            </w:rPr>
          </w:pPr>
          <w:hyperlink w:anchor="_Toc220398522">
            <w:r>
              <w:rPr>
                <w:rStyle w:val="C2"/>
                <w:noProof w:val="1"/>
              </w:rPr>
              <w:t>Day 3: Task 1</w:t>
            </w:r>
            <w:r>
              <w:rPr>
                <w:noProof w:val="1"/>
              </w:rPr>
              <w:tab/>
            </w:r>
            <w:r>
              <w:rPr>
                <w:noProof w:val="1"/>
              </w:rPr>
              <w:fldChar w:fldCharType="begin"/>
            </w:r>
            <w:r>
              <w:rPr>
                <w:noProof w:val="1"/>
              </w:rPr>
              <w:instrText xml:space="preserve"> PAGEREF _Toc220398522 \h </w:instrText>
            </w:r>
            <w:r>
              <w:rPr>
                <w:noProof w:val="1"/>
              </w:rPr>
              <w:fldChar w:fldCharType="separate"/>
            </w:r>
            <w:r>
              <w:rPr>
                <w:noProof w:val="1"/>
              </w:rPr>
              <w:t>10</w:t>
            </w:r>
            <w:r>
              <w:rPr>
                <w:noProof w:val="1"/>
              </w:rPr>
              <w:fldChar w:fldCharType="end"/>
            </w:r>
          </w:hyperlink>
        </w:p>
        <w:p>
          <w:pPr>
            <w:pStyle w:val="P9"/>
            <w:tabs>
              <w:tab w:val="right" w:pos="9628" w:leader="dot"/>
            </w:tabs>
            <w:rPr>
              <w:rFonts w:asciiTheme="minorHAnsi" w:hAnsiTheme="minorHAnsi" w:cstheme="minorBidi" w:eastAsiaTheme="minorEastAsia"/>
              <w:noProof w:val="1"/>
              <w:kern w:val="2"/>
            </w:rPr>
          </w:pPr>
          <w:hyperlink w:anchor="_Toc220398523">
            <w:r>
              <w:rPr>
                <w:rStyle w:val="C2"/>
                <w:noProof w:val="1"/>
              </w:rPr>
              <w:t>Day 3: Task 2</w:t>
            </w:r>
            <w:r>
              <w:rPr>
                <w:noProof w:val="1"/>
              </w:rPr>
              <w:tab/>
            </w:r>
            <w:r>
              <w:rPr>
                <w:noProof w:val="1"/>
              </w:rPr>
              <w:fldChar w:fldCharType="begin"/>
            </w:r>
            <w:r>
              <w:rPr>
                <w:noProof w:val="1"/>
              </w:rPr>
              <w:instrText xml:space="preserve"> PAGEREF _Toc220398523 \h </w:instrText>
            </w:r>
            <w:r>
              <w:rPr>
                <w:noProof w:val="1"/>
              </w:rPr>
              <w:fldChar w:fldCharType="separate"/>
            </w:r>
            <w:r>
              <w:rPr>
                <w:noProof w:val="1"/>
              </w:rPr>
              <w:t>11</w:t>
            </w:r>
            <w:r>
              <w:rPr>
                <w:noProof w:val="1"/>
              </w:rPr>
              <w:fldChar w:fldCharType="end"/>
            </w:r>
          </w:hyperlink>
        </w:p>
        <w:p>
          <w:pPr>
            <w:pStyle w:val="P9"/>
            <w:tabs>
              <w:tab w:val="right" w:pos="9628" w:leader="dot"/>
            </w:tabs>
            <w:rPr>
              <w:rFonts w:asciiTheme="minorHAnsi" w:hAnsiTheme="minorHAnsi" w:cstheme="minorBidi" w:eastAsiaTheme="minorEastAsia"/>
              <w:noProof w:val="1"/>
              <w:kern w:val="2"/>
            </w:rPr>
          </w:pPr>
          <w:hyperlink w:anchor="_Toc220398524">
            <w:r>
              <w:rPr>
                <w:rStyle w:val="C2"/>
                <w:noProof w:val="1"/>
              </w:rPr>
              <w:t>Day 3: Task 3</w:t>
            </w:r>
            <w:r>
              <w:rPr>
                <w:noProof w:val="1"/>
              </w:rPr>
              <w:tab/>
            </w:r>
            <w:r>
              <w:rPr>
                <w:noProof w:val="1"/>
              </w:rPr>
              <w:fldChar w:fldCharType="begin"/>
            </w:r>
            <w:r>
              <w:rPr>
                <w:noProof w:val="1"/>
              </w:rPr>
              <w:instrText xml:space="preserve"> PAGEREF _Toc220398524 \h </w:instrText>
            </w:r>
            <w:r>
              <w:rPr>
                <w:noProof w:val="1"/>
              </w:rPr>
              <w:fldChar w:fldCharType="separate"/>
            </w:r>
            <w:r>
              <w:rPr>
                <w:noProof w:val="1"/>
              </w:rPr>
              <w:t>12</w:t>
            </w:r>
            <w:r>
              <w:rPr>
                <w:noProof w:val="1"/>
              </w:rPr>
              <w:fldChar w:fldCharType="end"/>
            </w:r>
          </w:hyperlink>
        </w:p>
        <w:p>
          <w:pPr>
            <w:pStyle w:val="P9"/>
            <w:tabs>
              <w:tab w:val="right" w:pos="9628" w:leader="dot"/>
            </w:tabs>
            <w:rPr>
              <w:rFonts w:asciiTheme="minorHAnsi" w:hAnsiTheme="minorHAnsi" w:cstheme="minorBidi" w:eastAsiaTheme="minorEastAsia"/>
              <w:noProof w:val="1"/>
              <w:kern w:val="2"/>
            </w:rPr>
          </w:pPr>
          <w:hyperlink w:anchor="_Toc220398525">
            <w:r>
              <w:rPr>
                <w:rStyle w:val="C2"/>
                <w:noProof w:val="1"/>
              </w:rPr>
              <w:t>Day 4: Task 1</w:t>
            </w:r>
            <w:r>
              <w:rPr>
                <w:noProof w:val="1"/>
              </w:rPr>
              <w:tab/>
            </w:r>
            <w:r>
              <w:rPr>
                <w:noProof w:val="1"/>
              </w:rPr>
              <w:fldChar w:fldCharType="begin"/>
            </w:r>
            <w:r>
              <w:rPr>
                <w:noProof w:val="1"/>
              </w:rPr>
              <w:instrText xml:space="preserve"> PAGEREF _Toc220398525 \h </w:instrText>
            </w:r>
            <w:r>
              <w:rPr>
                <w:noProof w:val="1"/>
              </w:rPr>
              <w:fldChar w:fldCharType="separate"/>
            </w:r>
            <w:r>
              <w:rPr>
                <w:noProof w:val="1"/>
              </w:rPr>
              <w:t>13</w:t>
            </w:r>
            <w:r>
              <w:rPr>
                <w:noProof w:val="1"/>
              </w:rPr>
              <w:fldChar w:fldCharType="end"/>
            </w:r>
          </w:hyperlink>
        </w:p>
        <w:p>
          <w:pPr>
            <w:pStyle w:val="P9"/>
            <w:tabs>
              <w:tab w:val="right" w:pos="9628" w:leader="dot"/>
            </w:tabs>
            <w:rPr>
              <w:rFonts w:asciiTheme="minorHAnsi" w:hAnsiTheme="minorHAnsi" w:cstheme="minorBidi" w:eastAsiaTheme="minorEastAsia"/>
              <w:noProof w:val="1"/>
              <w:kern w:val="2"/>
            </w:rPr>
          </w:pPr>
          <w:hyperlink w:anchor="_Toc220398526">
            <w:r>
              <w:rPr>
                <w:rStyle w:val="C2"/>
                <w:noProof w:val="1"/>
              </w:rPr>
              <w:t>Day 4: Task 2</w:t>
            </w:r>
            <w:r>
              <w:rPr>
                <w:noProof w:val="1"/>
              </w:rPr>
              <w:tab/>
            </w:r>
            <w:r>
              <w:rPr>
                <w:noProof w:val="1"/>
              </w:rPr>
              <w:fldChar w:fldCharType="begin"/>
            </w:r>
            <w:r>
              <w:rPr>
                <w:noProof w:val="1"/>
              </w:rPr>
              <w:instrText xml:space="preserve"> PAGEREF _Toc220398526 \h </w:instrText>
            </w:r>
            <w:r>
              <w:rPr>
                <w:noProof w:val="1"/>
              </w:rPr>
              <w:fldChar w:fldCharType="separate"/>
            </w:r>
            <w:r>
              <w:rPr>
                <w:noProof w:val="1"/>
              </w:rPr>
              <w:t>14</w:t>
            </w:r>
            <w:r>
              <w:rPr>
                <w:noProof w:val="1"/>
              </w:rPr>
              <w:fldChar w:fldCharType="end"/>
            </w:r>
          </w:hyperlink>
        </w:p>
        <w:p>
          <w:pPr>
            <w:pStyle w:val="P11"/>
            <w:tabs>
              <w:tab w:val="right" w:pos="9628" w:leader="dot"/>
            </w:tabs>
            <w:rPr>
              <w:rFonts w:asciiTheme="minorHAnsi" w:hAnsiTheme="minorHAnsi" w:cstheme="minorBidi" w:eastAsiaTheme="minorEastAsia"/>
              <w:noProof w:val="1"/>
              <w:kern w:val="2"/>
            </w:rPr>
          </w:pPr>
          <w:hyperlink w:anchor="_Toc220398527">
            <w:r>
              <w:rPr>
                <w:rStyle w:val="C2"/>
                <w:rFonts w:cs="Segoe UI" w:eastAsia="Segoe UI"/>
                <w:b w:val="1"/>
                <w:bCs w:val="1"/>
                <w:noProof w:val="1"/>
              </w:rPr>
              <w:t>1. Scenario Background</w:t>
            </w:r>
            <w:r>
              <w:rPr>
                <w:noProof w:val="1"/>
              </w:rPr>
              <w:tab/>
            </w:r>
            <w:r>
              <w:rPr>
                <w:noProof w:val="1"/>
              </w:rPr>
              <w:fldChar w:fldCharType="begin"/>
            </w:r>
            <w:r>
              <w:rPr>
                <w:noProof w:val="1"/>
              </w:rPr>
              <w:instrText xml:space="preserve"> PAGEREF _Toc220398527 \h </w:instrText>
            </w:r>
            <w:r>
              <w:rPr>
                <w:noProof w:val="1"/>
              </w:rPr>
              <w:fldChar w:fldCharType="separate"/>
            </w:r>
            <w:r>
              <w:rPr>
                <w:noProof w:val="1"/>
              </w:rPr>
              <w:t>14</w:t>
            </w:r>
            <w:r>
              <w:rPr>
                <w:noProof w:val="1"/>
              </w:rPr>
              <w:fldChar w:fldCharType="end"/>
            </w:r>
          </w:hyperlink>
        </w:p>
        <w:p>
          <w:pPr>
            <w:pStyle w:val="P11"/>
            <w:tabs>
              <w:tab w:val="right" w:pos="9628" w:leader="dot"/>
            </w:tabs>
            <w:rPr>
              <w:rFonts w:asciiTheme="minorHAnsi" w:hAnsiTheme="minorHAnsi" w:cstheme="minorBidi" w:eastAsiaTheme="minorEastAsia"/>
              <w:noProof w:val="1"/>
              <w:kern w:val="2"/>
            </w:rPr>
          </w:pPr>
          <w:hyperlink w:anchor="_Toc220398528">
            <w:r>
              <w:rPr>
                <w:rStyle w:val="C2"/>
                <w:rFonts w:cs="Segoe UI" w:eastAsia="Segoe UI"/>
                <w:b w:val="1"/>
                <w:bCs w:val="1"/>
                <w:noProof w:val="1"/>
              </w:rPr>
              <w:t>2. Data Laws and Regulations</w:t>
            </w:r>
            <w:r>
              <w:rPr>
                <w:noProof w:val="1"/>
              </w:rPr>
              <w:tab/>
            </w:r>
            <w:r>
              <w:rPr>
                <w:noProof w:val="1"/>
              </w:rPr>
              <w:fldChar w:fldCharType="begin"/>
            </w:r>
            <w:r>
              <w:rPr>
                <w:noProof w:val="1"/>
              </w:rPr>
              <w:instrText xml:space="preserve"> PAGEREF _Toc220398528 \h </w:instrText>
            </w:r>
            <w:r>
              <w:rPr>
                <w:noProof w:val="1"/>
              </w:rPr>
              <w:fldChar w:fldCharType="separate"/>
            </w:r>
            <w:r>
              <w:rPr>
                <w:noProof w:val="1"/>
              </w:rPr>
              <w:t>14</w:t>
            </w:r>
            <w:r>
              <w:rPr>
                <w:noProof w:val="1"/>
              </w:rPr>
              <w:fldChar w:fldCharType="end"/>
            </w:r>
          </w:hyperlink>
        </w:p>
        <w:p>
          <w:pPr>
            <w:pStyle w:val="P11"/>
            <w:tabs>
              <w:tab w:val="right" w:pos="9628" w:leader="dot"/>
            </w:tabs>
            <w:rPr>
              <w:rFonts w:asciiTheme="minorHAnsi" w:hAnsiTheme="minorHAnsi" w:cstheme="minorBidi" w:eastAsiaTheme="minorEastAsia"/>
              <w:noProof w:val="1"/>
              <w:kern w:val="2"/>
            </w:rPr>
          </w:pPr>
          <w:hyperlink w:anchor="_Toc220398529">
            <w:r>
              <w:rPr>
                <w:rStyle w:val="C2"/>
                <w:rFonts w:cs="Segoe UI" w:eastAsia="Segoe UI"/>
                <w:b w:val="1"/>
                <w:bCs w:val="1"/>
                <w:noProof w:val="1"/>
              </w:rPr>
              <w:t>3. Azure Service Recommendations</w:t>
            </w:r>
            <w:r>
              <w:rPr>
                <w:noProof w:val="1"/>
              </w:rPr>
              <w:tab/>
            </w:r>
            <w:r>
              <w:rPr>
                <w:noProof w:val="1"/>
              </w:rPr>
              <w:fldChar w:fldCharType="begin"/>
            </w:r>
            <w:r>
              <w:rPr>
                <w:noProof w:val="1"/>
              </w:rPr>
              <w:instrText xml:space="preserve"> PAGEREF _Toc220398529 \h </w:instrText>
            </w:r>
            <w:r>
              <w:rPr>
                <w:noProof w:val="1"/>
              </w:rPr>
              <w:fldChar w:fldCharType="separate"/>
            </w:r>
            <w:r>
              <w:rPr>
                <w:noProof w:val="1"/>
              </w:rPr>
              <w:t>14</w:t>
            </w:r>
            <w:r>
              <w:rPr>
                <w:noProof w:val="1"/>
              </w:rPr>
              <w:fldChar w:fldCharType="end"/>
            </w:r>
          </w:hyperlink>
        </w:p>
        <w:p>
          <w:pPr>
            <w:pStyle w:val="P11"/>
            <w:tabs>
              <w:tab w:val="right" w:pos="9628" w:leader="dot"/>
            </w:tabs>
            <w:rPr>
              <w:rFonts w:asciiTheme="minorHAnsi" w:hAnsiTheme="minorHAnsi" w:cstheme="minorBidi" w:eastAsiaTheme="minorEastAsia"/>
              <w:noProof w:val="1"/>
              <w:kern w:val="2"/>
            </w:rPr>
          </w:pPr>
          <w:hyperlink w:anchor="_Toc220398530">
            <w:r>
              <w:rPr>
                <w:rStyle w:val="C2"/>
                <w:rFonts w:cs="Segoe UI" w:eastAsia="Segoe UI"/>
                <w:b w:val="1"/>
                <w:bCs w:val="1"/>
                <w:noProof w:val="1"/>
              </w:rPr>
              <w:t>4. Data Types and Data Modelling</w:t>
            </w:r>
            <w:r>
              <w:rPr>
                <w:noProof w:val="1"/>
              </w:rPr>
              <w:tab/>
            </w:r>
            <w:r>
              <w:rPr>
                <w:noProof w:val="1"/>
              </w:rPr>
              <w:fldChar w:fldCharType="begin"/>
            </w:r>
            <w:r>
              <w:rPr>
                <w:noProof w:val="1"/>
              </w:rPr>
              <w:instrText xml:space="preserve"> PAGEREF _Toc220398530 \h </w:instrText>
            </w:r>
            <w:r>
              <w:rPr>
                <w:noProof w:val="1"/>
              </w:rPr>
              <w:fldChar w:fldCharType="separate"/>
            </w:r>
            <w:r>
              <w:rPr>
                <w:noProof w:val="1"/>
              </w:rPr>
              <w:t>14</w:t>
            </w:r>
            <w:r>
              <w:rPr>
                <w:noProof w:val="1"/>
              </w:rPr>
              <w:fldChar w:fldCharType="end"/>
            </w:r>
          </w:hyperlink>
        </w:p>
        <w:p>
          <w:pPr>
            <w:pStyle w:val="P11"/>
            <w:tabs>
              <w:tab w:val="right" w:pos="9628" w:leader="dot"/>
            </w:tabs>
            <w:rPr>
              <w:rFonts w:asciiTheme="minorHAnsi" w:hAnsiTheme="minorHAnsi" w:cstheme="minorBidi" w:eastAsiaTheme="minorEastAsia"/>
              <w:noProof w:val="1"/>
              <w:kern w:val="2"/>
            </w:rPr>
          </w:pPr>
          <w:hyperlink w:anchor="_Toc220398531">
            <w:r>
              <w:rPr>
                <w:rStyle w:val="C2"/>
                <w:rFonts w:cs="Segoe UI" w:eastAsia="Segoe UI"/>
                <w:b w:val="1"/>
                <w:bCs w:val="1"/>
                <w:noProof w:val="1"/>
              </w:rPr>
              <w:t>5. Data Storage Formats and Structures in Azure</w:t>
            </w:r>
            <w:r>
              <w:rPr>
                <w:noProof w:val="1"/>
              </w:rPr>
              <w:tab/>
            </w:r>
            <w:r>
              <w:rPr>
                <w:noProof w:val="1"/>
              </w:rPr>
              <w:fldChar w:fldCharType="begin"/>
            </w:r>
            <w:r>
              <w:rPr>
                <w:noProof w:val="1"/>
              </w:rPr>
              <w:instrText xml:space="preserve"> PAGEREF _Toc220398531 \h </w:instrText>
            </w:r>
            <w:r>
              <w:rPr>
                <w:noProof w:val="1"/>
              </w:rPr>
              <w:fldChar w:fldCharType="separate"/>
            </w:r>
            <w:r>
              <w:rPr>
                <w:noProof w:val="1"/>
              </w:rPr>
              <w:t>15</w:t>
            </w:r>
            <w:r>
              <w:rPr>
                <w:noProof w:val="1"/>
              </w:rPr>
              <w:fldChar w:fldCharType="end"/>
            </w:r>
          </w:hyperlink>
        </w:p>
        <w:p>
          <w:pPr>
            <w:pStyle w:val="P11"/>
            <w:tabs>
              <w:tab w:val="right" w:pos="9628" w:leader="dot"/>
            </w:tabs>
            <w:rPr>
              <w:rFonts w:asciiTheme="minorHAnsi" w:hAnsiTheme="minorHAnsi" w:cstheme="minorBidi" w:eastAsiaTheme="minorEastAsia"/>
              <w:noProof w:val="1"/>
              <w:kern w:val="2"/>
            </w:rPr>
          </w:pPr>
          <w:hyperlink w:anchor="_Toc220398532">
            <w:r>
              <w:rPr>
                <w:rStyle w:val="C2"/>
                <w:rFonts w:cs="Segoe UI" w:eastAsia="Segoe UI"/>
                <w:b w:val="1"/>
                <w:bCs w:val="1"/>
                <w:noProof w:val="1"/>
              </w:rPr>
              <w:t>6. Additional Considerations</w:t>
            </w:r>
            <w:r>
              <w:rPr>
                <w:noProof w:val="1"/>
              </w:rPr>
              <w:tab/>
            </w:r>
            <w:r>
              <w:rPr>
                <w:noProof w:val="1"/>
              </w:rPr>
              <w:fldChar w:fldCharType="begin"/>
            </w:r>
            <w:r>
              <w:rPr>
                <w:noProof w:val="1"/>
              </w:rPr>
              <w:instrText xml:space="preserve"> PAGEREF _Toc220398532 \h </w:instrText>
            </w:r>
            <w:r>
              <w:rPr>
                <w:noProof w:val="1"/>
              </w:rPr>
              <w:fldChar w:fldCharType="separate"/>
            </w:r>
            <w:r>
              <w:rPr>
                <w:noProof w:val="1"/>
              </w:rPr>
              <w:t>15</w:t>
            </w:r>
            <w:r>
              <w:rPr>
                <w:noProof w:val="1"/>
              </w:rPr>
              <w:fldChar w:fldCharType="end"/>
            </w:r>
          </w:hyperlink>
        </w:p>
        <w:p>
          <w:pPr>
            <w:pStyle w:val="P11"/>
            <w:tabs>
              <w:tab w:val="right" w:pos="9628" w:leader="dot"/>
            </w:tabs>
            <w:rPr>
              <w:rFonts w:asciiTheme="minorHAnsi" w:hAnsiTheme="minorHAnsi" w:cstheme="minorBidi" w:eastAsiaTheme="minorEastAsia"/>
              <w:noProof w:val="1"/>
              <w:kern w:val="2"/>
            </w:rPr>
          </w:pPr>
          <w:hyperlink w:anchor="_Toc220398533">
            <w:r>
              <w:rPr>
                <w:rStyle w:val="C2"/>
                <w:rFonts w:cs="Segoe UI" w:eastAsia="Segoe UI"/>
                <w:b w:val="1"/>
                <w:bCs w:val="1"/>
                <w:noProof w:val="1"/>
              </w:rPr>
              <w:t>Submission Guidelines:</w:t>
            </w:r>
            <w:r>
              <w:rPr>
                <w:noProof w:val="1"/>
              </w:rPr>
              <w:tab/>
            </w:r>
            <w:r>
              <w:rPr>
                <w:noProof w:val="1"/>
              </w:rPr>
              <w:fldChar w:fldCharType="begin"/>
            </w:r>
            <w:r>
              <w:rPr>
                <w:noProof w:val="1"/>
              </w:rPr>
              <w:instrText xml:space="preserve"> PAGEREF _Toc220398533 \h </w:instrText>
            </w:r>
            <w:r>
              <w:rPr>
                <w:noProof w:val="1"/>
              </w:rPr>
              <w:fldChar w:fldCharType="separate"/>
            </w:r>
            <w:r>
              <w:rPr>
                <w:noProof w:val="1"/>
              </w:rPr>
              <w:t>15</w:t>
            </w:r>
            <w:r>
              <w:rPr>
                <w:noProof w:val="1"/>
              </w:rPr>
              <w:fldChar w:fldCharType="end"/>
            </w:r>
          </w:hyperlink>
        </w:p>
        <w:p>
          <w:pPr>
            <w:pStyle w:val="P9"/>
            <w:tabs>
              <w:tab w:val="right" w:pos="9628" w:leader="dot"/>
            </w:tabs>
            <w:rPr>
              <w:rFonts w:asciiTheme="minorHAnsi" w:hAnsiTheme="minorHAnsi" w:cstheme="minorBidi" w:eastAsiaTheme="minorEastAsia"/>
              <w:noProof w:val="1"/>
              <w:kern w:val="2"/>
            </w:rPr>
          </w:pPr>
          <w:hyperlink w:anchor="_Toc220398534">
            <w:r>
              <w:rPr>
                <w:rStyle w:val="C2"/>
                <w:b w:val="1"/>
                <w:bCs w:val="1"/>
                <w:noProof w:val="1"/>
              </w:rPr>
              <w:t>Course Notes</w:t>
            </w:r>
            <w:r>
              <w:rPr>
                <w:noProof w:val="1"/>
              </w:rPr>
              <w:tab/>
            </w:r>
            <w:r>
              <w:rPr>
                <w:noProof w:val="1"/>
              </w:rPr>
              <w:fldChar w:fldCharType="begin"/>
            </w:r>
            <w:r>
              <w:rPr>
                <w:noProof w:val="1"/>
              </w:rPr>
              <w:instrText xml:space="preserve"> PAGEREF _Toc220398534 \h </w:instrText>
            </w:r>
            <w:r>
              <w:rPr>
                <w:noProof w:val="1"/>
              </w:rPr>
              <w:fldChar w:fldCharType="separate"/>
            </w:r>
            <w:r>
              <w:rPr>
                <w:noProof w:val="1"/>
              </w:rPr>
              <w:t>18</w:t>
            </w:r>
            <w:r>
              <w:rPr>
                <w:noProof w:val="1"/>
              </w:rPr>
              <w:fldChar w:fldCharType="end"/>
            </w:r>
          </w:hyperlink>
        </w:p>
        <w:p>
          <w:pPr>
            <w:pStyle w:val="P9"/>
            <w:tabs>
              <w:tab w:val="right" w:pos="9628" w:leader="dot"/>
            </w:tabs>
            <w:rPr>
              <w:rFonts w:asciiTheme="minorHAnsi" w:hAnsiTheme="minorHAnsi" w:cstheme="minorBidi" w:eastAsiaTheme="minorEastAsia"/>
              <w:noProof w:val="1"/>
              <w:kern w:val="2"/>
            </w:rPr>
          </w:pPr>
          <w:hyperlink w:anchor="_Toc220398535">
            <w:r>
              <w:rPr>
                <w:rStyle w:val="C2"/>
                <w:b w:val="1"/>
                <w:bCs w:val="1"/>
                <w:noProof w:val="1"/>
              </w:rPr>
              <w:t>Additional Information</w:t>
            </w:r>
            <w:r>
              <w:rPr>
                <w:noProof w:val="1"/>
              </w:rPr>
              <w:tab/>
            </w:r>
            <w:r>
              <w:rPr>
                <w:noProof w:val="1"/>
              </w:rPr>
              <w:fldChar w:fldCharType="begin"/>
            </w:r>
            <w:r>
              <w:rPr>
                <w:noProof w:val="1"/>
              </w:rPr>
              <w:instrText xml:space="preserve"> PAGEREF _Toc220398535 \h </w:instrText>
            </w:r>
            <w:r>
              <w:rPr>
                <w:noProof w:val="1"/>
              </w:rPr>
              <w:fldChar w:fldCharType="separate"/>
            </w:r>
            <w:r>
              <w:rPr>
                <w:noProof w:val="1"/>
              </w:rPr>
              <w:t>19</w:t>
            </w:r>
            <w:r>
              <w:rPr>
                <w:noProof w:val="1"/>
              </w:rPr>
              <w:fldChar w:fldCharType="end"/>
            </w:r>
          </w:hyperlink>
        </w:p>
        <w:p>
          <w:pPr>
            <w:pStyle w:val="P9"/>
            <w:tabs>
              <w:tab w:val="right" w:pos="9630" w:leader="dot"/>
            </w:tabs>
            <w:rPr>
              <w:rStyle w:val="C2"/>
            </w:rPr>
          </w:pPr>
          <w:r>
            <w:fldChar w:fldCharType="end"/>
          </w:r>
        </w:p>
      </w:sdtContent>
    </w:sdt>
    <w:p>
      <w:pPr>
        <w:rPr>
          <w:rFonts w:asciiTheme="minorHAnsi" w:hAnsiTheme="minorHAnsi" w:cstheme="minorHAnsi"/>
          <w:sz w:val="28"/>
          <w:szCs w:val="28"/>
        </w:rPr>
      </w:pPr>
    </w:p>
    <w:p>
      <w:r>
        <w:br w:type="page"/>
      </w:r>
    </w:p>
    <w:p>
      <w:pPr>
        <w:tabs>
          <w:tab w:val="left" w:pos="2676" w:leader="none"/>
        </w:tabs>
        <w:rPr>
          <w:rFonts w:asciiTheme="minorHAnsi" w:hAnsiTheme="minorHAnsi" w:cstheme="minorHAnsi"/>
          <w:sz w:val="28"/>
          <w:szCs w:val="28"/>
        </w:rPr>
      </w:pPr>
    </w:p>
    <w:p>
      <w:pPr>
        <w:pStyle w:val="P1"/>
        <w:rPr>
          <w:rFonts w:asciiTheme="minorHAnsi" w:hAnsiTheme="minorHAnsi" w:cstheme="minorBidi"/>
          <w:color w:val="144D4D"/>
        </w:rPr>
      </w:pPr>
      <w:bookmarkStart w:id="0" w:name="_Toc220398518"/>
      <w:r>
        <w:rPr>
          <w:rFonts w:asciiTheme="minorHAnsi" w:hAnsiTheme="minorHAnsi" w:cstheme="minorBidi"/>
          <w:color w:val="144D4D"/>
        </w:rPr>
        <w:t xml:space="preserve">Day 1: </w:t>
      </w:r>
      <w:bookmarkStart w:id="1" w:name="_Toc168490834"/>
      <w:r>
        <w:rPr>
          <w:rFonts w:asciiTheme="minorHAnsi" w:hAnsiTheme="minorHAnsi" w:cstheme="minorBidi"/>
          <w:color w:val="144D4D"/>
        </w:rPr>
        <w:t>Task 1</w:t>
      </w:r>
      <w:bookmarkEnd w:id="0"/>
      <w:bookmarkEnd w:id="1"/>
    </w:p>
    <w:p/>
    <w:p>
      <w:r>
        <w:t xml:space="preserve">Please research and complete the questions below relating to key concepts of cloud. </w:t>
      </w:r>
    </w:p>
    <w:p/>
    <w:p>
      <w:r>
        <w:t>Be prepared to discuss the below in the group following this task</w:t>
      </w:r>
    </w:p>
    <w:p/>
    <w:tbl>
      <w:tblPr>
        <w:tblStyle w:val="T3"/>
        <w:tblW w:w="9628" w:type="dxa"/>
        <w:tblLook w:val="04A0"/>
      </w:tblPr>
      <w:tblGrid>
        <w:gridCol w:w="2955"/>
        <w:gridCol w:w="6673"/>
      </w:tblGrid>
      <w:tr>
        <w:trPr>
          <w:trHeight w:hRule="atLeast" w:val="1020"/>
        </w:trPr>
        <w:tc>
          <w:tcPr>
            <w:cnfStyle w:val="001000000000"/>
            <w:tcW w:w="2955" w:type="dxa"/>
            <w:shd w:val="clear" w:color="auto" w:fill="2CBA60"/>
          </w:tcPr>
          <w:p>
            <w:pPr>
              <w:spacing w:lineRule="auto" w:line="259" w:after="160" w:beforeAutospacing="0" w:afterAutospacing="0"/>
            </w:pPr>
            <w:r>
              <w:rPr>
                <w:rFonts w:asciiTheme="minorHAnsi" w:hAnsiTheme="minorHAnsi" w:cstheme="minorBidi"/>
                <w:sz w:val="28"/>
                <w:szCs w:val="28"/>
              </w:rPr>
              <w:t>What can cloud computing do for us in the real-world?</w:t>
            </w:r>
          </w:p>
        </w:tc>
        <w:tc>
          <w:tcPr>
            <w:tcW w:w="6673" w:type="dxa"/>
          </w:tcPr>
          <w:p>
            <w:pPr>
              <w:spacing w:lineRule="auto" w:line="259" w:after="160"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 xml:space="preserve">We can upload files and save it in online storage. It enable to access mutiple devices share it from uploaded files. E.g, phone ,laptop and tablet. Do not need physical hardware as usb, only needs internet connection. </w:t>
            </w:r>
          </w:p>
          <w:p>
            <w:pPr>
              <w:spacing w:lineRule="auto" w:line="259" w:after="160"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 xml:space="preserve"> </w:t>
            </w: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tc>
      </w:tr>
      <w:tr>
        <w:trPr>
          <w:trHeight w:hRule="atLeast" w:val="300"/>
        </w:trPr>
        <w:tc>
          <w:tcPr>
            <w:cnfStyle w:val="001000000000"/>
            <w:tcW w:w="2955" w:type="dxa"/>
            <w:shd w:val="clear" w:color="auto" w:fill="2CBA60"/>
          </w:tcPr>
          <w:p>
            <w:pPr>
              <w:spacing w:lineRule="auto" w:line="259" w:beforeAutospacing="0" w:afterAutospacing="0"/>
              <w:rPr>
                <w:rFonts w:asciiTheme="minorHAnsi" w:hAnsiTheme="minorHAnsi" w:cstheme="minorBidi"/>
                <w:sz w:val="28"/>
                <w:szCs w:val="28"/>
              </w:rPr>
            </w:pPr>
            <w:r>
              <w:rPr>
                <w:rFonts w:asciiTheme="minorHAnsi" w:hAnsiTheme="minorHAnsi" w:cstheme="minorBidi"/>
                <w:sz w:val="28"/>
                <w:szCs w:val="28"/>
              </w:rPr>
              <w:t>How can it benefit a business?</w:t>
            </w:r>
          </w:p>
        </w:tc>
        <w:tc>
          <w:tcPr>
            <w:tcW w:w="6673" w:type="dxa"/>
          </w:tcPr>
          <w:p>
            <w:pPr>
              <w:spacing w:lineRule="auto" w:line="259" w:beforeAutospacing="0" w:afterAutospacing="0"/>
              <w:rPr>
                <w:rStyle w:val="C8"/>
                <w:rFonts w:asciiTheme="minorHAnsi" w:hAnsiTheme="minorHAnsi" w:cstheme="minorBidi"/>
                <w:sz w:val="28"/>
                <w:szCs w:val="28"/>
                <w:rtl w:val="0"/>
                <w:lang w:val="ko-KR" w:bidi="ko-KR" w:eastAsia="ko-KR"/>
              </w:rPr>
            </w:pPr>
            <w:r>
              <w:rPr>
                <w:rStyle w:val="C8"/>
                <w:rFonts w:asciiTheme="minorHAnsi" w:hAnsiTheme="minorHAnsi" w:cstheme="minorBidi"/>
                <w:sz w:val="28"/>
                <w:szCs w:val="28"/>
                <w:rtl w:val="0"/>
                <w:lang w:val="ko-KR" w:bidi="ko-KR" w:eastAsia="ko-KR"/>
              </w:rPr>
              <w:t xml:space="preserve">Save the cost. Don't need buy server or maintianance. </w:t>
            </w:r>
          </w:p>
          <w:p>
            <w:pPr>
              <w:spacing w:lineRule="auto" w:line="259"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Employee can access server without physical limitation.</w:t>
            </w: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tc>
      </w:tr>
      <w:tr>
        <w:trPr>
          <w:trHeight w:hRule="atLeast" w:val="300"/>
        </w:trPr>
        <w:tc>
          <w:tcPr>
            <w:cnfStyle w:val="001000000000"/>
            <w:tcW w:w="2955" w:type="dxa"/>
            <w:shd w:val="clear" w:color="auto" w:fill="2CBA60"/>
          </w:tcPr>
          <w:p>
            <w:pPr>
              <w:spacing w:lineRule="auto" w:line="259" w:beforeAutospacing="0" w:afterAutospacing="0"/>
              <w:rPr>
                <w:rFonts w:asciiTheme="minorHAnsi" w:hAnsiTheme="minorHAnsi" w:cstheme="minorBidi"/>
                <w:sz w:val="28"/>
                <w:szCs w:val="28"/>
              </w:rPr>
            </w:pPr>
            <w:r>
              <w:rPr>
                <w:rFonts w:asciiTheme="minorHAnsi" w:hAnsiTheme="minorHAnsi" w:cstheme="minorBidi"/>
                <w:sz w:val="28"/>
                <w:szCs w:val="28"/>
              </w:rPr>
              <w:t>What’s the alternative to cloud computing?</w:t>
            </w:r>
          </w:p>
        </w:tc>
        <w:tc>
          <w:tcPr>
            <w:tcW w:w="6673" w:type="dxa"/>
          </w:tcPr>
          <w:p>
            <w:pPr>
              <w:spacing w:lineRule="auto" w:line="259"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on premises hardware. Edge and for computing</w:t>
            </w: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tc>
      </w:tr>
      <w:tr>
        <w:trPr>
          <w:trHeight w:hRule="atLeast" w:val="300"/>
        </w:trPr>
        <w:tc>
          <w:tcPr>
            <w:cnfStyle w:val="001000000000"/>
            <w:tcW w:w="2955" w:type="dxa"/>
            <w:shd w:val="clear" w:color="auto" w:fill="2CBA60"/>
          </w:tcPr>
          <w:p>
            <w:pPr>
              <w:spacing w:lineRule="auto" w:line="259" w:beforeAutospacing="0" w:afterAutospacing="0"/>
              <w:rPr>
                <w:rFonts w:asciiTheme="minorHAnsi" w:hAnsiTheme="minorHAnsi" w:cstheme="minorBidi"/>
                <w:sz w:val="28"/>
                <w:szCs w:val="28"/>
              </w:rPr>
            </w:pPr>
            <w:r>
              <w:rPr>
                <w:rFonts w:asciiTheme="minorHAnsi" w:hAnsiTheme="minorHAnsi" w:cstheme="minorBidi"/>
                <w:sz w:val="28"/>
                <w:szCs w:val="28"/>
              </w:rPr>
              <w:t>What cloud providers can we use, what are their features and functions?</w:t>
            </w:r>
          </w:p>
        </w:tc>
        <w:tc>
          <w:tcPr>
            <w:tcW w:w="6673" w:type="dxa"/>
          </w:tcPr>
          <w:p>
            <w:pPr>
              <w:spacing w:lineRule="auto" w:line="259"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 xml:space="preserve">Amazon Web Services, Micro Azure, Google Cloud Platform. Rent the computing power, data storage, and software tools via internet sever. </w:t>
            </w: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tc>
      </w:tr>
    </w:tbl>
    <w:p>
      <w:pPr>
        <w:pStyle w:val="P10"/>
        <w:spacing w:before="0" w:after="0" w:beforeAutospacing="0" w:afterAutospacing="0"/>
        <w:rPr>
          <w:rStyle w:val="C9"/>
          <w:rFonts w:asciiTheme="minorHAnsi" w:hAnsiTheme="minorHAnsi" w:cstheme="minorBidi"/>
          <w:sz w:val="28"/>
          <w:szCs w:val="28"/>
        </w:rPr>
      </w:pPr>
    </w:p>
    <w:p>
      <w:pPr>
        <w:pStyle w:val="P10"/>
        <w:spacing w:before="0" w:after="0" w:beforeAutospacing="0" w:afterAutospacing="0"/>
        <w:rPr>
          <w:rStyle w:val="C9"/>
          <w:rFonts w:asciiTheme="minorHAnsi" w:hAnsiTheme="minorHAnsi" w:cstheme="minorBidi"/>
          <w:sz w:val="28"/>
          <w:szCs w:val="28"/>
        </w:rPr>
      </w:pPr>
    </w:p>
    <w:p>
      <w:pPr>
        <w:pStyle w:val="P10"/>
        <w:spacing w:before="0" w:after="0" w:beforeAutospacing="0" w:afterAutospacing="0"/>
        <w:rPr>
          <w:rStyle w:val="C9"/>
          <w:rFonts w:asciiTheme="minorHAnsi" w:hAnsiTheme="minorHAnsi" w:cstheme="minorBidi"/>
          <w:sz w:val="28"/>
          <w:szCs w:val="28"/>
        </w:rPr>
      </w:pPr>
    </w:p>
    <w:p>
      <w:pPr>
        <w:pStyle w:val="P10"/>
        <w:spacing w:before="0" w:after="0" w:beforeAutospacing="0" w:afterAutospacing="0"/>
        <w:rPr>
          <w:rStyle w:val="C9"/>
          <w:rFonts w:asciiTheme="minorHAnsi" w:hAnsiTheme="minorHAnsi" w:cstheme="minorBidi"/>
          <w:sz w:val="28"/>
          <w:szCs w:val="28"/>
        </w:rPr>
      </w:pPr>
    </w:p>
    <w:p>
      <w:pPr>
        <w:pStyle w:val="P10"/>
        <w:spacing w:before="0" w:after="0" w:beforeAutospacing="0" w:afterAutospacing="0"/>
        <w:rPr>
          <w:rStyle w:val="C9"/>
          <w:rFonts w:asciiTheme="minorHAnsi" w:hAnsiTheme="minorHAnsi" w:cstheme="minorBidi"/>
          <w:sz w:val="28"/>
          <w:szCs w:val="28"/>
        </w:rPr>
      </w:pPr>
    </w:p>
    <w:p>
      <w:pPr>
        <w:pStyle w:val="P10"/>
        <w:spacing w:before="0" w:after="0" w:beforeAutospacing="0" w:afterAutospacing="0"/>
        <w:rPr>
          <w:rStyle w:val="C9"/>
          <w:rFonts w:asciiTheme="minorHAnsi" w:hAnsiTheme="minorHAnsi" w:cstheme="minorBidi"/>
          <w:sz w:val="28"/>
          <w:szCs w:val="28"/>
        </w:rPr>
      </w:pPr>
    </w:p>
    <w:p>
      <w:pPr>
        <w:pStyle w:val="P10"/>
        <w:spacing w:before="0" w:after="0" w:beforeAutospacing="0" w:afterAutospacing="0"/>
        <w:rPr>
          <w:rStyle w:val="C9"/>
          <w:rFonts w:asciiTheme="minorHAnsi" w:hAnsiTheme="minorHAnsi" w:cstheme="minorBidi"/>
          <w:sz w:val="28"/>
          <w:szCs w:val="28"/>
        </w:rPr>
      </w:pPr>
    </w:p>
    <w:p>
      <w:pPr>
        <w:pStyle w:val="P10"/>
        <w:spacing w:before="0" w:after="0" w:beforeAutospacing="0" w:afterAutospacing="0"/>
        <w:rPr>
          <w:rStyle w:val="C9"/>
          <w:rFonts w:asciiTheme="minorHAnsi" w:hAnsiTheme="minorHAnsi" w:cstheme="minorBidi"/>
          <w:sz w:val="28"/>
          <w:szCs w:val="28"/>
        </w:rPr>
      </w:pPr>
    </w:p>
    <w:p>
      <w:pPr>
        <w:pStyle w:val="P10"/>
        <w:spacing w:before="0" w:after="0" w:beforeAutospacing="0" w:afterAutospacing="0"/>
        <w:rPr>
          <w:rStyle w:val="C9"/>
          <w:rFonts w:asciiTheme="minorHAnsi" w:hAnsiTheme="minorHAnsi" w:cstheme="minorBidi"/>
          <w:sz w:val="28"/>
          <w:szCs w:val="28"/>
        </w:rPr>
      </w:pPr>
    </w:p>
    <w:p>
      <w:pPr>
        <w:pStyle w:val="P1"/>
        <w:rPr>
          <w:rFonts w:asciiTheme="minorHAnsi" w:hAnsiTheme="minorHAnsi" w:cstheme="minorBidi"/>
          <w:color w:val="144D4D"/>
        </w:rPr>
      </w:pPr>
      <w:bookmarkStart w:id="2" w:name="_Toc220398519"/>
      <w:r>
        <w:rPr>
          <w:rFonts w:asciiTheme="minorHAnsi" w:hAnsiTheme="minorHAnsi" w:cstheme="minorBidi"/>
          <w:color w:val="144D4D"/>
        </w:rPr>
        <w:t>Day 1: Task 2</w:t>
      </w:r>
      <w:bookmarkEnd w:id="2"/>
    </w:p>
    <w:p/>
    <w:p>
      <w:pPr>
        <w:rPr>
          <w:lang w:val="en-US"/>
        </w:rPr>
      </w:pPr>
      <w:r>
        <w:t xml:space="preserve">Please research the below cloud offerings, explain what they are and provide </w:t>
      </w:r>
      <w:hyperlink r:id="R2">
        <w:r>
          <w:rPr>
            <w:rStyle w:val="C2"/>
          </w:rPr>
          <w:t>Introduction to Microsoft Azure Data Core data concepts - Training | Microsoft Learn</w:t>
        </w:r>
      </w:hyperlink>
      <w:r>
        <w:rPr>
          <w:lang w:val="en-US"/>
        </w:rPr>
        <w:t xml:space="preserve"> v</w:t>
      </w:r>
    </w:p>
    <w:p>
      <w:pPr>
        <w:rPr>
          <w:lang w:val="en-US"/>
        </w:rPr>
      </w:pPr>
      <w:r>
        <w:rPr>
          <w:lang w:val="en-US"/>
        </w:rPr>
        <w:t>Do core concepts - 22min. Provide 40 mins to do this</w:t>
      </w:r>
    </w:p>
    <w:p>
      <w:r>
        <w:t>examples of use cases.</w:t>
      </w:r>
    </w:p>
    <w:p/>
    <w:tbl>
      <w:tblPr>
        <w:tblStyle w:val="T7"/>
        <w:tblW w:w="0" w:type="auto"/>
        <w:tblLook w:val="04A0"/>
      </w:tblPr>
      <w:tblGrid>
        <w:gridCol w:w="2380"/>
        <w:gridCol w:w="2396"/>
        <w:gridCol w:w="4852"/>
      </w:tblGrid>
      <w:tr>
        <w:trPr>
          <w:trHeight w:hRule="atLeast" w:val="300"/>
        </w:trPr>
        <w:tc>
          <w:tcPr>
            <w:cnfStyle w:val="001000000000"/>
            <w:tcW w:w="2397" w:type="dxa"/>
            <w:shd w:val="clear" w:color="auto" w:fill="2CBA60"/>
          </w:tcPr>
          <w:p>
            <w:pPr>
              <w:spacing w:lineRule="auto" w:line="259" w:beforeAutospacing="0" w:afterAutospacing="0"/>
              <w:jc w:val="center"/>
              <w:rPr>
                <w:rFonts w:asciiTheme="minorHAnsi" w:hAnsiTheme="minorHAnsi" w:cstheme="minorBidi"/>
                <w:sz w:val="28"/>
                <w:szCs w:val="28"/>
              </w:rPr>
            </w:pPr>
            <w:r>
              <w:rPr>
                <w:rFonts w:asciiTheme="minorHAnsi" w:hAnsiTheme="minorHAnsi" w:cstheme="minorBidi"/>
                <w:sz w:val="28"/>
                <w:szCs w:val="28"/>
              </w:rPr>
              <w:t>Cloud Offerings</w:t>
            </w:r>
          </w:p>
        </w:tc>
        <w:tc>
          <w:tcPr>
            <w:tcW w:w="2418" w:type="dxa"/>
            <w:shd w:val="clear" w:color="auto" w:fill="2CBA60"/>
          </w:tcPr>
          <w:p>
            <w:pPr>
              <w:spacing w:lineRule="auto" w:line="259" w:beforeAutospacing="0" w:afterAutospacing="0"/>
              <w:jc w:val="center"/>
            </w:pPr>
            <w:r>
              <w:rPr>
                <w:rStyle w:val="C8"/>
                <w:rFonts w:asciiTheme="minorHAnsi" w:hAnsiTheme="minorHAnsi" w:cstheme="minorBidi"/>
                <w:color w:val="FFFFFF" w:themeColor="background1"/>
                <w:sz w:val="28"/>
                <w:szCs w:val="28"/>
              </w:rPr>
              <w:t>Explain what it is</w:t>
            </w:r>
          </w:p>
        </w:tc>
        <w:tc>
          <w:tcPr>
            <w:tcW w:w="4950" w:type="dxa"/>
            <w:shd w:val="clear" w:color="auto" w:fill="2CBA60"/>
          </w:tcPr>
          <w:p>
            <w:pPr>
              <w:spacing w:lineRule="auto" w:line="259" w:beforeAutospacing="0" w:afterAutospacing="0"/>
              <w:jc w:val="center"/>
              <w:rPr>
                <w:rStyle w:val="C8"/>
                <w:rFonts w:asciiTheme="minorHAnsi" w:hAnsiTheme="minorHAnsi" w:cstheme="minorBidi"/>
                <w:color w:val="FFFFFF" w:themeColor="background1"/>
                <w:sz w:val="28"/>
                <w:szCs w:val="28"/>
              </w:rPr>
            </w:pPr>
            <w:r>
              <w:rPr>
                <w:rStyle w:val="C8"/>
                <w:rFonts w:asciiTheme="minorHAnsi" w:hAnsiTheme="minorHAnsi" w:cstheme="minorBidi"/>
                <w:color w:val="FFFFFF" w:themeColor="background1"/>
                <w:sz w:val="28"/>
                <w:szCs w:val="28"/>
              </w:rPr>
              <w:t>When / how might you use this service in the real-world?</w:t>
            </w:r>
          </w:p>
        </w:tc>
      </w:tr>
      <w:tr>
        <w:trPr>
          <w:trHeight w:hRule="atLeast" w:val="300"/>
        </w:trPr>
        <w:tc>
          <w:tcPr>
            <w:cnfStyle w:val="001000000000"/>
            <w:tcW w:w="2397" w:type="dxa"/>
          </w:tcPr>
          <w:p>
            <w:pPr>
              <w:spacing w:lineRule="auto" w:line="259" w:after="160" w:beforeAutospacing="0" w:afterAutospacing="0"/>
              <w:jc w:val="center"/>
            </w:pPr>
            <w:r>
              <w:rPr>
                <w:rFonts w:asciiTheme="minorHAnsi" w:hAnsiTheme="minorHAnsi" w:cstheme="minorBidi"/>
                <w:sz w:val="28"/>
                <w:szCs w:val="28"/>
              </w:rPr>
              <w:t>IaaS (Infrastructure as a service)</w:t>
            </w:r>
          </w:p>
        </w:tc>
        <w:tc>
          <w:tcPr>
            <w:tcW w:w="2418" w:type="dxa"/>
          </w:tcPr>
          <w:p>
            <w:pPr>
              <w:spacing w:lineRule="auto" w:line="259" w:after="160" w:beforeAutospacing="0" w:afterAutospacing="0"/>
              <w:rPr>
                <w:rStyle w:val="C8"/>
                <w:rFonts w:asciiTheme="minorHAnsi" w:hAnsiTheme="minorHAnsi" w:cstheme="minorBidi"/>
                <w:sz w:val="28"/>
                <w:szCs w:val="28"/>
              </w:rPr>
            </w:pPr>
            <w:bookmarkStart w:id="3" w:name="_dx_frag_StartFragment"/>
            <w:bookmarkEnd w:id="3"/>
            <w:r>
              <w:t>Renting basic computing infrastructure (virtual machines, storage, networks, and operating systems) from a cloud provider on a pay-as-you-go basis. You manage everything above the hardware level.</w:t>
            </w:r>
            <w:bookmarkStart w:id="4" w:name="_dx_frag_EndFragment"/>
            <w:bookmarkEnd w:id="4"/>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tc>
        <w:tc>
          <w:tcPr>
            <w:tcW w:w="4950" w:type="dxa"/>
          </w:tcPr>
          <w:p>
            <w:pPr>
              <w:spacing w:lineRule="auto" w:line="259" w:beforeAutospacing="0" w:afterAutospacing="0"/>
              <w:rPr>
                <w:rStyle w:val="C8"/>
                <w:rFonts w:asciiTheme="minorHAnsi" w:hAnsiTheme="minorHAnsi" w:cstheme="minorBidi"/>
                <w:sz w:val="28"/>
                <w:szCs w:val="28"/>
              </w:rPr>
            </w:pPr>
            <w:bookmarkStart w:id="5" w:name="_dx_frag_StartFragment"/>
            <w:bookmarkEnd w:id="5"/>
            <w:r>
              <w:t xml:space="preserve"> </w:t>
            </w:r>
            <w:r>
              <w:rPr>
                <w:rtl w:val="0"/>
                <w:lang w:val="ko-KR" w:bidi="ko-KR" w:eastAsia="ko-KR"/>
              </w:rPr>
              <w:t xml:space="preserve">Migrating exisiting apllications </w:t>
            </w:r>
            <w:r>
              <w:t>from on-premises servers to the cloud without redesigning them ("lift-and-shift"), or hosting custom networks and virtual machines for high-control software environments.</w:t>
            </w:r>
            <w:bookmarkStart w:id="6" w:name="_dx_frag_EndFragment"/>
            <w:bookmarkEnd w:id="6"/>
          </w:p>
        </w:tc>
      </w:tr>
      <w:tr>
        <w:trPr>
          <w:trHeight w:hRule="atLeast" w:val="300"/>
        </w:trPr>
        <w:tc>
          <w:tcPr>
            <w:cnfStyle w:val="001000000000"/>
            <w:tcW w:w="2397" w:type="dxa"/>
          </w:tcPr>
          <w:p>
            <w:pPr>
              <w:spacing w:lineRule="auto" w:line="259" w:after="160" w:beforeAutospacing="0" w:afterAutospacing="0"/>
              <w:jc w:val="center"/>
            </w:pPr>
            <w:r>
              <w:rPr>
                <w:rFonts w:asciiTheme="minorHAnsi" w:hAnsiTheme="minorHAnsi" w:cstheme="minorBidi"/>
                <w:sz w:val="28"/>
                <w:szCs w:val="28"/>
              </w:rPr>
              <w:t>PaaS (Platform as a service)</w:t>
            </w:r>
          </w:p>
          <w:p>
            <w:pPr>
              <w:spacing w:lineRule="auto" w:line="259" w:beforeAutospacing="0" w:afterAutospacing="0"/>
              <w:jc w:val="center"/>
              <w:rPr>
                <w:rFonts w:asciiTheme="minorHAnsi" w:hAnsiTheme="minorHAnsi" w:cstheme="minorBidi"/>
                <w:sz w:val="28"/>
                <w:szCs w:val="28"/>
              </w:rPr>
            </w:pPr>
          </w:p>
        </w:tc>
        <w:tc>
          <w:tcPr>
            <w:tcW w:w="2418" w:type="dxa"/>
          </w:tcPr>
          <w:p>
            <w:pPr>
              <w:spacing w:lineRule="auto" w:line="259" w:beforeAutospacing="0" w:afterAutospacing="0"/>
              <w:rPr>
                <w:rStyle w:val="C8"/>
                <w:rFonts w:asciiTheme="minorHAnsi" w:hAnsiTheme="minorHAnsi" w:cstheme="minorBidi"/>
                <w:sz w:val="28"/>
                <w:szCs w:val="28"/>
              </w:rPr>
            </w:pPr>
            <w:bookmarkStart w:id="7" w:name="_dx_frag_StartFragment"/>
            <w:bookmarkEnd w:id="7"/>
            <w:r>
              <w:t>A platform environment where the cloud provider manages infrastructure, hardware, and runtime environments, allowing developers to build, run, and manage applications without worrying about server maintenance.</w:t>
            </w:r>
            <w:bookmarkStart w:id="8" w:name="_dx_frag_EndFragment"/>
            <w:bookmarkEnd w:id="8"/>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tc>
        <w:tc>
          <w:tcPr>
            <w:tcW w:w="4950" w:type="dxa"/>
          </w:tcPr>
          <w:p>
            <w:pPr>
              <w:spacing w:lineRule="auto" w:line="259" w:beforeAutospacing="0" w:afterAutospacing="0"/>
              <w:rPr>
                <w:rStyle w:val="C8"/>
                <w:rFonts w:asciiTheme="minorHAnsi" w:hAnsiTheme="minorHAnsi" w:cstheme="minorBidi"/>
                <w:sz w:val="28"/>
                <w:szCs w:val="28"/>
              </w:rPr>
            </w:pPr>
            <w:bookmarkStart w:id="9" w:name="_dx_frag_StartFragment"/>
            <w:bookmarkEnd w:id="9"/>
            <w:r>
              <w:rPr>
                <w:rtl w:val="0"/>
                <w:lang w:val="ko-KR" w:bidi="ko-KR" w:eastAsia="ko-KR"/>
              </w:rPr>
              <w:t xml:space="preserve">Building and deploying web apps or databases </w:t>
            </w:r>
            <w:r>
              <w:t>quickly. Developers focus solely on writing code while the platform handles server patching, automatic scaling, and hardware management (e.g., Azure SQL Database, Azure App Service).</w:t>
            </w:r>
            <w:bookmarkStart w:id="10" w:name="_dx_frag_EndFragment"/>
            <w:bookmarkEnd w:id="10"/>
          </w:p>
        </w:tc>
      </w:tr>
      <w:tr>
        <w:trPr>
          <w:trHeight w:hRule="atLeast" w:val="300"/>
        </w:trPr>
        <w:tc>
          <w:tcPr>
            <w:cnfStyle w:val="001000000000"/>
            <w:tcW w:w="2397" w:type="dxa"/>
          </w:tcPr>
          <w:p>
            <w:pPr>
              <w:spacing w:lineRule="auto" w:line="259" w:after="160" w:beforeAutospacing="0" w:afterAutospacing="0"/>
              <w:jc w:val="center"/>
            </w:pPr>
            <w:r>
              <w:rPr>
                <w:rFonts w:asciiTheme="minorHAnsi" w:hAnsiTheme="minorHAnsi" w:cstheme="minorBidi"/>
                <w:sz w:val="28"/>
                <w:szCs w:val="28"/>
              </w:rPr>
              <w:t>SaaS (Software as a service)</w:t>
            </w:r>
          </w:p>
          <w:p>
            <w:pPr>
              <w:spacing w:lineRule="auto" w:line="259" w:beforeAutospacing="0" w:afterAutospacing="0"/>
              <w:jc w:val="center"/>
              <w:rPr>
                <w:rFonts w:asciiTheme="minorHAnsi" w:hAnsiTheme="minorHAnsi" w:cstheme="minorBidi"/>
                <w:sz w:val="28"/>
                <w:szCs w:val="28"/>
              </w:rPr>
            </w:pPr>
          </w:p>
        </w:tc>
        <w:tc>
          <w:tcPr>
            <w:tcW w:w="2418" w:type="dxa"/>
          </w:tcPr>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bookmarkStart w:id="11" w:name="_dx_frag_StartFragment"/>
            <w:bookmarkEnd w:id="11"/>
            <w:r>
              <w:t>A complete, fully managed cloud-based application that end-users access over the internet via a browser or client, with no installation or system administration required.</w:t>
            </w:r>
            <w:bookmarkStart w:id="12" w:name="_dx_frag_EndFragment"/>
            <w:bookmarkEnd w:id="12"/>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tc>
        <w:tc>
          <w:tcPr>
            <w:tcW w:w="4950" w:type="dxa"/>
          </w:tcPr>
          <w:p>
            <w:pPr>
              <w:spacing w:lineRule="auto" w:line="259" w:beforeAutospacing="0" w:afterAutospacing="0"/>
              <w:rPr>
                <w:rStyle w:val="C8"/>
                <w:rFonts w:asciiTheme="minorHAnsi" w:hAnsiTheme="minorHAnsi" w:cstheme="minorBidi"/>
                <w:sz w:val="28"/>
                <w:szCs w:val="28"/>
              </w:rPr>
            </w:pPr>
            <w:bookmarkStart w:id="13" w:name="_dx_frag_StartFragment"/>
            <w:bookmarkEnd w:id="13"/>
            <w:r>
              <w:rPr>
                <w:rtl w:val="0"/>
                <w:lang w:val="ko-KR" w:bidi="ko-KR" w:eastAsia="ko-KR"/>
              </w:rPr>
              <w:t xml:space="preserve">Everyday business tools </w:t>
            </w:r>
            <w:r>
              <w:t>for productivity, communication, and collaboration. Examples include Microsoft 365 (Word, Excel online), Google Workspace, Salesforce, or Zoom.</w:t>
            </w:r>
            <w:bookmarkStart w:id="14" w:name="_dx_frag_EndFragment"/>
            <w:bookmarkEnd w:id="14"/>
          </w:p>
        </w:tc>
      </w:tr>
    </w:tbl>
    <w:p/>
    <w:p>
      <w:pPr>
        <w:pStyle w:val="P10"/>
        <w:spacing w:before="0" w:after="0" w:beforeAutospacing="0" w:afterAutospacing="0"/>
        <w:rPr>
          <w:rFonts w:ascii="Calibri" w:hAnsi="Calibri" w:cs="Calibri" w:eastAsia="Calibri"/>
          <w:sz w:val="28"/>
          <w:szCs w:val="28"/>
        </w:rPr>
      </w:pPr>
    </w:p>
    <w:p>
      <w:pPr>
        <w:pStyle w:val="P1"/>
        <w:rPr>
          <w:rFonts w:asciiTheme="minorHAnsi" w:hAnsiTheme="minorHAnsi" w:cstheme="minorBidi"/>
          <w:color w:val="144D4D"/>
        </w:rPr>
      </w:pPr>
      <w:r>
        <w:br w:type="page"/>
      </w:r>
      <w:bookmarkStart w:id="15" w:name="_Toc220398520"/>
      <w:r>
        <w:rPr>
          <w:rFonts w:asciiTheme="minorHAnsi" w:hAnsiTheme="minorHAnsi" w:cstheme="minorBidi"/>
          <w:color w:val="144D4D"/>
        </w:rPr>
        <w:t>Day 1: Task 3</w:t>
      </w:r>
      <w:bookmarkEnd w:id="15"/>
    </w:p>
    <w:p/>
    <w:p>
      <w:r>
        <w:t>Please research the below terms and explain what they are, when they would be appropriate and a real-world example of where it could be implemented (i.e. what type of organisation).</w:t>
      </w:r>
    </w:p>
    <w:p/>
    <w:p/>
    <w:tbl>
      <w:tblPr>
        <w:tblStyle w:val="T3"/>
        <w:tblW w:w="0" w:type="auto"/>
        <w:tblLook w:val="04A0"/>
      </w:tblPr>
      <w:tblGrid>
        <w:gridCol w:w="2955"/>
        <w:gridCol w:w="6673"/>
      </w:tblGrid>
      <w:tr>
        <w:trPr>
          <w:trHeight w:hRule="atLeast" w:val="300"/>
        </w:trPr>
        <w:tc>
          <w:tcPr>
            <w:cnfStyle w:val="001000000000"/>
            <w:tcW w:w="2955" w:type="dxa"/>
            <w:shd w:val="clear" w:color="auto" w:fill="2CBA60"/>
          </w:tcPr>
          <w:p>
            <w:pPr>
              <w:spacing w:lineRule="auto" w:line="259" w:after="160" w:beforeAutospacing="0" w:afterAutospacing="0"/>
            </w:pPr>
            <w:r>
              <w:rPr>
                <w:rFonts w:asciiTheme="minorHAnsi" w:hAnsiTheme="minorHAnsi" w:cstheme="minorBidi"/>
                <w:sz w:val="28"/>
                <w:szCs w:val="28"/>
              </w:rPr>
              <w:t>Public Cloud</w:t>
            </w:r>
          </w:p>
        </w:tc>
        <w:tc>
          <w:tcPr>
            <w:tcW w:w="6673" w:type="dxa"/>
          </w:tcPr>
          <w:p>
            <w:pPr>
              <w:spacing w:lineRule="auto" w:line="259" w:after="160" w:beforeAutospacing="0" w:afterAutospacing="0"/>
              <w:rPr>
                <w:rStyle w:val="C8"/>
                <w:rFonts w:asciiTheme="minorHAnsi" w:hAnsiTheme="minorHAnsi" w:cstheme="minorBidi"/>
                <w:sz w:val="28"/>
                <w:szCs w:val="28"/>
              </w:rPr>
            </w:pPr>
            <w:bookmarkStart w:id="16" w:name="_dx_frag_StartFragment"/>
            <w:bookmarkEnd w:id="16"/>
            <w:r>
              <w:t>Cloud infrastructure owned and operated by a third-party provider (e.g., AWS, Azure) and shared across multiple organizations over the public internet.</w:t>
            </w:r>
            <w:bookmarkStart w:id="17" w:name="_dx_frag_EndFragment"/>
            <w:bookmarkEnd w:id="17"/>
            <w:r>
              <w:rPr>
                <w:rtl w:val="0"/>
                <w:lang w:val="ko-KR" w:bidi="ko-KR" w:eastAsia="ko-KR"/>
              </w:rPr>
              <w:t xml:space="preserve"> </w:t>
            </w:r>
            <w:bookmarkStart w:id="18" w:name="_dx_frag_StartFragment"/>
            <w:bookmarkEnd w:id="18"/>
            <w:r>
              <w:t>Best for general business applications, rapid scaling, cost optimization, and projects without strict regulatory data-residency requirements.</w:t>
            </w:r>
            <w:bookmarkStart w:id="19" w:name="_dx_frag_EndFragment"/>
            <w:bookmarkEnd w:id="19"/>
            <w:r>
              <w:rPr>
                <w:rtl w:val="0"/>
                <w:lang w:val="ko-KR" w:bidi="ko-KR" w:eastAsia="ko-KR"/>
              </w:rPr>
              <w:t xml:space="preserve"> </w:t>
            </w:r>
            <w:bookmarkStart w:id="20" w:name="_dx_frag_StartFragment"/>
            <w:bookmarkEnd w:id="20"/>
            <w:r>
              <w:t>Netflix running on AWS</w:t>
            </w:r>
            <w:bookmarkStart w:id="21" w:name="_dx_frag_EndFragment"/>
            <w:bookmarkEnd w:id="21"/>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tc>
      </w:tr>
      <w:tr>
        <w:trPr>
          <w:trHeight w:hRule="atLeast" w:val="300"/>
        </w:trPr>
        <w:tc>
          <w:tcPr>
            <w:cnfStyle w:val="001000000000"/>
            <w:tcW w:w="2955" w:type="dxa"/>
            <w:shd w:val="clear" w:color="auto" w:fill="2CBA60"/>
          </w:tcPr>
          <w:p>
            <w:pPr>
              <w:spacing w:lineRule="auto" w:line="259" w:beforeAutospacing="0" w:afterAutospacing="0"/>
              <w:rPr>
                <w:rFonts w:asciiTheme="minorHAnsi" w:hAnsiTheme="minorHAnsi" w:cstheme="minorBidi"/>
                <w:sz w:val="28"/>
                <w:szCs w:val="28"/>
              </w:rPr>
            </w:pPr>
            <w:r>
              <w:rPr>
                <w:rFonts w:asciiTheme="minorHAnsi" w:hAnsiTheme="minorHAnsi" w:cstheme="minorBidi"/>
                <w:sz w:val="28"/>
                <w:szCs w:val="28"/>
              </w:rPr>
              <w:t>Private Cloud</w:t>
            </w:r>
          </w:p>
        </w:tc>
        <w:tc>
          <w:tcPr>
            <w:tcW w:w="6673" w:type="dxa"/>
          </w:tcPr>
          <w:p>
            <w:pPr>
              <w:spacing w:lineRule="auto" w:line="259" w:beforeAutospacing="0" w:afterAutospacing="0"/>
              <w:rPr>
                <w:rStyle w:val="C8"/>
                <w:rFonts w:asciiTheme="minorHAnsi" w:hAnsiTheme="minorHAnsi" w:cstheme="minorBidi"/>
                <w:sz w:val="28"/>
                <w:szCs w:val="28"/>
              </w:rPr>
            </w:pPr>
            <w:bookmarkStart w:id="22" w:name="_dx_frag_StartFragment"/>
            <w:bookmarkEnd w:id="22"/>
            <w:r>
              <w:t>Cloud infrastructure dedicated entirely to a single organization, hosted either on-premises in their own data center or privately by a third-party provider.Appropriate when strict data security, regulatory compliance, full system control, and predictable high-performance workloads are required.</w:t>
            </w:r>
            <w:bookmarkStart w:id="23" w:name="_dx_frag_EndFragment"/>
            <w:bookmarkEnd w:id="23"/>
            <w:r>
              <w:rPr>
                <w:rtl w:val="0"/>
                <w:lang w:val="ko-KR" w:bidi="ko-KR" w:eastAsia="ko-KR"/>
              </w:rPr>
              <w:t xml:space="preserve"> </w:t>
            </w:r>
            <w:bookmarkStart w:id="24" w:name="_dx_frag_StartFragment"/>
            <w:bookmarkEnd w:id="24"/>
            <w:r>
              <w:t xml:space="preserve"> </w:t>
            </w:r>
            <w:r>
              <w:rPr>
                <w:rtl w:val="0"/>
                <w:lang w:val="ko-KR" w:bidi="ko-KR" w:eastAsia="ko-KR"/>
              </w:rPr>
              <w:t>M</w:t>
            </w:r>
            <w:r>
              <w:t>ajor bank storing sensitive client financial records locally</w:t>
            </w:r>
            <w:bookmarkStart w:id="25" w:name="_dx_frag_EndFragment"/>
            <w:bookmarkEnd w:id="25"/>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tc>
      </w:tr>
      <w:tr>
        <w:trPr>
          <w:trHeight w:hRule="atLeast" w:val="300"/>
        </w:trPr>
        <w:tc>
          <w:tcPr>
            <w:cnfStyle w:val="001000000000"/>
            <w:tcW w:w="2955" w:type="dxa"/>
            <w:shd w:val="clear" w:color="auto" w:fill="2CBA60"/>
          </w:tcPr>
          <w:p>
            <w:pPr>
              <w:spacing w:lineRule="auto" w:line="259" w:beforeAutospacing="0" w:afterAutospacing="0"/>
              <w:rPr>
                <w:rFonts w:asciiTheme="minorHAnsi" w:hAnsiTheme="minorHAnsi" w:cstheme="minorBidi"/>
                <w:sz w:val="28"/>
                <w:szCs w:val="28"/>
              </w:rPr>
            </w:pPr>
            <w:r>
              <w:rPr>
                <w:rFonts w:asciiTheme="minorHAnsi" w:hAnsiTheme="minorHAnsi" w:cstheme="minorBidi"/>
                <w:sz w:val="28"/>
                <w:szCs w:val="28"/>
              </w:rPr>
              <w:t>Hybrid Cloud</w:t>
            </w:r>
          </w:p>
        </w:tc>
        <w:tc>
          <w:tcPr>
            <w:tcW w:w="6673" w:type="dxa"/>
          </w:tcPr>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bookmarkStart w:id="26" w:name="_dx_frag_StartFragment"/>
            <w:bookmarkEnd w:id="26"/>
            <w:r>
              <w:t>An environment that combines public and private cloud models, allowing data and applications to be shared between them seamlessly.</w:t>
            </w:r>
            <w:r>
              <w:rPr>
                <w:rtl w:val="0"/>
                <w:lang w:val="ko-KR" w:bidi="ko-KR" w:eastAsia="ko-KR"/>
              </w:rPr>
              <w:t xml:space="preserve"> </w:t>
            </w:r>
            <w:r>
              <w:t>Ideal when sensitive core workloads need private isolation, but secondary workloads (or peak traffic bursts) benefit from the cheap scale of the public cloud.</w:t>
            </w:r>
            <w:bookmarkStart w:id="27" w:name="_dx_frag_EndFragment"/>
            <w:bookmarkEnd w:id="27"/>
            <w:r>
              <w:rPr>
                <w:rtl w:val="0"/>
                <w:lang w:val="ko-KR" w:bidi="ko-KR" w:eastAsia="ko-KR"/>
              </w:rPr>
              <w:t xml:space="preserve"> Retails can save customers accounts and payment data in private cloud, during shopping spike extend website. </w:t>
            </w: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tc>
      </w:tr>
      <w:tr>
        <w:trPr>
          <w:trHeight w:hRule="atLeast" w:val="300"/>
        </w:trPr>
        <w:tc>
          <w:tcPr>
            <w:cnfStyle w:val="001000000000"/>
            <w:tcW w:w="2955" w:type="dxa"/>
            <w:shd w:val="clear" w:color="auto" w:fill="2CBA60"/>
          </w:tcPr>
          <w:p>
            <w:pPr>
              <w:spacing w:lineRule="auto" w:line="259" w:beforeAutospacing="0" w:afterAutospacing="0"/>
              <w:rPr>
                <w:rFonts w:asciiTheme="minorHAnsi" w:hAnsiTheme="minorHAnsi" w:cstheme="minorBidi"/>
                <w:sz w:val="28"/>
                <w:szCs w:val="28"/>
              </w:rPr>
            </w:pPr>
            <w:r>
              <w:rPr>
                <w:rFonts w:asciiTheme="minorHAnsi" w:hAnsiTheme="minorHAnsi" w:cstheme="minorBidi"/>
                <w:sz w:val="28"/>
                <w:szCs w:val="28"/>
              </w:rPr>
              <w:t>Community Cloud</w:t>
            </w:r>
          </w:p>
        </w:tc>
        <w:tc>
          <w:tcPr>
            <w:tcW w:w="6673" w:type="dxa"/>
          </w:tcPr>
          <w:p>
            <w:pPr>
              <w:spacing w:lineRule="auto" w:line="259" w:beforeAutospacing="0" w:afterAutospacing="0"/>
            </w:pPr>
            <w:bookmarkStart w:id="28" w:name="_dx_frag_StartFragment"/>
            <w:bookmarkEnd w:id="28"/>
            <w:r>
              <w:t>A shared cloud infrastructure used jointly by several organizations that share common goals, requirements, or compliance needs.</w:t>
            </w:r>
            <w:r>
              <w:rPr>
                <w:rtl w:val="0"/>
                <w:lang w:val="ko-KR" w:bidi="ko-KR" w:eastAsia="ko-KR"/>
              </w:rPr>
              <w:t xml:space="preserve"> </w:t>
            </w:r>
            <w:r>
              <w:t>Best when multiple related organizations need to collaborate on a secure platform while sharing infrastructure costs and industry compliance standards.</w:t>
            </w:r>
            <w:bookmarkStart w:id="29" w:name="_dx_frag_EndFragment"/>
            <w:bookmarkEnd w:id="29"/>
          </w:p>
          <w:p>
            <w:pPr>
              <w:spacing w:lineRule="auto" w:line="259" w:beforeAutospacing="0" w:afterAutospacing="0"/>
              <w:rPr>
                <w:rStyle w:val="C8"/>
                <w:rFonts w:asciiTheme="minorHAnsi" w:hAnsiTheme="minorHAnsi" w:cstheme="minorBidi"/>
                <w:sz w:val="28"/>
                <w:szCs w:val="28"/>
              </w:rPr>
            </w:pPr>
            <w:r>
              <w:rPr>
                <w:rtl w:val="0"/>
                <w:lang w:val="ko-KR" w:bidi="ko-KR" w:eastAsia="ko-KR"/>
              </w:rPr>
              <w:t>Goverment departments such as NHS or police.</w:t>
            </w: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tc>
      </w:tr>
    </w:tbl>
    <w:p/>
    <w:p/>
    <w:p/>
    <w:p/>
    <w:p/>
    <w:p/>
    <w:p/>
    <w:p/>
    <w:p/>
    <w:p/>
    <w:p>
      <w:pPr>
        <w:pStyle w:val="P1"/>
        <w:rPr>
          <w:rFonts w:asciiTheme="minorHAnsi" w:hAnsiTheme="minorHAnsi" w:cstheme="minorBidi"/>
          <w:b w:val="1"/>
          <w:bCs w:val="1"/>
          <w:color w:val="144D4D"/>
        </w:rPr>
      </w:pPr>
      <w:bookmarkStart w:id="30" w:name="_Toc220398521"/>
    </w:p>
    <w:p>
      <w:pPr>
        <w:pStyle w:val="P1"/>
        <w:rPr>
          <w:rFonts w:asciiTheme="minorHAnsi" w:hAnsiTheme="minorHAnsi" w:cstheme="minorBidi"/>
          <w:b w:val="1"/>
          <w:bCs w:val="1"/>
          <w:color w:val="144D4D"/>
        </w:rPr>
      </w:pPr>
      <w:r>
        <w:rPr>
          <w:rFonts w:asciiTheme="minorHAnsi" w:hAnsiTheme="minorHAnsi" w:cstheme="minorBidi"/>
          <w:b w:val="1"/>
          <w:bCs w:val="1"/>
          <w:color w:val="144D4D"/>
        </w:rPr>
        <w:t>Day 2: Task 1</w:t>
      </w:r>
      <w:bookmarkEnd w:id="30"/>
    </w:p>
    <w:p/>
    <w:p>
      <w:pPr>
        <w:jc w:val="center"/>
        <w:rPr>
          <w:sz w:val="40"/>
          <w:szCs w:val="40"/>
        </w:rPr>
      </w:pPr>
      <w:r>
        <w:rPr>
          <w:sz w:val="40"/>
          <w:szCs w:val="40"/>
        </w:rPr>
        <w:t xml:space="preserve">Describe, with examples, the </w:t>
      </w:r>
      <w:r>
        <w:rPr>
          <w:b w:val="1"/>
          <w:bCs w:val="1"/>
          <w:sz w:val="40"/>
          <w:szCs w:val="40"/>
        </w:rPr>
        <w:t xml:space="preserve">three </w:t>
      </w:r>
      <w:r>
        <w:rPr>
          <w:sz w:val="40"/>
          <w:szCs w:val="40"/>
        </w:rPr>
        <w:t>major areas that the Computer Misuse Act deals with. Cite your sources.</w:t>
      </w:r>
    </w:p>
    <w:p/>
    <w:p/>
    <w:tbl>
      <w:tblPr>
        <w:tblStyle w:val="T7"/>
        <w:tblW w:w="0" w:type="auto"/>
        <w:tblLook w:val="04A0"/>
      </w:tblPr>
      <w:tblGrid>
        <w:gridCol w:w="1745"/>
        <w:gridCol w:w="3941"/>
        <w:gridCol w:w="3942"/>
      </w:tblGrid>
      <w:tr>
        <w:trPr>
          <w:trHeight w:hRule="atLeast" w:val="300"/>
        </w:trPr>
        <w:tc>
          <w:tcPr>
            <w:cnfStyle w:val="001000000000"/>
            <w:tcW w:w="1746" w:type="dxa"/>
            <w:shd w:val="clear" w:color="auto" w:fill="2CBA60"/>
          </w:tcPr>
          <w:p>
            <w:pPr>
              <w:spacing w:lineRule="auto" w:line="259" w:beforeAutospacing="0" w:afterAutospacing="0"/>
              <w:jc w:val="center"/>
              <w:rPr>
                <w:rFonts w:asciiTheme="minorHAnsi" w:hAnsiTheme="minorHAnsi" w:cstheme="minorBidi"/>
                <w:sz w:val="28"/>
                <w:szCs w:val="28"/>
              </w:rPr>
            </w:pPr>
            <w:r>
              <w:rPr>
                <w:rFonts w:asciiTheme="minorHAnsi" w:hAnsiTheme="minorHAnsi" w:cstheme="minorBidi"/>
                <w:sz w:val="28"/>
                <w:szCs w:val="28"/>
              </w:rPr>
              <w:t>Area</w:t>
            </w:r>
          </w:p>
        </w:tc>
        <w:tc>
          <w:tcPr>
            <w:tcW w:w="3942" w:type="dxa"/>
            <w:shd w:val="clear" w:color="auto" w:fill="2CBA60"/>
          </w:tcPr>
          <w:p>
            <w:pPr>
              <w:spacing w:lineRule="auto" w:line="259" w:beforeAutospacing="0" w:afterAutospacing="0"/>
              <w:jc w:val="center"/>
              <w:rPr>
                <w:rStyle w:val="C8"/>
                <w:rFonts w:asciiTheme="minorHAnsi" w:hAnsiTheme="minorHAnsi" w:cstheme="minorBidi"/>
                <w:color w:val="FFFFFF" w:themeColor="background1"/>
                <w:sz w:val="28"/>
                <w:szCs w:val="28"/>
              </w:rPr>
            </w:pPr>
            <w:r>
              <w:rPr>
                <w:rStyle w:val="C8"/>
                <w:rFonts w:asciiTheme="minorHAnsi" w:hAnsiTheme="minorHAnsi" w:cstheme="minorBidi"/>
                <w:color w:val="FFFFFF" w:themeColor="background1"/>
                <w:sz w:val="28"/>
                <w:szCs w:val="28"/>
              </w:rPr>
              <w:t>Description</w:t>
            </w:r>
          </w:p>
        </w:tc>
        <w:tc>
          <w:tcPr>
            <w:tcW w:w="3942" w:type="dxa"/>
            <w:shd w:val="clear" w:color="auto" w:fill="2CBA60"/>
          </w:tcPr>
          <w:p>
            <w:pPr>
              <w:spacing w:lineRule="auto" w:line="259" w:beforeAutospacing="0" w:afterAutospacing="0"/>
              <w:jc w:val="center"/>
              <w:rPr>
                <w:rStyle w:val="C8"/>
                <w:rFonts w:asciiTheme="minorHAnsi" w:hAnsiTheme="minorHAnsi" w:cstheme="minorBidi"/>
                <w:color w:val="FFFFFF" w:themeColor="background1"/>
                <w:sz w:val="28"/>
                <w:szCs w:val="28"/>
              </w:rPr>
            </w:pPr>
            <w:r>
              <w:rPr>
                <w:rStyle w:val="C8"/>
                <w:rFonts w:asciiTheme="minorHAnsi" w:hAnsiTheme="minorHAnsi" w:cstheme="minorBidi"/>
                <w:color w:val="FFFFFF" w:themeColor="background1"/>
                <w:sz w:val="28"/>
                <w:szCs w:val="28"/>
              </w:rPr>
              <w:t>Example</w:t>
            </w:r>
          </w:p>
        </w:tc>
      </w:tr>
      <w:tr>
        <w:trPr>
          <w:trHeight w:hRule="atLeast" w:val="300"/>
        </w:trPr>
        <w:tc>
          <w:tcPr>
            <w:cnfStyle w:val="001000000000"/>
            <w:tcW w:w="1746" w:type="dxa"/>
          </w:tcPr>
          <w:p>
            <w:pPr>
              <w:spacing w:lineRule="auto" w:line="259" w:beforeAutospacing="0" w:afterAutospacing="0"/>
              <w:jc w:val="center"/>
              <w:rPr>
                <w:rFonts w:asciiTheme="minorHAnsi" w:hAnsiTheme="minorHAnsi" w:cstheme="minorBidi"/>
                <w:sz w:val="28"/>
                <w:szCs w:val="28"/>
              </w:rPr>
            </w:pPr>
            <w:bookmarkStart w:id="31" w:name="_dx_frag_StartFragment"/>
            <w:bookmarkEnd w:id="31"/>
            <w:r>
              <w:t>Unauthorised Access to Computer Material</w:t>
            </w:r>
            <w:bookmarkStart w:id="32" w:name="_dx_frag_EndFragment"/>
            <w:bookmarkEnd w:id="32"/>
          </w:p>
        </w:tc>
        <w:tc>
          <w:tcPr>
            <w:tcW w:w="3942" w:type="dxa"/>
          </w:tcPr>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Covers basic hacking or logging into a system without permission. Anyone uses computer to knowingly access data, files, or programs they do not have ahtority to viewm, regardless of whether they intend to do anything harmful.</w:t>
            </w: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tc>
        <w:tc>
          <w:tcPr>
            <w:tcW w:w="3942" w:type="dxa"/>
          </w:tcPr>
          <w:p>
            <w:pPr>
              <w:spacing w:lineRule="auto" w:line="259"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 xml:space="preserve">An employee using a colleague's login credentials without permission. </w:t>
            </w:r>
          </w:p>
        </w:tc>
      </w:tr>
      <w:tr>
        <w:trPr>
          <w:trHeight w:hRule="atLeast" w:val="300"/>
        </w:trPr>
        <w:tc>
          <w:tcPr>
            <w:cnfStyle w:val="001000000000"/>
            <w:tcW w:w="1746" w:type="dxa"/>
          </w:tcPr>
          <w:p>
            <w:pPr>
              <w:spacing w:lineRule="auto" w:line="259" w:beforeAutospacing="0" w:afterAutospacing="0"/>
              <w:jc w:val="center"/>
              <w:rPr>
                <w:rFonts w:asciiTheme="minorHAnsi" w:hAnsiTheme="minorHAnsi" w:cstheme="minorBidi"/>
                <w:sz w:val="28"/>
                <w:szCs w:val="28"/>
              </w:rPr>
            </w:pPr>
            <w:bookmarkStart w:id="33" w:name="_dx_frag_StartFragment"/>
            <w:bookmarkEnd w:id="33"/>
            <w:r>
              <w:t>Unauthorised Access with Intent to Commit or Facilitate Further Offences</w:t>
            </w:r>
            <w:bookmarkStart w:id="34" w:name="_dx_frag_EndFragment"/>
            <w:bookmarkEnd w:id="34"/>
          </w:p>
        </w:tc>
        <w:tc>
          <w:tcPr>
            <w:tcW w:w="3942" w:type="dxa"/>
          </w:tcPr>
          <w:p>
            <w:pPr>
              <w:spacing w:lineRule="auto" w:line="259" w:beforeAutospacing="0" w:afterAutospacing="0"/>
              <w:rPr>
                <w:rStyle w:val="C8"/>
                <w:rFonts w:asciiTheme="minorHAnsi" w:hAnsiTheme="minorHAnsi" w:cstheme="minorBidi"/>
                <w:sz w:val="28"/>
                <w:szCs w:val="28"/>
              </w:rPr>
            </w:pPr>
            <w:bookmarkStart w:id="35" w:name="_dx_frag_StartFragment"/>
            <w:bookmarkEnd w:id="35"/>
            <w:r>
              <w:t>This is an aggravated form of unauthorised access where the perpetrator breaks into a computer system with the specific goal of carrying out a further serious crime, such as fraud, theft, or extortion</w:t>
            </w:r>
            <w:bookmarkStart w:id="36" w:name="_dx_frag_EndFragment"/>
            <w:bookmarkEnd w:id="36"/>
          </w:p>
          <w:p>
            <w:pPr>
              <w:spacing w:lineRule="auto" w:line="259" w:beforeAutospacing="0" w:afterAutospacing="0"/>
              <w:rPr>
                <w:rStyle w:val="C8"/>
                <w:rFonts w:asciiTheme="minorHAnsi" w:hAnsiTheme="minorHAnsi" w:cstheme="minorBidi"/>
                <w:sz w:val="28"/>
                <w:szCs w:val="28"/>
              </w:rPr>
            </w:pPr>
          </w:p>
        </w:tc>
        <w:tc>
          <w:tcPr>
            <w:tcW w:w="3942" w:type="dxa"/>
          </w:tcPr>
          <w:p>
            <w:pPr>
              <w:spacing w:lineRule="auto" w:line="259" w:beforeAutospacing="0" w:afterAutospacing="0"/>
              <w:rPr>
                <w:rStyle w:val="C8"/>
                <w:rFonts w:asciiTheme="minorHAnsi" w:hAnsiTheme="minorHAnsi" w:cstheme="minorBidi"/>
                <w:sz w:val="28"/>
                <w:szCs w:val="28"/>
              </w:rPr>
            </w:pPr>
            <w:bookmarkStart w:id="37" w:name="_dx_frag_StartFragment"/>
            <w:bookmarkEnd w:id="37"/>
            <w:r>
              <w:t>A cybercriminal gaining unauthorised access to a company’s financial server specifically to steal customer credit card details or manipulate electronic bank transfers to divert funds into their own account.</w:t>
            </w:r>
            <w:bookmarkStart w:id="38" w:name="_dx_frag_EndFragment"/>
            <w:bookmarkEnd w:id="38"/>
          </w:p>
        </w:tc>
      </w:tr>
      <w:tr>
        <w:trPr>
          <w:trHeight w:hRule="atLeast" w:val="300"/>
        </w:trPr>
        <w:tc>
          <w:tcPr>
            <w:cnfStyle w:val="001000000000"/>
            <w:tcW w:w="1746" w:type="dxa"/>
          </w:tcPr>
          <w:p>
            <w:pPr>
              <w:spacing w:lineRule="auto" w:line="259" w:beforeAutospacing="0" w:afterAutospacing="0"/>
              <w:jc w:val="center"/>
              <w:rPr>
                <w:rFonts w:asciiTheme="minorHAnsi" w:hAnsiTheme="minorHAnsi" w:cstheme="minorBidi"/>
                <w:sz w:val="28"/>
                <w:szCs w:val="28"/>
              </w:rPr>
            </w:pPr>
            <w:bookmarkStart w:id="39" w:name="_dx_frag_StartFragment"/>
            <w:bookmarkEnd w:id="39"/>
            <w:r>
              <w:t>Unauthorised Acts with Intent to Impair (or Impairing) the Operation of a Computer</w:t>
            </w:r>
            <w:bookmarkStart w:id="40" w:name="_dx_frag_EndFragment"/>
            <w:bookmarkEnd w:id="40"/>
          </w:p>
        </w:tc>
        <w:tc>
          <w:tcPr>
            <w:tcW w:w="3942" w:type="dxa"/>
          </w:tcPr>
          <w:p>
            <w:pPr>
              <w:spacing w:lineRule="auto" w:line="259" w:beforeAutospacing="0" w:afterAutospacing="0"/>
              <w:rPr>
                <w:rStyle w:val="C8"/>
                <w:rFonts w:asciiTheme="minorHAnsi" w:hAnsiTheme="minorHAnsi" w:cstheme="minorBidi"/>
                <w:sz w:val="28"/>
                <w:szCs w:val="28"/>
              </w:rPr>
            </w:pPr>
            <w:bookmarkStart w:id="41" w:name="_dx_frag_StartFragment"/>
            <w:bookmarkEnd w:id="41"/>
            <w:r>
              <w:t>This area deals with altering, deleting, or disrupting computer systems, programs, or data without authorization. It penalizes actions that intentionally degrade performance, block access, or alter stored information.</w:t>
            </w:r>
            <w:bookmarkStart w:id="42" w:name="_dx_frag_EndFragment"/>
            <w:bookmarkEnd w:id="42"/>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tc>
        <w:tc>
          <w:tcPr>
            <w:tcW w:w="3942" w:type="dxa"/>
          </w:tcPr>
          <w:p>
            <w:pPr>
              <w:spacing w:lineRule="auto" w:line="259" w:beforeAutospacing="0" w:afterAutospacing="0"/>
            </w:pPr>
            <w:bookmarkStart w:id="43" w:name="_dx_frag_StartFragment"/>
            <w:bookmarkEnd w:id="43"/>
            <w:r>
              <w:t>Deploying malware, ransomware, or a virus to corrupt files on a target network.</w:t>
            </w:r>
            <w:bookmarkStart w:id="44" w:name="_dx_frag_EndFragment"/>
            <w:bookmarkEnd w:id="44"/>
          </w:p>
          <w:p>
            <w:pPr>
              <w:spacing w:lineRule="auto" w:line="259" w:beforeAutospacing="0" w:afterAutospacing="0"/>
            </w:pPr>
          </w:p>
          <w:p>
            <w:pPr>
              <w:spacing w:before="0" w:after="0" w:beforeAutospacing="0" w:afterAutospacing="0"/>
              <w:ind w:firstLine="0" w:left="0" w:right="0"/>
              <w:rPr>
                <w:rtl w:val="0"/>
                <w:lang w:val="ko-KR" w:bidi="ko-KR" w:eastAsia="ko-KR"/>
              </w:rPr>
            </w:pPr>
            <w:r>
              <w:rPr>
                <w:rtl w:val="0"/>
                <w:lang w:val="ko-KR" w:bidi="ko-KR" w:eastAsia="ko-KR"/>
              </w:rPr>
              <w:t>Sources:</w:t>
            </w:r>
            <w:bookmarkStart w:id="45" w:name="_dx_frag_StartFragment"/>
            <w:bookmarkEnd w:id="45"/>
          </w:p>
          <w:p>
            <w:pPr>
              <w:spacing w:before="0" w:after="0" w:beforeAutospacing="0" w:afterAutospacing="0"/>
              <w:ind w:firstLine="0" w:left="0" w:right="0"/>
              <w:rPr>
                <w:i w:val="1"/>
              </w:rPr>
            </w:pPr>
            <w:r>
              <w:t xml:space="preserve">•  </w:t>
            </w:r>
            <w:r>
              <w:rPr>
                <w:b w:val="1"/>
              </w:rPr>
              <w:t>Legislation.gov.uk</w:t>
            </w:r>
            <w:r>
              <w:t xml:space="preserve"> – </w:t>
            </w:r>
            <w:r>
              <w:rPr>
                <w:i w:val="1"/>
              </w:rPr>
              <w:t>Computer Misuse Act 1990</w:t>
            </w:r>
          </w:p>
          <w:p>
            <w:pPr>
              <w:spacing w:before="0" w:after="0" w:beforeAutospacing="0" w:afterAutospacing="0"/>
              <w:ind w:firstLine="0" w:left="0" w:right="0"/>
            </w:pPr>
          </w:p>
          <w:p>
            <w:pPr>
              <w:spacing w:before="0" w:after="0" w:beforeAutospacing="0" w:afterAutospacing="0"/>
              <w:ind w:firstLine="0" w:left="0" w:right="0"/>
              <w:rPr>
                <w:i w:val="1"/>
              </w:rPr>
            </w:pPr>
            <w:r>
              <w:t xml:space="preserve">•  </w:t>
            </w:r>
            <w:r>
              <w:rPr>
                <w:b w:val="1"/>
              </w:rPr>
              <w:t>Crown Prosecution Service (CPS)</w:t>
            </w:r>
            <w:r>
              <w:t xml:space="preserve"> – </w:t>
            </w:r>
            <w:r>
              <w:rPr>
                <w:i w:val="1"/>
              </w:rPr>
              <w:t>Prosecution Guidance: Computer Misuse Act</w:t>
            </w:r>
          </w:p>
          <w:p>
            <w:pPr>
              <w:spacing w:before="0" w:after="0" w:beforeAutospacing="0" w:afterAutospacing="0"/>
              <w:ind w:firstLine="0" w:left="0" w:right="0"/>
            </w:pPr>
          </w:p>
          <w:p>
            <w:pPr>
              <w:spacing w:before="0" w:after="0" w:beforeAutospacing="0" w:afterAutospacing="0"/>
              <w:ind w:firstLine="0" w:left="0" w:right="0"/>
              <w:rPr>
                <w:rStyle w:val="C8"/>
                <w:rFonts w:asciiTheme="minorHAnsi" w:hAnsiTheme="minorHAnsi" w:cstheme="minorBidi"/>
                <w:sz w:val="28"/>
                <w:szCs w:val="28"/>
              </w:rPr>
            </w:pPr>
            <w:r>
              <w:t xml:space="preserve">•  </w:t>
            </w:r>
            <w:r>
              <w:rPr>
                <w:b w:val="1"/>
              </w:rPr>
              <w:t>South-East Regional Organised Crime Unit (SEROCU)</w:t>
            </w:r>
            <w:r>
              <w:t xml:space="preserve"> – </w:t>
            </w:r>
            <w:r>
              <w:rPr>
                <w:i w:val="1"/>
              </w:rPr>
              <w:t>The Computer Misuse Act 1990 Guidance</w:t>
            </w:r>
            <w:bookmarkStart w:id="46" w:name="_dx_frag_EndFragment"/>
            <w:bookmarkEnd w:id="46"/>
          </w:p>
        </w:tc>
      </w:tr>
    </w:tbl>
    <w:p/>
    <w:p/>
    <w:p>
      <w:pPr>
        <w:jc w:val="center"/>
        <w:rPr>
          <w:sz w:val="40"/>
          <w:szCs w:val="40"/>
        </w:rPr>
      </w:pPr>
      <w:r>
        <w:rPr>
          <w:sz w:val="40"/>
          <w:szCs w:val="40"/>
        </w:rPr>
        <w:t xml:space="preserve">The Computer Misuse Act 1990 is an act under which an individual can be criminalised for a computer-related offence. </w:t>
      </w:r>
      <w:r>
        <w:rPr>
          <w:b w:val="1"/>
          <w:bCs w:val="1"/>
          <w:sz w:val="40"/>
          <w:szCs w:val="40"/>
        </w:rPr>
        <w:t>Describe three extra powers</w:t>
      </w:r>
      <w:r>
        <w:rPr>
          <w:sz w:val="40"/>
          <w:szCs w:val="40"/>
        </w:rPr>
        <w:t xml:space="preserve"> that the Police and Justice Act 2006 (Computer Misuse) has added. (Cite sources)</w:t>
      </w:r>
    </w:p>
    <w:p/>
    <w:tbl>
      <w:tblPr>
        <w:tblStyle w:val="T7"/>
        <w:tblW w:w="0" w:type="auto"/>
        <w:tblLook w:val="04A0"/>
      </w:tblPr>
      <w:tblGrid>
        <w:gridCol w:w="9628"/>
      </w:tblGrid>
      <w:tr>
        <w:trPr>
          <w:trHeight w:hRule="atLeast" w:val="300"/>
        </w:trPr>
        <w:tc>
          <w:tcPr>
            <w:cnfStyle w:val="001000000000"/>
            <w:tcW w:w="9745" w:type="dxa"/>
            <w:shd w:val="clear" w:color="auto" w:fill="2CBA60"/>
          </w:tcPr>
          <w:p>
            <w:pPr>
              <w:spacing w:lineRule="auto" w:line="259" w:beforeAutospacing="0" w:afterAutospacing="0"/>
              <w:jc w:val="center"/>
              <w:rPr>
                <w:rStyle w:val="C8"/>
                <w:rFonts w:asciiTheme="minorHAnsi" w:hAnsiTheme="minorHAnsi" w:cstheme="minorBidi"/>
                <w:color w:val="FFFFFF" w:themeColor="background1"/>
                <w:sz w:val="28"/>
                <w:szCs w:val="28"/>
              </w:rPr>
            </w:pPr>
            <w:r>
              <w:rPr>
                <w:rStyle w:val="C8"/>
                <w:rFonts w:asciiTheme="minorHAnsi" w:hAnsiTheme="minorHAnsi" w:cstheme="minorBidi"/>
                <w:color w:val="FFFFFF" w:themeColor="background1"/>
                <w:sz w:val="28"/>
                <w:szCs w:val="28"/>
              </w:rPr>
              <w:t>Description</w:t>
            </w:r>
          </w:p>
        </w:tc>
      </w:tr>
      <w:tr>
        <w:trPr>
          <w:trHeight w:hRule="atLeast" w:val="300"/>
        </w:trPr>
        <w:tc>
          <w:tcPr>
            <w:cnfStyle w:val="001000000000"/>
            <w:tcW w:w="9745" w:type="dxa"/>
          </w:tcPr>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b w:val="1"/>
                <w:sz w:val="27"/>
              </w:rPr>
            </w:pPr>
            <w:bookmarkStart w:id="47" w:name="_dx_frag_StartFragment"/>
            <w:bookmarkEnd w:id="47"/>
            <w:r>
              <w:t>Criminalising "Hacking Tools" (Making, Supplying, or Obtaining Articles)</w:t>
            </w:r>
            <w:bookmarkStart w:id="48" w:name="_dx_frag_EndFragment"/>
            <w:bookmarkEnd w:id="48"/>
            <w:bookmarkStart w:id="49" w:name="_dx_frag_StartFragment"/>
            <w:bookmarkEnd w:id="49"/>
          </w:p>
          <w:p>
            <w:pPr>
              <w:spacing w:before="240" w:after="240" w:beforeAutospacing="0" w:afterAutospacing="0"/>
              <w:ind w:firstLine="0" w:left="720" w:right="0"/>
            </w:pPr>
            <w:r>
              <w:rPr>
                <w:b w:val="1"/>
                <w:rtl w:val="0"/>
                <w:lang w:val="ko-KR" w:bidi="ko-KR" w:eastAsia="ko-KR"/>
              </w:rPr>
              <w:t xml:space="preserve"> </w:t>
            </w:r>
            <w:r>
              <w:rPr>
                <w:b w:val="1"/>
              </w:rPr>
              <w:t>The Power/Offence:</w:t>
            </w:r>
            <w:r>
              <w:t xml:space="preserve"> The 2006 Act inserted a new </w:t>
            </w:r>
            <w:r>
              <w:rPr>
                <w:b w:val="1"/>
              </w:rPr>
              <w:t>Section 3A</w:t>
            </w:r>
            <w:r>
              <w:t xml:space="preserve"> into the CMA, which explicitly makes it an offence to create, adapt, supply, or obtain any article (software, hardware, or data) intending it to be used to commit a computer misuse offence, or knowing it is likely to be used for that purpose.</w:t>
            </w:r>
            <w:bookmarkStart w:id="50" w:name="_dx_frag_EndFragment"/>
            <w:bookmarkEnd w:id="50"/>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tc>
      </w:tr>
      <w:tr>
        <w:trPr>
          <w:trHeight w:hRule="atLeast" w:val="300"/>
        </w:trPr>
        <w:tc>
          <w:tcPr>
            <w:cnfStyle w:val="001000000000"/>
            <w:tcW w:w="9745" w:type="dxa"/>
          </w:tcPr>
          <w:p>
            <w:pPr>
              <w:spacing w:before="240" w:after="240" w:beforeAutospacing="0" w:afterAutospacing="0"/>
              <w:ind w:firstLine="0" w:left="0" w:right="0"/>
              <w:outlineLvl w:val="2"/>
              <w:rPr>
                <w:b w:val="1"/>
                <w:sz w:val="27"/>
              </w:rPr>
            </w:pPr>
            <w:bookmarkStart w:id="51" w:name="_dx_frag_StartFragment"/>
            <w:bookmarkEnd w:id="51"/>
            <w:r>
              <w:rPr>
                <w:b w:val="1"/>
                <w:sz w:val="27"/>
                <w:szCs w:val="27"/>
              </w:rPr>
              <w:t>Explicit Criminalisation of Denial of Service (DoS) Attacks</w:t>
            </w:r>
          </w:p>
          <w:p>
            <w:pPr>
              <w:spacing w:before="240" w:after="240" w:beforeAutospacing="0" w:afterAutospacing="0"/>
              <w:ind w:firstLine="0" w:left="720" w:right="0"/>
            </w:pPr>
            <w:r>
              <w:rPr>
                <w:b w:val="1"/>
                <w:rtl w:val="0"/>
                <w:lang w:val="ko-KR" w:bidi="ko-KR" w:eastAsia="ko-KR"/>
              </w:rPr>
              <w:t xml:space="preserve"> </w:t>
            </w:r>
            <w:r>
              <w:rPr>
                <w:b w:val="1"/>
              </w:rPr>
              <w:t>The Power/Offence:</w:t>
            </w:r>
            <w:r>
              <w:t xml:space="preserve"> The Act replaced Section 3 of the original 1990 Act with a broader offence: </w:t>
            </w:r>
            <w:r>
              <w:rPr>
                <w:b w:val="1"/>
              </w:rPr>
              <w:t>"Unauthorised acts with intent to impair, or reckless as to impairing, the operation of a computer"</w:t>
            </w:r>
            <w:r>
              <w:t>.</w:t>
            </w:r>
            <w:bookmarkStart w:id="52" w:name="_dx_frag_EndFragment"/>
            <w:bookmarkEnd w:id="52"/>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tc>
      </w:tr>
      <w:tr>
        <w:trPr>
          <w:trHeight w:hRule="atLeast" w:val="300"/>
        </w:trPr>
        <w:tc>
          <w:tcPr>
            <w:cnfStyle w:val="001000000000"/>
            <w:tcW w:w="9745" w:type="dxa"/>
          </w:tcPr>
          <w:p>
            <w:pPr>
              <w:spacing w:before="240" w:after="240" w:beforeAutospacing="0" w:afterAutospacing="0"/>
              <w:ind w:firstLine="0" w:left="0" w:right="0"/>
              <w:outlineLvl w:val="2"/>
              <w:rPr>
                <w:b w:val="1"/>
                <w:sz w:val="27"/>
              </w:rPr>
            </w:pPr>
            <w:bookmarkStart w:id="53" w:name="_dx_frag_StartFragment"/>
            <w:bookmarkEnd w:id="53"/>
            <w:r>
              <w:rPr>
                <w:b w:val="1"/>
                <w:sz w:val="27"/>
                <w:szCs w:val="27"/>
              </w:rPr>
              <w:t>Increased Penalties and Extended Jurisdiction Powers</w:t>
            </w:r>
          </w:p>
          <w:p>
            <w:pPr>
              <w:spacing w:before="240" w:after="240" w:beforeAutospacing="0" w:afterAutospacing="0"/>
              <w:ind w:firstLine="0" w:left="720" w:right="0"/>
            </w:pPr>
            <w:r>
              <w:rPr>
                <w:b w:val="1"/>
                <w:rtl w:val="0"/>
                <w:lang w:val="ko-KR" w:bidi="ko-KR" w:eastAsia="ko-KR"/>
              </w:rPr>
              <w:t xml:space="preserve"> </w:t>
            </w:r>
            <w:r>
              <w:rPr>
                <w:b w:val="1"/>
              </w:rPr>
              <w:t>The Power/Offence:</w:t>
            </w:r>
            <w:r>
              <w:t xml:space="preserve"> Section 35 and Section 36 of the 2006 Act significantly increased the maximum prison sentences for CMA offences:</w:t>
            </w:r>
          </w:p>
          <w:p>
            <w:pPr>
              <w:spacing w:before="240" w:after="240" w:beforeAutospacing="0" w:afterAutospacing="0"/>
              <w:ind w:firstLine="0" w:left="1440" w:right="0"/>
            </w:pPr>
            <w:r>
              <w:t xml:space="preserve">Basic unauthorised access (Section 1) maximum sentence increased from </w:t>
            </w:r>
            <w:r>
              <w:rPr>
                <w:b w:val="1"/>
              </w:rPr>
              <w:t>6 months to 2 years</w:t>
            </w:r>
            <w:r>
              <w:t>.</w:t>
            </w:r>
          </w:p>
          <w:p>
            <w:pPr>
              <w:spacing w:before="240" w:after="240" w:beforeAutospacing="0" w:afterAutospacing="0"/>
              <w:ind w:firstLine="0" w:left="1440" w:right="0"/>
            </w:pPr>
            <w:r>
              <w:t xml:space="preserve">Unauthorised acts impairing a computer system (Section 3) maximum sentence increased from </w:t>
            </w:r>
            <w:r>
              <w:rPr>
                <w:b w:val="1"/>
              </w:rPr>
              <w:t>5 years to 10 years</w:t>
            </w:r>
            <w:r>
              <w:t>.</w:t>
            </w:r>
            <w:bookmarkStart w:id="54" w:name="_dx_frag_EndFragment"/>
            <w:bookmarkEnd w:id="54"/>
          </w:p>
          <w:p>
            <w:pPr>
              <w:spacing w:before="0" w:after="0" w:beforeAutospacing="0" w:afterAutospacing="0"/>
              <w:ind w:firstLine="0" w:left="0" w:right="0"/>
              <w:rPr>
                <w:b w:val="1"/>
              </w:rPr>
            </w:pPr>
            <w:bookmarkStart w:id="55" w:name="_dx_frag_StartFragment"/>
            <w:bookmarkEnd w:id="55"/>
          </w:p>
          <w:p>
            <w:pPr>
              <w:spacing w:before="0" w:after="0" w:beforeAutospacing="0" w:afterAutospacing="0"/>
              <w:ind w:firstLine="0" w:left="0" w:right="0"/>
            </w:pPr>
            <w:r>
              <w:rPr>
                <w:b w:val="1"/>
              </w:rPr>
              <w:t>Legislation.gov.uk</w:t>
            </w:r>
            <w:r>
              <w:t xml:space="preserve"> – </w:t>
            </w:r>
            <w:r>
              <w:rPr>
                <w:i w:val="1"/>
              </w:rPr>
              <w:t>Police and Justice Act 2006 (Explanatory Notes on Sections 35–37)</w:t>
            </w:r>
          </w:p>
          <w:p>
            <w:pPr>
              <w:spacing w:before="0" w:after="0" w:beforeAutospacing="0" w:afterAutospacing="0"/>
              <w:ind w:firstLine="0" w:left="0" w:right="0"/>
              <w:rPr>
                <w:b w:val="1"/>
              </w:rPr>
            </w:pPr>
            <w:r>
              <w:t xml:space="preserve">  </w:t>
            </w:r>
          </w:p>
          <w:p>
            <w:pPr>
              <w:spacing w:before="0" w:after="0" w:beforeAutospacing="0" w:afterAutospacing="0"/>
              <w:ind w:firstLine="0" w:left="0" w:right="0"/>
            </w:pPr>
            <w:r>
              <w:rPr>
                <w:b w:val="1"/>
              </w:rPr>
              <w:t>Wikipedia</w:t>
            </w:r>
            <w:r>
              <w:t xml:space="preserve"> – </w:t>
            </w:r>
            <w:r>
              <w:rPr>
                <w:i w:val="1"/>
              </w:rPr>
              <w:t>Police and Justice Act 2006 &amp; Computer Misuse Act 1990 Amendments</w:t>
            </w:r>
          </w:p>
          <w:p>
            <w:pPr>
              <w:spacing w:before="0" w:after="0" w:beforeAutospacing="0" w:afterAutospacing="0"/>
              <w:ind w:firstLine="0" w:left="0" w:right="0"/>
              <w:rPr>
                <w:b w:val="1"/>
              </w:rPr>
            </w:pPr>
          </w:p>
          <w:p>
            <w:pPr>
              <w:spacing w:before="0" w:after="0" w:beforeAutospacing="0" w:afterAutospacing="0"/>
              <w:ind w:firstLine="0" w:left="0" w:right="0"/>
              <w:rPr>
                <w:rStyle w:val="C8"/>
                <w:rFonts w:asciiTheme="minorHAnsi" w:hAnsiTheme="minorHAnsi" w:cstheme="minorBidi"/>
                <w:sz w:val="28"/>
                <w:szCs w:val="28"/>
              </w:rPr>
            </w:pPr>
            <w:r>
              <w:rPr>
                <w:b w:val="1"/>
              </w:rPr>
              <w:t>Crown Prosecution Service (CPS)</w:t>
            </w:r>
            <w:r>
              <w:t xml:space="preserve"> – </w:t>
            </w:r>
            <w:r>
              <w:rPr>
                <w:i w:val="1"/>
              </w:rPr>
              <w:t>Legal Guidance on Computer Misuse</w:t>
            </w:r>
            <w:bookmarkStart w:id="56" w:name="_dx_frag_EndFragment"/>
            <w:bookmarkEnd w:id="56"/>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tc>
      </w:tr>
    </w:tbl>
    <w:p/>
    <w:p>
      <w:pPr>
        <w:jc w:val="center"/>
        <w:rPr>
          <w:sz w:val="40"/>
          <w:szCs w:val="40"/>
        </w:rPr>
      </w:pPr>
      <w:r>
        <w:rPr>
          <w:sz w:val="40"/>
          <w:szCs w:val="40"/>
        </w:rPr>
        <w:t>Look at the website below to answer the questions:</w:t>
      </w:r>
    </w:p>
    <w:p>
      <w:pPr>
        <w:jc w:val="center"/>
        <w:rPr>
          <w:rStyle w:val="C2"/>
          <w:color w:val="000000" w:themeColor="text1"/>
          <w:sz w:val="40"/>
          <w:szCs w:val="40"/>
        </w:rPr>
      </w:pPr>
      <w:hyperlink r:id="R3">
        <w:r>
          <w:rPr>
            <w:rStyle w:val="C2"/>
            <w:color w:val="000000" w:themeColor="text1"/>
            <w:sz w:val="40"/>
            <w:szCs w:val="40"/>
          </w:rPr>
          <w:t>https://www.gov.uk/personal-data-my-employer-can-keep-about-me</w:t>
        </w:r>
      </w:hyperlink>
    </w:p>
    <w:p/>
    <w:p/>
    <w:tbl>
      <w:tblPr>
        <w:tblStyle w:val="T7"/>
        <w:tblW w:w="0" w:type="auto"/>
        <w:tblLook w:val="04A0"/>
      </w:tblPr>
      <w:tblGrid>
        <w:gridCol w:w="9628"/>
      </w:tblGrid>
      <w:tr>
        <w:trPr>
          <w:trHeight w:hRule="atLeast" w:val="300"/>
        </w:trPr>
        <w:tc>
          <w:tcPr>
            <w:cnfStyle w:val="001000000000"/>
            <w:tcW w:w="9745" w:type="dxa"/>
            <w:shd w:val="clear" w:color="auto" w:fill="2CBA60"/>
          </w:tcPr>
          <w:p>
            <w:pPr>
              <w:spacing w:lineRule="auto" w:line="259" w:beforeAutospacing="0" w:afterAutospacing="0"/>
              <w:jc w:val="center"/>
              <w:rPr>
                <w:rStyle w:val="C8"/>
                <w:rFonts w:asciiTheme="minorHAnsi" w:hAnsiTheme="minorHAnsi" w:cstheme="minorBidi"/>
                <w:color w:val="FFFFFF" w:themeColor="background1"/>
                <w:sz w:val="28"/>
                <w:szCs w:val="28"/>
              </w:rPr>
            </w:pPr>
            <w:r>
              <w:rPr>
                <w:rStyle w:val="C8"/>
                <w:rFonts w:asciiTheme="minorHAnsi" w:hAnsiTheme="minorHAnsi" w:cstheme="minorBidi" w:eastAsiaTheme="minorEastAsia"/>
                <w:color w:val="FFFFFF" w:themeColor="background1"/>
                <w:sz w:val="28"/>
                <w:szCs w:val="28"/>
              </w:rPr>
              <w:t>Write down three items of data which a company can store about an employee.</w:t>
            </w:r>
          </w:p>
        </w:tc>
      </w:tr>
      <w:tr>
        <w:trPr>
          <w:trHeight w:hRule="atLeast" w:val="300"/>
        </w:trPr>
        <w:tc>
          <w:tcPr>
            <w:cnfStyle w:val="001000000000"/>
            <w:tcW w:w="9745" w:type="dxa"/>
          </w:tcPr>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name</w:t>
            </w: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tc>
      </w:tr>
      <w:tr>
        <w:trPr>
          <w:trHeight w:hRule="atLeast" w:val="300"/>
        </w:trPr>
        <w:tc>
          <w:tcPr>
            <w:cnfStyle w:val="001000000000"/>
            <w:tcW w:w="9745" w:type="dxa"/>
          </w:tcPr>
          <w:p>
            <w:pPr>
              <w:spacing w:lineRule="auto" w:line="259"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address</w:t>
            </w:r>
          </w:p>
          <w:p>
            <w:pPr>
              <w:spacing w:lineRule="auto" w:line="259" w:beforeAutospacing="0" w:afterAutospacing="0"/>
              <w:rPr>
                <w:rStyle w:val="C8"/>
                <w:rFonts w:asciiTheme="minorHAnsi" w:hAnsiTheme="minorHAnsi" w:cstheme="minorBidi"/>
                <w:sz w:val="28"/>
                <w:szCs w:val="28"/>
              </w:rPr>
            </w:pPr>
          </w:p>
        </w:tc>
      </w:tr>
      <w:tr>
        <w:trPr>
          <w:trHeight w:hRule="atLeast" w:val="300"/>
        </w:trPr>
        <w:tc>
          <w:tcPr>
            <w:cnfStyle w:val="001000000000"/>
            <w:tcW w:w="9745" w:type="dxa"/>
          </w:tcPr>
          <w:p>
            <w:pPr>
              <w:spacing w:lineRule="auto" w:line="259"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date of birth</w:t>
            </w:r>
          </w:p>
          <w:p>
            <w:pPr>
              <w:spacing w:lineRule="auto" w:line="259" w:beforeAutospacing="0" w:afterAutospacing="0"/>
              <w:rPr>
                <w:rStyle w:val="C8"/>
                <w:rFonts w:asciiTheme="minorHAnsi" w:hAnsiTheme="minorHAnsi" w:cstheme="minorBidi"/>
                <w:sz w:val="28"/>
                <w:szCs w:val="28"/>
              </w:rPr>
            </w:pPr>
          </w:p>
        </w:tc>
      </w:tr>
    </w:tbl>
    <w:p/>
    <w:tbl>
      <w:tblPr>
        <w:tblStyle w:val="T7"/>
        <w:tblW w:w="0" w:type="auto"/>
        <w:tblLook w:val="04A0"/>
      </w:tblPr>
      <w:tblGrid>
        <w:gridCol w:w="9628"/>
      </w:tblGrid>
      <w:tr>
        <w:trPr>
          <w:trHeight w:hRule="atLeast" w:val="300"/>
        </w:trPr>
        <w:tc>
          <w:tcPr>
            <w:cnfStyle w:val="001000000000"/>
            <w:tcW w:w="9745" w:type="dxa"/>
            <w:shd w:val="clear" w:color="auto" w:fill="2CBA60"/>
          </w:tcPr>
          <w:p>
            <w:pPr>
              <w:spacing w:lineRule="auto" w:line="259" w:beforeAutospacing="0" w:afterAutospacing="0"/>
              <w:jc w:val="center"/>
              <w:rPr>
                <w:rStyle w:val="C8"/>
                <w:rFonts w:asciiTheme="minorHAnsi" w:hAnsiTheme="minorHAnsi" w:cstheme="minorBidi"/>
                <w:color w:val="FFFFFF" w:themeColor="background1"/>
                <w:sz w:val="28"/>
                <w:szCs w:val="28"/>
              </w:rPr>
            </w:pPr>
            <w:r>
              <w:rPr>
                <w:rStyle w:val="C8"/>
                <w:rFonts w:asciiTheme="minorHAnsi" w:hAnsiTheme="minorHAnsi" w:cstheme="minorBidi"/>
                <w:color w:val="FFFFFF" w:themeColor="background1"/>
                <w:sz w:val="28"/>
                <w:szCs w:val="28"/>
              </w:rPr>
              <w:t>Give three more examples of data that an employer can only store if they first get the employee’s permission.</w:t>
            </w:r>
          </w:p>
        </w:tc>
      </w:tr>
      <w:tr>
        <w:trPr>
          <w:trHeight w:hRule="atLeast" w:val="300"/>
        </w:trPr>
        <w:tc>
          <w:tcPr>
            <w:cnfStyle w:val="001000000000"/>
            <w:tcW w:w="9745" w:type="dxa"/>
          </w:tcPr>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race and ethinicity</w:t>
            </w: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tc>
      </w:tr>
      <w:tr>
        <w:trPr>
          <w:trHeight w:hRule="atLeast" w:val="300"/>
        </w:trPr>
        <w:tc>
          <w:tcPr>
            <w:cnfStyle w:val="001000000000"/>
            <w:tcW w:w="9745" w:type="dxa"/>
          </w:tcPr>
          <w:p>
            <w:pPr>
              <w:spacing w:lineRule="auto" w:line="259"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religion</w:t>
            </w:r>
          </w:p>
          <w:p>
            <w:pPr>
              <w:spacing w:lineRule="auto" w:line="259" w:beforeAutospacing="0" w:afterAutospacing="0"/>
              <w:rPr>
                <w:rStyle w:val="C8"/>
                <w:rFonts w:asciiTheme="minorHAnsi" w:hAnsiTheme="minorHAnsi" w:cstheme="minorBidi"/>
                <w:sz w:val="28"/>
                <w:szCs w:val="28"/>
              </w:rPr>
            </w:pPr>
          </w:p>
        </w:tc>
      </w:tr>
      <w:tr>
        <w:trPr>
          <w:trHeight w:hRule="atLeast" w:val="300"/>
        </w:trPr>
        <w:tc>
          <w:tcPr>
            <w:cnfStyle w:val="001000000000"/>
            <w:tcW w:w="9745" w:type="dxa"/>
          </w:tcPr>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tl w:val="0"/>
                <w:lang w:val="ko-KR" w:bidi="ko-KR" w:eastAsia="ko-KR"/>
              </w:rPr>
            </w:pPr>
          </w:p>
          <w:p>
            <w:pPr>
              <w:spacing w:lineRule="auto" w:line="259"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genetics</w:t>
            </w:r>
          </w:p>
          <w:p>
            <w:pPr>
              <w:spacing w:lineRule="auto" w:line="259" w:beforeAutospacing="0" w:afterAutospacing="0"/>
              <w:rPr>
                <w:rStyle w:val="C8"/>
                <w:rFonts w:asciiTheme="minorHAnsi" w:hAnsiTheme="minorHAnsi" w:cstheme="minorBidi"/>
                <w:sz w:val="28"/>
                <w:szCs w:val="28"/>
              </w:rPr>
            </w:pPr>
          </w:p>
        </w:tc>
      </w:tr>
    </w:tbl>
    <w:p/>
    <w:p/>
    <w:p/>
    <w:p/>
    <w:p>
      <w:pPr>
        <w:rPr>
          <w:sz w:val="40"/>
          <w:szCs w:val="40"/>
        </w:rPr>
      </w:pPr>
    </w:p>
    <w:p>
      <w:pPr>
        <w:rPr>
          <w:sz w:val="40"/>
          <w:szCs w:val="40"/>
        </w:rPr>
      </w:pPr>
      <w:r>
        <w:rPr>
          <w:sz w:val="40"/>
          <w:szCs w:val="40"/>
        </w:rPr>
        <w:t>Conduct further research to answer the questions below. (Please do your fact-checking and cite sources.)</w:t>
      </w:r>
    </w:p>
    <w:p>
      <w:pPr>
        <w:rPr>
          <w:sz w:val="40"/>
          <w:szCs w:val="40"/>
        </w:rPr>
      </w:pPr>
    </w:p>
    <w:tbl>
      <w:tblPr>
        <w:tblStyle w:val="T7"/>
        <w:tblW w:w="0" w:type="auto"/>
        <w:tblLook w:val="04A0"/>
      </w:tblPr>
      <w:tblGrid>
        <w:gridCol w:w="3667"/>
        <w:gridCol w:w="5961"/>
      </w:tblGrid>
      <w:tr>
        <w:trPr>
          <w:trHeight w:hRule="atLeast" w:val="300"/>
        </w:trPr>
        <w:tc>
          <w:tcPr>
            <w:cnfStyle w:val="001000000000"/>
            <w:tcW w:w="3705" w:type="dxa"/>
            <w:shd w:val="clear" w:color="auto" w:fill="2CBA60"/>
          </w:tcPr>
          <w:p>
            <w:pPr>
              <w:spacing w:lineRule="auto" w:line="259" w:beforeAutospacing="0" w:afterAutospacing="0"/>
              <w:jc w:val="center"/>
            </w:pPr>
            <w:r>
              <w:rPr>
                <w:rFonts w:asciiTheme="minorHAnsi" w:hAnsiTheme="minorHAnsi" w:cstheme="minorBidi"/>
                <w:sz w:val="28"/>
                <w:szCs w:val="28"/>
              </w:rPr>
              <w:t>Question</w:t>
            </w:r>
          </w:p>
        </w:tc>
        <w:tc>
          <w:tcPr>
            <w:tcW w:w="6045" w:type="dxa"/>
            <w:shd w:val="clear" w:color="auto" w:fill="2CBA60"/>
          </w:tcPr>
          <w:p>
            <w:pPr>
              <w:spacing w:lineRule="auto" w:line="259" w:beforeAutospacing="0" w:afterAutospacing="0"/>
              <w:jc w:val="center"/>
              <w:rPr>
                <w:rStyle w:val="C8"/>
                <w:rFonts w:asciiTheme="minorHAnsi" w:hAnsiTheme="minorHAnsi" w:cstheme="minorBidi"/>
                <w:color w:val="FFFFFF" w:themeColor="background1"/>
                <w:sz w:val="28"/>
                <w:szCs w:val="28"/>
              </w:rPr>
            </w:pPr>
            <w:r>
              <w:rPr>
                <w:rStyle w:val="C8"/>
                <w:rFonts w:asciiTheme="minorHAnsi" w:hAnsiTheme="minorHAnsi" w:cstheme="minorBidi"/>
                <w:color w:val="FFFFFF" w:themeColor="background1"/>
                <w:sz w:val="28"/>
                <w:szCs w:val="28"/>
              </w:rPr>
              <w:t>Answer</w:t>
            </w:r>
          </w:p>
        </w:tc>
      </w:tr>
      <w:tr>
        <w:trPr>
          <w:trHeight w:hRule="atLeast" w:val="300"/>
        </w:trPr>
        <w:tc>
          <w:tcPr>
            <w:cnfStyle w:val="001000000000"/>
            <w:tcW w:w="3705" w:type="dxa"/>
          </w:tcPr>
          <w:p>
            <w:pPr>
              <w:spacing w:lineRule="auto" w:line="259" w:beforeAutospacing="0" w:afterAutospacing="0"/>
              <w:jc w:val="center"/>
              <w:rPr>
                <w:rFonts w:asciiTheme="minorHAnsi" w:hAnsiTheme="minorHAnsi" w:cstheme="minorBidi"/>
                <w:sz w:val="28"/>
                <w:szCs w:val="28"/>
              </w:rPr>
            </w:pPr>
            <w:r>
              <w:rPr>
                <w:rFonts w:asciiTheme="minorHAnsi" w:hAnsiTheme="minorHAnsi" w:cstheme="minorBidi"/>
                <w:sz w:val="28"/>
                <w:szCs w:val="28"/>
              </w:rPr>
              <w:t xml:space="preserve">Provide one example of: Copyright infringement </w:t>
            </w:r>
          </w:p>
        </w:tc>
        <w:tc>
          <w:tcPr>
            <w:tcW w:w="6045" w:type="dxa"/>
          </w:tcPr>
          <w:p>
            <w:pPr>
              <w:spacing w:lineRule="auto" w:line="259"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 xml:space="preserve"> illiegal streaming or downloading</w:t>
            </w: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tc>
      </w:tr>
      <w:tr>
        <w:trPr>
          <w:trHeight w:hRule="atLeast" w:val="300"/>
        </w:trPr>
        <w:tc>
          <w:tcPr>
            <w:cnfStyle w:val="001000000000"/>
            <w:tcW w:w="3705" w:type="dxa"/>
          </w:tcPr>
          <w:p>
            <w:pPr>
              <w:spacing w:lineRule="auto" w:line="259" w:beforeAutospacing="0" w:afterAutospacing="0"/>
              <w:jc w:val="center"/>
              <w:rPr>
                <w:rFonts w:asciiTheme="minorHAnsi" w:hAnsiTheme="minorHAnsi" w:cstheme="minorBidi"/>
                <w:sz w:val="28"/>
                <w:szCs w:val="28"/>
              </w:rPr>
            </w:pPr>
            <w:r>
              <w:rPr>
                <w:rFonts w:asciiTheme="minorHAnsi" w:hAnsiTheme="minorHAnsi" w:cstheme="minorBidi"/>
                <w:sz w:val="28"/>
                <w:szCs w:val="28"/>
              </w:rPr>
              <w:t>Provide one example of: Plagiarism</w:t>
            </w:r>
          </w:p>
          <w:p>
            <w:pPr>
              <w:spacing w:lineRule="auto" w:line="259" w:beforeAutospacing="0" w:afterAutospacing="0"/>
              <w:jc w:val="center"/>
              <w:rPr>
                <w:rFonts w:asciiTheme="minorHAnsi" w:hAnsiTheme="minorHAnsi" w:cstheme="minorBidi"/>
                <w:sz w:val="28"/>
                <w:szCs w:val="28"/>
              </w:rPr>
            </w:pPr>
          </w:p>
        </w:tc>
        <w:tc>
          <w:tcPr>
            <w:tcW w:w="6045" w:type="dxa"/>
          </w:tcPr>
          <w:p>
            <w:pPr>
              <w:spacing w:lineRule="auto" w:line="259"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 xml:space="preserve"> copying text directly from an online.</w:t>
            </w:r>
          </w:p>
          <w:p>
            <w:pPr>
              <w:spacing w:lineRule="auto" w:line="259" w:beforeAutospacing="0" w:afterAutospacing="0"/>
              <w:rPr>
                <w:rStyle w:val="C8"/>
                <w:rFonts w:asciiTheme="minorHAnsi" w:hAnsiTheme="minorHAnsi" w:cstheme="minorBidi"/>
                <w:sz w:val="28"/>
                <w:szCs w:val="28"/>
              </w:rPr>
            </w:pPr>
          </w:p>
          <w:p>
            <w:pPr>
              <w:spacing w:lineRule="auto" w:line="259" w:beforeAutospacing="0" w:afterAutospacing="0"/>
              <w:rPr>
                <w:rStyle w:val="C8"/>
                <w:rFonts w:asciiTheme="minorHAnsi" w:hAnsiTheme="minorHAnsi" w:cstheme="minorBidi"/>
                <w:sz w:val="28"/>
                <w:szCs w:val="28"/>
              </w:rPr>
            </w:pPr>
          </w:p>
        </w:tc>
      </w:tr>
      <w:tr>
        <w:trPr>
          <w:trHeight w:hRule="atLeast" w:val="300"/>
        </w:trPr>
        <w:tc>
          <w:tcPr>
            <w:cnfStyle w:val="001000000000"/>
            <w:tcW w:w="3705" w:type="dxa"/>
          </w:tcPr>
          <w:p>
            <w:pPr>
              <w:spacing w:lineRule="auto" w:line="259" w:beforeAutospacing="0" w:afterAutospacing="0"/>
              <w:jc w:val="center"/>
              <w:rPr>
                <w:rFonts w:asciiTheme="minorHAnsi" w:hAnsiTheme="minorHAnsi" w:cstheme="minorBidi"/>
                <w:sz w:val="28"/>
                <w:szCs w:val="28"/>
              </w:rPr>
            </w:pPr>
            <w:r>
              <w:rPr>
                <w:rFonts w:asciiTheme="minorHAnsi" w:hAnsiTheme="minorHAnsi" w:cstheme="minorBidi"/>
                <w:sz w:val="28"/>
                <w:szCs w:val="28"/>
              </w:rPr>
              <w:t>What are two consequences of copyright infringement and software piracy?</w:t>
            </w:r>
          </w:p>
        </w:tc>
        <w:tc>
          <w:tcPr>
            <w:tcW w:w="6045" w:type="dxa"/>
          </w:tcPr>
          <w:p>
            <w:pPr>
              <w:spacing w:lineRule="auto" w:line="259" w:beforeAutospacing="0" w:afterAutospacing="0"/>
              <w:rPr>
                <w:rStyle w:val="C8"/>
                <w:rFonts w:asciiTheme="minorHAnsi" w:hAnsiTheme="minorHAnsi" w:cstheme="minorBidi"/>
                <w:sz w:val="28"/>
                <w:szCs w:val="28"/>
              </w:rPr>
            </w:pPr>
            <w:bookmarkStart w:id="57" w:name="_dx_frag_StartFragment"/>
            <w:bookmarkEnd w:id="57"/>
            <w:r>
              <w:rPr>
                <w:b w:val="1"/>
                <w:rtl w:val="0"/>
                <w:lang w:val="ko-KR" w:bidi="ko-KR" w:eastAsia="ko-KR"/>
              </w:rPr>
              <w:t xml:space="preserve"> legal penalties, reputational damage.</w:t>
            </w:r>
          </w:p>
          <w:p>
            <w:pPr>
              <w:spacing w:lineRule="auto" w:line="259" w:beforeAutospacing="0" w:afterAutospacing="0"/>
              <w:rPr>
                <w:rStyle w:val="C8"/>
                <w:rFonts w:asciiTheme="minorHAnsi" w:hAnsiTheme="minorHAnsi" w:cstheme="minorBidi"/>
                <w:sz w:val="28"/>
                <w:szCs w:val="28"/>
              </w:rPr>
            </w:pPr>
          </w:p>
        </w:tc>
      </w:tr>
      <w:tr>
        <w:trPr>
          <w:trHeight w:hRule="atLeast" w:val="300"/>
        </w:trPr>
        <w:tc>
          <w:tcPr>
            <w:cnfStyle w:val="001000000000"/>
            <w:tcW w:w="3705" w:type="dxa"/>
          </w:tcPr>
          <w:p>
            <w:pPr>
              <w:spacing w:lineRule="auto" w:line="259" w:beforeAutospacing="0" w:afterAutospacing="0"/>
              <w:jc w:val="center"/>
              <w:rPr>
                <w:rFonts w:asciiTheme="minorHAnsi" w:hAnsiTheme="minorHAnsi" w:cstheme="minorBidi"/>
                <w:sz w:val="28"/>
                <w:szCs w:val="28"/>
              </w:rPr>
            </w:pPr>
            <w:r>
              <w:rPr>
                <w:rFonts w:asciiTheme="minorHAnsi" w:hAnsiTheme="minorHAnsi" w:cstheme="minorBidi"/>
                <w:sz w:val="28"/>
                <w:szCs w:val="28"/>
              </w:rPr>
              <w:t>Give three possible consequences for individuals when using pirated software</w:t>
            </w:r>
          </w:p>
        </w:tc>
        <w:tc>
          <w:tcPr>
            <w:tcW w:w="6045" w:type="dxa"/>
          </w:tcPr>
          <w:p>
            <w:pPr>
              <w:spacing w:lineRule="auto" w:line="259" w:beforeAutospacing="0" w:afterAutospacing="0"/>
              <w:rPr>
                <w:rStyle w:val="C8"/>
                <w:rFonts w:asciiTheme="minorHAnsi" w:hAnsiTheme="minorHAnsi" w:cstheme="minorBidi"/>
                <w:sz w:val="28"/>
                <w:szCs w:val="28"/>
                <w:rtl w:val="0"/>
                <w:lang w:val="ko-KR" w:bidi="ko-KR" w:eastAsia="ko-KR"/>
              </w:rPr>
            </w:pPr>
            <w:r>
              <w:rPr>
                <w:rStyle w:val="C8"/>
                <w:rFonts w:asciiTheme="minorHAnsi" w:hAnsiTheme="minorHAnsi" w:cstheme="minorBidi"/>
                <w:sz w:val="28"/>
                <w:szCs w:val="28"/>
                <w:rtl w:val="0"/>
                <w:lang w:val="ko-KR" w:bidi="ko-KR" w:eastAsia="ko-KR"/>
              </w:rPr>
              <w:t xml:space="preserve"> Malware and cyber threats</w:t>
            </w:r>
          </w:p>
          <w:p>
            <w:pPr>
              <w:spacing w:lineRule="auto" w:line="259" w:beforeAutospacing="0" w:afterAutospacing="0"/>
              <w:rPr>
                <w:rStyle w:val="C8"/>
                <w:rFonts w:asciiTheme="minorHAnsi" w:hAnsiTheme="minorHAnsi" w:cstheme="minorBidi"/>
                <w:sz w:val="28"/>
                <w:szCs w:val="28"/>
                <w:rtl w:val="0"/>
                <w:lang w:val="ko-KR" w:bidi="ko-KR" w:eastAsia="ko-KR"/>
              </w:rPr>
            </w:pPr>
            <w:r>
              <w:rPr>
                <w:rStyle w:val="C8"/>
                <w:rFonts w:asciiTheme="minorHAnsi" w:hAnsiTheme="minorHAnsi" w:cstheme="minorBidi"/>
                <w:sz w:val="28"/>
                <w:szCs w:val="28"/>
                <w:rtl w:val="0"/>
                <w:lang w:val="ko-KR" w:bidi="ko-KR" w:eastAsia="ko-KR"/>
              </w:rPr>
              <w:t>lack of updates and techinical support</w:t>
            </w:r>
          </w:p>
          <w:p>
            <w:pPr>
              <w:spacing w:lineRule="auto" w:line="259" w:beforeAutospacing="0" w:afterAutospacing="0"/>
              <w:rPr>
                <w:rStyle w:val="C8"/>
                <w:rFonts w:asciiTheme="minorHAnsi" w:hAnsiTheme="minorHAnsi" w:cstheme="minorBidi"/>
                <w:sz w:val="28"/>
                <w:szCs w:val="28"/>
                <w:rtl w:val="0"/>
                <w:lang w:val="ko-KR" w:bidi="ko-KR" w:eastAsia="ko-KR"/>
              </w:rPr>
            </w:pPr>
            <w:r>
              <w:rPr>
                <w:rStyle w:val="C8"/>
                <w:rFonts w:asciiTheme="minorHAnsi" w:hAnsiTheme="minorHAnsi" w:cstheme="minorBidi"/>
                <w:sz w:val="28"/>
                <w:szCs w:val="28"/>
                <w:rtl w:val="0"/>
                <w:lang w:val="ko-KR" w:bidi="ko-KR" w:eastAsia="ko-KR"/>
              </w:rPr>
              <w:t>legal action/fines</w:t>
            </w:r>
          </w:p>
          <w:p>
            <w:pPr>
              <w:spacing w:lineRule="auto" w:line="259" w:beforeAutospacing="0" w:afterAutospacing="0"/>
              <w:rPr>
                <w:rStyle w:val="C8"/>
                <w:rFonts w:asciiTheme="minorHAnsi" w:hAnsiTheme="minorHAnsi" w:cstheme="minorBidi"/>
                <w:sz w:val="28"/>
                <w:szCs w:val="28"/>
                <w:rtl w:val="0"/>
                <w:lang w:val="ko-KR" w:bidi="ko-KR" w:eastAsia="ko-KR"/>
              </w:rPr>
            </w:pPr>
          </w:p>
          <w:p>
            <w:pPr>
              <w:spacing w:lineRule="auto" w:line="259" w:beforeAutospacing="0" w:afterAutospacing="0"/>
            </w:pPr>
            <w:bookmarkStart w:id="58" w:name="_dx_frag_StartFragment"/>
            <w:bookmarkEnd w:id="58"/>
            <w:r>
              <w:t>Computer Misuse Act 1990</w:t>
            </w:r>
            <w:bookmarkStart w:id="59" w:name="_dx_frag_EndFragment"/>
            <w:bookmarkEnd w:id="59"/>
          </w:p>
          <w:p>
            <w:pPr>
              <w:spacing w:lineRule="auto" w:line="259" w:beforeAutospacing="0" w:afterAutospacing="0"/>
            </w:pPr>
            <w:bookmarkStart w:id="60" w:name="_dx_frag_StartFragment"/>
            <w:bookmarkEnd w:id="60"/>
            <w:r>
              <w:t>Police and Justice Act 2006</w:t>
            </w:r>
            <w:bookmarkStart w:id="61" w:name="_dx_frag_EndFragment"/>
            <w:bookmarkEnd w:id="61"/>
          </w:p>
          <w:p>
            <w:pPr>
              <w:spacing w:lineRule="auto" w:line="259" w:beforeAutospacing="0" w:afterAutospacing="0"/>
            </w:pPr>
            <w:bookmarkStart w:id="62" w:name="_dx_frag_StartFragment"/>
            <w:bookmarkEnd w:id="62"/>
            <w:r>
              <w:t>Data Protection Act 2018 / UK GDPR</w:t>
            </w:r>
            <w:bookmarkStart w:id="63" w:name="_dx_frag_EndFragment"/>
            <w:bookmarkEnd w:id="63"/>
          </w:p>
          <w:p>
            <w:pPr>
              <w:spacing w:lineRule="auto" w:line="259" w:beforeAutospacing="0" w:afterAutospacing="0"/>
              <w:rPr>
                <w:rStyle w:val="C8"/>
                <w:rFonts w:asciiTheme="minorHAnsi" w:hAnsiTheme="minorHAnsi" w:cstheme="minorBidi"/>
                <w:sz w:val="28"/>
                <w:szCs w:val="28"/>
              </w:rPr>
            </w:pPr>
            <w:bookmarkStart w:id="64" w:name="_dx_frag_StartFragment"/>
            <w:bookmarkEnd w:id="64"/>
            <w:r>
              <w:t>Copyright, Designs and Patents Act 1988</w:t>
            </w:r>
            <w:bookmarkStart w:id="65" w:name="_dx_frag_EndFragment"/>
            <w:bookmarkEnd w:id="65"/>
          </w:p>
        </w:tc>
      </w:tr>
    </w:tbl>
    <w:p/>
    <w:p/>
    <w:p>
      <w:pPr>
        <w:rPr>
          <w:sz w:val="40"/>
          <w:szCs w:val="40"/>
        </w:rPr>
      </w:pPr>
      <w:r>
        <w:rPr>
          <w:sz w:val="40"/>
          <w:szCs w:val="40"/>
        </w:rPr>
        <w:t>Listed below are some laws which we have covered today:</w:t>
      </w:r>
    </w:p>
    <w:p>
      <w:pPr>
        <w:rPr>
          <w:sz w:val="40"/>
          <w:szCs w:val="40"/>
        </w:rPr>
      </w:pPr>
    </w:p>
    <w:p>
      <w:pPr>
        <w:rPr>
          <w:sz w:val="40"/>
          <w:szCs w:val="40"/>
        </w:rPr>
      </w:pPr>
      <w:r>
        <w:rPr>
          <w:sz w:val="40"/>
          <w:szCs w:val="40"/>
        </w:rPr>
        <w:t>1. Computer Misuse Act 1990</w:t>
      </w:r>
    </w:p>
    <w:p>
      <w:pPr>
        <w:rPr>
          <w:sz w:val="40"/>
          <w:szCs w:val="40"/>
        </w:rPr>
      </w:pPr>
      <w:r>
        <w:rPr>
          <w:sz w:val="40"/>
          <w:szCs w:val="40"/>
        </w:rPr>
        <w:t>2. Police and Justice Act 2006 (Computer Misuse)</w:t>
      </w:r>
    </w:p>
    <w:p>
      <w:pPr>
        <w:rPr>
          <w:sz w:val="40"/>
          <w:szCs w:val="40"/>
        </w:rPr>
      </w:pPr>
      <w:r>
        <w:rPr>
          <w:sz w:val="40"/>
          <w:szCs w:val="40"/>
        </w:rPr>
        <w:t>3. Copyright, Designs and Patents Act 1988</w:t>
      </w:r>
    </w:p>
    <w:p>
      <w:pPr>
        <w:rPr>
          <w:sz w:val="40"/>
          <w:szCs w:val="40"/>
        </w:rPr>
      </w:pPr>
      <w:r>
        <w:rPr>
          <w:sz w:val="40"/>
          <w:szCs w:val="40"/>
        </w:rPr>
        <w:t>4. Copyright (Computer Programs) Regulations 1992</w:t>
      </w:r>
    </w:p>
    <w:p>
      <w:pPr>
        <w:rPr>
          <w:sz w:val="40"/>
          <w:szCs w:val="40"/>
        </w:rPr>
      </w:pPr>
      <w:r>
        <w:rPr>
          <w:sz w:val="40"/>
          <w:szCs w:val="40"/>
        </w:rPr>
        <w:t>5. The Health and Safety (Display Screen Equipment) Regulations 1992</w:t>
      </w:r>
    </w:p>
    <w:p>
      <w:pPr>
        <w:rPr>
          <w:sz w:val="40"/>
          <w:szCs w:val="40"/>
        </w:rPr>
      </w:pPr>
      <w:r>
        <w:rPr>
          <w:sz w:val="40"/>
          <w:szCs w:val="40"/>
        </w:rPr>
        <w:t>6. Data Protection Act 2018</w:t>
      </w:r>
    </w:p>
    <w:p>
      <w:pPr>
        <w:rPr>
          <w:sz w:val="40"/>
          <w:szCs w:val="40"/>
        </w:rPr>
      </w:pPr>
      <w:r>
        <w:rPr>
          <w:sz w:val="40"/>
          <w:szCs w:val="40"/>
        </w:rPr>
        <w:t>7. Consumer Rights Act 2015</w:t>
      </w:r>
    </w:p>
    <w:p>
      <w:pPr>
        <w:pStyle w:val="P7"/>
        <w:numPr>
          <w:ilvl w:val="0"/>
          <w:numId w:val="7"/>
        </w:numPr>
        <w:rPr>
          <w:sz w:val="40"/>
          <w:szCs w:val="40"/>
        </w:rPr>
      </w:pPr>
      <w:r>
        <w:rPr>
          <w:sz w:val="40"/>
          <w:szCs w:val="40"/>
        </w:rPr>
        <w:t>Insert a number in the first column of each row to match each of the statements with one of the above Acts.</w:t>
      </w:r>
    </w:p>
    <w:p>
      <w:pPr>
        <w:rPr>
          <w:sz w:val="40"/>
          <w:szCs w:val="40"/>
        </w:rPr>
      </w:pPr>
    </w:p>
    <w:p>
      <w:pPr>
        <w:pStyle w:val="P7"/>
        <w:numPr>
          <w:ilvl w:val="0"/>
          <w:numId w:val="7"/>
        </w:numPr>
        <w:rPr>
          <w:sz w:val="40"/>
          <w:szCs w:val="40"/>
        </w:rPr>
      </w:pPr>
      <w:r>
        <w:rPr>
          <w:sz w:val="40"/>
          <w:szCs w:val="40"/>
        </w:rPr>
        <w:t>One of the statements is incorrect and not illegal. For this statement, write ‘Not illegal’.</w:t>
      </w:r>
    </w:p>
    <w:p/>
    <w:p/>
    <w:p/>
    <w:tbl>
      <w:tblPr>
        <w:tblStyle w:val="T2"/>
        <w:tblW w:w="0" w:type="auto"/>
        <w:tblLayout w:type="fixed"/>
        <w:tblLook w:val="04A0"/>
      </w:tblPr>
      <w:tblGrid>
        <w:gridCol w:w="1810"/>
        <w:gridCol w:w="7800"/>
      </w:tblGrid>
      <w:tr>
        <w:trPr>
          <w:trHeight w:hRule="atLeast" w:val="390"/>
        </w:trPr>
        <w:tc>
          <w:tcPr>
            <w:tcW w:w="1810" w:type="dxa"/>
            <w:tcBorders>
              <w:top w:val="single" w:sz="8" w:space="0" w:shadow="0" w:frame="0"/>
              <w:left w:val="single" w:sz="8" w:space="0" w:shadow="0" w:frame="0"/>
              <w:bottom w:val="single" w:sz="8" w:space="0" w:shadow="0" w:frame="0"/>
              <w:right w:val="single" w:sz="8" w:space="0" w:shadow="0" w:frame="0"/>
            </w:tcBorders>
            <w:shd w:val="clear" w:color="auto" w:fill="2CBA60"/>
            <w:tcMar>
              <w:left w:w="108" w:type="dxa"/>
              <w:right w:w="108" w:type="dxa"/>
            </w:tcMar>
            <w:vAlign w:val="center"/>
          </w:tcPr>
          <w:p>
            <w:pPr>
              <w:tabs>
                <w:tab w:val="left" w:pos="851" w:leader="none"/>
                <w:tab w:val="right" w:pos="9214" w:leader="none"/>
              </w:tabs>
              <w:rPr>
                <w:rFonts w:ascii="Arial" w:hAnsi="Arial" w:cs="Arial" w:eastAsia="Arial"/>
                <w:b w:val="1"/>
                <w:bCs w:val="1"/>
                <w:color w:val="FFFFFF" w:themeColor="background1"/>
                <w:sz w:val="30"/>
                <w:szCs w:val="30"/>
              </w:rPr>
            </w:pPr>
            <w:r>
              <w:rPr>
                <w:rFonts w:ascii="Arial" w:hAnsi="Arial" w:cs="Arial" w:eastAsia="Arial"/>
                <w:b w:val="1"/>
                <w:bCs w:val="1"/>
                <w:color w:val="FFFFFF" w:themeColor="background1"/>
                <w:sz w:val="30"/>
                <w:szCs w:val="30"/>
              </w:rPr>
              <w:t xml:space="preserve">Act number </w:t>
            </w:r>
          </w:p>
        </w:tc>
        <w:tc>
          <w:tcPr>
            <w:tcW w:w="7800" w:type="dxa"/>
            <w:tcBorders>
              <w:top w:val="single" w:sz="8" w:space="0" w:shadow="0" w:frame="0"/>
              <w:left w:val="single" w:sz="8" w:space="0" w:shadow="0" w:frame="0"/>
              <w:bottom w:val="single" w:sz="8" w:space="0" w:shadow="0" w:frame="0"/>
              <w:right w:val="single" w:sz="8" w:space="0" w:shadow="0" w:frame="0"/>
            </w:tcBorders>
            <w:shd w:val="clear" w:color="auto" w:fill="2CBA60"/>
            <w:tcMar>
              <w:left w:w="108" w:type="dxa"/>
              <w:right w:w="108" w:type="dxa"/>
            </w:tcMar>
            <w:vAlign w:val="center"/>
          </w:tcPr>
          <w:p>
            <w:pPr>
              <w:tabs>
                <w:tab w:val="left" w:pos="851" w:leader="none"/>
                <w:tab w:val="right" w:pos="9214" w:leader="none"/>
              </w:tabs>
              <w:rPr>
                <w:rFonts w:ascii="Arial" w:hAnsi="Arial" w:cs="Arial" w:eastAsia="Arial"/>
                <w:b w:val="1"/>
                <w:bCs w:val="1"/>
                <w:color w:val="FFFFFF" w:themeColor="background1"/>
                <w:sz w:val="30"/>
                <w:szCs w:val="30"/>
              </w:rPr>
            </w:pPr>
            <w:r>
              <w:rPr>
                <w:rFonts w:ascii="Arial" w:hAnsi="Arial" w:cs="Arial" w:eastAsia="Arial"/>
                <w:b w:val="1"/>
                <w:bCs w:val="1"/>
                <w:color w:val="FFFFFF" w:themeColor="background1"/>
                <w:sz w:val="30"/>
                <w:szCs w:val="30"/>
              </w:rPr>
              <w:t>Clause</w:t>
            </w:r>
          </w:p>
        </w:tc>
      </w:tr>
      <w:tr>
        <w:trPr>
          <w:trHeight w:hRule="atLeast" w:val="390"/>
        </w:trPr>
        <w:tc>
          <w:tcPr>
            <w:tcW w:w="181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jc w:val="center"/>
              <w:rPr>
                <w:rFonts w:ascii="Arial" w:hAnsi="Arial" w:cs="Arial" w:eastAsia="Arial"/>
                <w:color w:val="FF0000"/>
                <w:sz w:val="30"/>
                <w:szCs w:val="30"/>
              </w:rPr>
            </w:pPr>
            <w:r>
              <w:rPr>
                <w:rFonts w:ascii="Arial" w:hAnsi="Arial" w:cs="Arial" w:eastAsia="Arial"/>
                <w:color w:val="FF0000"/>
                <w:sz w:val="30"/>
                <w:szCs w:val="30"/>
              </w:rPr>
              <w:t xml:space="preserve"> </w:t>
            </w:r>
            <w:r>
              <w:rPr>
                <w:rFonts w:ascii="Arial" w:hAnsi="Arial" w:cs="Arial" w:eastAsia="Arial"/>
                <w:color w:val="FF0000"/>
                <w:sz w:val="30"/>
                <w:szCs w:val="30"/>
                <w:rtl w:val="0"/>
                <w:lang w:val="ko-KR" w:bidi="ko-KR" w:eastAsia="ko-KR"/>
              </w:rPr>
              <w:t>4</w:t>
            </w:r>
          </w:p>
        </w:tc>
        <w:tc>
          <w:tcPr>
            <w:tcW w:w="780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rPr>
                <w:rFonts w:ascii="Arial" w:hAnsi="Arial" w:cs="Arial" w:eastAsia="Arial"/>
                <w:color w:val="000000" w:themeColor="text1"/>
                <w:sz w:val="30"/>
                <w:szCs w:val="30"/>
              </w:rPr>
            </w:pPr>
            <w:r>
              <w:rPr>
                <w:rFonts w:ascii="Arial" w:hAnsi="Arial" w:cs="Arial" w:eastAsia="Arial"/>
                <w:color w:val="000000" w:themeColor="text1"/>
                <w:sz w:val="30"/>
                <w:szCs w:val="30"/>
              </w:rPr>
              <w:t>With some exceptions, it is illegal to use unlicensed software</w:t>
            </w:r>
          </w:p>
        </w:tc>
      </w:tr>
      <w:tr>
        <w:trPr>
          <w:trHeight w:hRule="atLeast" w:val="390"/>
        </w:trPr>
        <w:tc>
          <w:tcPr>
            <w:tcW w:w="181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jc w:val="center"/>
              <w:rPr>
                <w:rFonts w:ascii="Arial" w:hAnsi="Arial" w:cs="Arial" w:eastAsia="Arial"/>
                <w:color w:val="FF0000"/>
                <w:sz w:val="30"/>
                <w:szCs w:val="30"/>
              </w:rPr>
            </w:pPr>
            <w:r>
              <w:rPr>
                <w:rFonts w:ascii="Arial" w:hAnsi="Arial" w:cs="Arial" w:eastAsia="Arial"/>
                <w:color w:val="FF0000"/>
                <w:sz w:val="30"/>
                <w:szCs w:val="30"/>
                <w:rtl w:val="0"/>
                <w:lang w:val="ko-KR" w:bidi="ko-KR" w:eastAsia="ko-KR"/>
              </w:rPr>
              <w:t>7</w:t>
            </w:r>
            <w:r>
              <w:rPr>
                <w:rFonts w:ascii="Arial" w:hAnsi="Arial" w:cs="Arial" w:eastAsia="Arial"/>
                <w:color w:val="FF0000"/>
                <w:sz w:val="30"/>
                <w:szCs w:val="30"/>
              </w:rPr>
              <w:t xml:space="preserve"> </w:t>
            </w:r>
          </w:p>
        </w:tc>
        <w:tc>
          <w:tcPr>
            <w:tcW w:w="780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rPr>
                <w:rFonts w:ascii="Arial" w:hAnsi="Arial" w:cs="Arial" w:eastAsia="Arial"/>
                <w:color w:val="000000" w:themeColor="text1"/>
                <w:sz w:val="30"/>
                <w:szCs w:val="30"/>
              </w:rPr>
            </w:pPr>
            <w:r>
              <w:rPr>
                <w:rFonts w:ascii="Arial" w:hAnsi="Arial" w:cs="Arial" w:eastAsia="Arial"/>
                <w:color w:val="000000" w:themeColor="text1"/>
                <w:sz w:val="30"/>
                <w:szCs w:val="30"/>
              </w:rPr>
              <w:t>Any product, digital or otherwise, must be fit for the purpose it is supplied for</w:t>
            </w:r>
          </w:p>
        </w:tc>
      </w:tr>
      <w:tr>
        <w:trPr>
          <w:trHeight w:hRule="atLeast" w:val="390"/>
        </w:trPr>
        <w:tc>
          <w:tcPr>
            <w:tcW w:w="181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jc w:val="center"/>
              <w:rPr>
                <w:rFonts w:ascii="Arial" w:hAnsi="Arial" w:cs="Arial" w:eastAsia="Arial"/>
                <w:color w:val="FF0000"/>
                <w:sz w:val="30"/>
                <w:szCs w:val="30"/>
              </w:rPr>
            </w:pPr>
            <w:r>
              <w:rPr>
                <w:rFonts w:ascii="Arial" w:hAnsi="Arial" w:cs="Arial" w:eastAsia="Arial"/>
                <w:color w:val="FF0000"/>
                <w:sz w:val="30"/>
                <w:szCs w:val="30"/>
              </w:rPr>
              <w:t xml:space="preserve"> </w:t>
            </w:r>
            <w:r>
              <w:rPr>
                <w:rFonts w:ascii="Arial" w:hAnsi="Arial" w:cs="Arial" w:eastAsia="Arial"/>
                <w:color w:val="FF0000"/>
                <w:sz w:val="30"/>
                <w:szCs w:val="30"/>
                <w:rtl w:val="0"/>
                <w:lang w:val="ko-KR" w:bidi="ko-KR" w:eastAsia="ko-KR"/>
              </w:rPr>
              <w:t>1</w:t>
            </w:r>
          </w:p>
        </w:tc>
        <w:tc>
          <w:tcPr>
            <w:tcW w:w="780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rPr>
                <w:rFonts w:ascii="Arial" w:hAnsi="Arial" w:cs="Arial" w:eastAsia="Arial"/>
                <w:color w:val="000000" w:themeColor="text1"/>
                <w:sz w:val="30"/>
                <w:szCs w:val="30"/>
              </w:rPr>
            </w:pPr>
            <w:r>
              <w:rPr>
                <w:rFonts w:ascii="Arial" w:hAnsi="Arial" w:cs="Arial" w:eastAsia="Arial"/>
                <w:color w:val="000000" w:themeColor="text1"/>
                <w:sz w:val="30"/>
                <w:szCs w:val="30"/>
              </w:rPr>
              <w:t>Unauthorised modification of computer material is illegal</w:t>
            </w:r>
          </w:p>
        </w:tc>
      </w:tr>
      <w:tr>
        <w:trPr>
          <w:trHeight w:hRule="atLeast" w:val="390"/>
        </w:trPr>
        <w:tc>
          <w:tcPr>
            <w:tcW w:w="181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jc w:val="center"/>
              <w:rPr>
                <w:rFonts w:ascii="Arial" w:hAnsi="Arial" w:cs="Arial" w:eastAsia="Arial"/>
                <w:color w:val="FF0000"/>
                <w:sz w:val="30"/>
                <w:szCs w:val="30"/>
              </w:rPr>
            </w:pPr>
            <w:r>
              <w:rPr>
                <w:rFonts w:ascii="Arial" w:hAnsi="Arial" w:cs="Arial" w:eastAsia="Arial"/>
                <w:color w:val="FF0000"/>
                <w:sz w:val="30"/>
                <w:szCs w:val="30"/>
                <w:rtl w:val="0"/>
                <w:lang w:val="ko-KR" w:bidi="ko-KR" w:eastAsia="ko-KR"/>
              </w:rPr>
              <w:t>not illiegal</w:t>
            </w:r>
            <w:r>
              <w:rPr>
                <w:rFonts w:ascii="Arial" w:hAnsi="Arial" w:cs="Arial" w:eastAsia="Arial"/>
                <w:color w:val="FF0000"/>
                <w:sz w:val="30"/>
                <w:szCs w:val="30"/>
              </w:rPr>
              <w:t xml:space="preserve"> </w:t>
            </w:r>
          </w:p>
        </w:tc>
        <w:tc>
          <w:tcPr>
            <w:tcW w:w="780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rPr>
                <w:rFonts w:ascii="Arial" w:hAnsi="Arial" w:cs="Arial" w:eastAsia="Arial"/>
                <w:color w:val="000000" w:themeColor="text1"/>
                <w:sz w:val="30"/>
                <w:szCs w:val="30"/>
              </w:rPr>
            </w:pPr>
            <w:r>
              <w:rPr>
                <w:rFonts w:ascii="Arial" w:hAnsi="Arial" w:cs="Arial" w:eastAsia="Arial"/>
                <w:color w:val="000000" w:themeColor="text1"/>
                <w:sz w:val="30"/>
                <w:szCs w:val="30"/>
              </w:rPr>
              <w:t>It is illegal to create or use a hacking tool for penetration testing</w:t>
            </w:r>
          </w:p>
        </w:tc>
      </w:tr>
      <w:tr>
        <w:trPr>
          <w:trHeight w:hRule="atLeast" w:val="390"/>
        </w:trPr>
        <w:tc>
          <w:tcPr>
            <w:tcW w:w="181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jc w:val="center"/>
              <w:rPr>
                <w:rFonts w:ascii="Arial" w:hAnsi="Arial" w:cs="Arial" w:eastAsia="Arial"/>
                <w:color w:val="FF0000"/>
                <w:sz w:val="30"/>
                <w:szCs w:val="30"/>
              </w:rPr>
            </w:pPr>
            <w:r>
              <w:rPr>
                <w:rFonts w:ascii="Arial" w:hAnsi="Arial" w:cs="Arial" w:eastAsia="Arial"/>
                <w:color w:val="FF0000"/>
                <w:sz w:val="30"/>
                <w:szCs w:val="30"/>
              </w:rPr>
              <w:t xml:space="preserve"> </w:t>
            </w:r>
            <w:r>
              <w:rPr>
                <w:rFonts w:ascii="Arial" w:hAnsi="Arial" w:cs="Arial" w:eastAsia="Arial"/>
                <w:color w:val="FF0000"/>
                <w:sz w:val="30"/>
                <w:szCs w:val="30"/>
                <w:rtl w:val="0"/>
                <w:lang w:val="ko-KR" w:bidi="ko-KR" w:eastAsia="ko-KR"/>
              </w:rPr>
              <w:t>6</w:t>
            </w:r>
          </w:p>
        </w:tc>
        <w:tc>
          <w:tcPr>
            <w:tcW w:w="780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rPr>
                <w:rFonts w:ascii="Arial" w:hAnsi="Arial" w:cs="Arial" w:eastAsia="Arial"/>
                <w:color w:val="000000" w:themeColor="text1"/>
                <w:sz w:val="30"/>
                <w:szCs w:val="30"/>
              </w:rPr>
            </w:pPr>
            <w:r>
              <w:rPr>
                <w:rFonts w:ascii="Arial" w:hAnsi="Arial" w:cs="Arial" w:eastAsia="Arial"/>
                <w:color w:val="000000" w:themeColor="text1"/>
                <w:sz w:val="30"/>
                <w:szCs w:val="30"/>
              </w:rPr>
              <w:t>Personal data may only be used for specified, explicit purposes</w:t>
            </w:r>
          </w:p>
        </w:tc>
      </w:tr>
      <w:tr>
        <w:trPr>
          <w:trHeight w:hRule="atLeast" w:val="390"/>
        </w:trPr>
        <w:tc>
          <w:tcPr>
            <w:tcW w:w="181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jc w:val="center"/>
              <w:rPr>
                <w:rFonts w:ascii="Arial" w:hAnsi="Arial" w:cs="Arial" w:eastAsia="Arial"/>
                <w:color w:val="FF0000"/>
                <w:sz w:val="30"/>
                <w:szCs w:val="30"/>
              </w:rPr>
            </w:pPr>
            <w:r>
              <w:rPr>
                <w:rFonts w:ascii="Arial" w:hAnsi="Arial" w:cs="Arial" w:eastAsia="Arial"/>
                <w:color w:val="FF0000"/>
                <w:sz w:val="30"/>
                <w:szCs w:val="30"/>
                <w:rtl w:val="0"/>
                <w:lang w:val="ko-KR" w:bidi="ko-KR" w:eastAsia="ko-KR"/>
              </w:rPr>
              <w:t>5</w:t>
            </w:r>
            <w:r>
              <w:rPr>
                <w:rFonts w:ascii="Arial" w:hAnsi="Arial" w:cs="Arial" w:eastAsia="Arial"/>
                <w:color w:val="FF0000"/>
                <w:sz w:val="30"/>
                <w:szCs w:val="30"/>
              </w:rPr>
              <w:t xml:space="preserve"> </w:t>
            </w:r>
          </w:p>
        </w:tc>
        <w:tc>
          <w:tcPr>
            <w:tcW w:w="780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rPr>
                <w:rFonts w:ascii="Arial" w:hAnsi="Arial" w:cs="Arial" w:eastAsia="Arial"/>
                <w:color w:val="000000" w:themeColor="text1"/>
                <w:sz w:val="30"/>
                <w:szCs w:val="30"/>
                <w:lang w:val="en-US"/>
              </w:rPr>
            </w:pPr>
            <w:r>
              <w:rPr>
                <w:rFonts w:ascii="Arial" w:hAnsi="Arial" w:cs="Arial" w:eastAsia="Arial"/>
                <w:color w:val="000000" w:themeColor="text1"/>
                <w:sz w:val="30"/>
                <w:szCs w:val="30"/>
                <w:lang w:val="en-US"/>
              </w:rPr>
              <w:t>Employers must provide their computer users with adequate health and safety training for any workstation they work at</w:t>
            </w:r>
          </w:p>
        </w:tc>
      </w:tr>
      <w:tr>
        <w:trPr>
          <w:trHeight w:hRule="atLeast" w:val="390"/>
        </w:trPr>
        <w:tc>
          <w:tcPr>
            <w:tcW w:w="181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jc w:val="center"/>
              <w:rPr>
                <w:rFonts w:ascii="Arial" w:hAnsi="Arial" w:cs="Arial" w:eastAsia="Arial"/>
                <w:color w:val="FF0000"/>
                <w:sz w:val="30"/>
                <w:szCs w:val="30"/>
              </w:rPr>
            </w:pPr>
            <w:r>
              <w:rPr>
                <w:rFonts w:ascii="Arial" w:hAnsi="Arial" w:cs="Arial" w:eastAsia="Arial"/>
                <w:color w:val="FF0000"/>
                <w:sz w:val="30"/>
                <w:szCs w:val="30"/>
              </w:rPr>
              <w:t xml:space="preserve"> </w:t>
            </w:r>
            <w:r>
              <w:rPr>
                <w:rFonts w:ascii="Arial" w:hAnsi="Arial" w:cs="Arial" w:eastAsia="Arial"/>
                <w:color w:val="FF0000"/>
                <w:sz w:val="30"/>
                <w:szCs w:val="30"/>
                <w:rtl w:val="0"/>
                <w:lang w:val="ko-KR" w:bidi="ko-KR" w:eastAsia="ko-KR"/>
              </w:rPr>
              <w:t>2</w:t>
            </w:r>
          </w:p>
        </w:tc>
        <w:tc>
          <w:tcPr>
            <w:tcW w:w="780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rPr>
                <w:rFonts w:ascii="Arial" w:hAnsi="Arial" w:cs="Arial" w:eastAsia="Arial"/>
                <w:color w:val="000000" w:themeColor="text1"/>
                <w:sz w:val="30"/>
                <w:szCs w:val="30"/>
              </w:rPr>
            </w:pPr>
            <w:r>
              <w:rPr>
                <w:rFonts w:ascii="Arial" w:hAnsi="Arial" w:cs="Arial" w:eastAsia="Arial"/>
                <w:color w:val="000000" w:themeColor="text1"/>
                <w:sz w:val="30"/>
                <w:szCs w:val="30"/>
              </w:rPr>
              <w:t>It is illegal to distribute hacking tools for criminal purposes</w:t>
            </w:r>
          </w:p>
        </w:tc>
      </w:tr>
      <w:tr>
        <w:trPr>
          <w:trHeight w:hRule="atLeast" w:val="390"/>
        </w:trPr>
        <w:tc>
          <w:tcPr>
            <w:tcW w:w="181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jc w:val="center"/>
              <w:rPr>
                <w:rFonts w:ascii="Arial" w:hAnsi="Arial" w:cs="Arial" w:eastAsia="Arial"/>
                <w:color w:val="FF0000"/>
                <w:sz w:val="30"/>
                <w:szCs w:val="30"/>
              </w:rPr>
            </w:pPr>
            <w:r>
              <w:rPr>
                <w:rFonts w:ascii="Arial" w:hAnsi="Arial" w:cs="Arial" w:eastAsia="Arial"/>
                <w:color w:val="FF0000"/>
                <w:sz w:val="30"/>
                <w:szCs w:val="30"/>
              </w:rPr>
              <w:t xml:space="preserve"> </w:t>
            </w:r>
            <w:r>
              <w:rPr>
                <w:rFonts w:ascii="Arial" w:hAnsi="Arial" w:cs="Arial" w:eastAsia="Arial"/>
                <w:color w:val="FF0000"/>
                <w:sz w:val="30"/>
                <w:szCs w:val="30"/>
                <w:rtl w:val="0"/>
                <w:lang w:val="ko-KR" w:bidi="ko-KR" w:eastAsia="ko-KR"/>
              </w:rPr>
              <w:t>3</w:t>
            </w:r>
          </w:p>
        </w:tc>
        <w:tc>
          <w:tcPr>
            <w:tcW w:w="780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rPr>
                <w:rFonts w:ascii="Arial" w:hAnsi="Arial" w:cs="Arial" w:eastAsia="Arial"/>
                <w:color w:val="000000" w:themeColor="text1"/>
                <w:sz w:val="30"/>
                <w:szCs w:val="30"/>
              </w:rPr>
            </w:pPr>
            <w:r>
              <w:rPr>
                <w:rFonts w:ascii="Arial" w:hAnsi="Arial" w:cs="Arial" w:eastAsia="Arial"/>
                <w:color w:val="000000" w:themeColor="text1"/>
                <w:sz w:val="30"/>
                <w:szCs w:val="30"/>
              </w:rPr>
              <w:t>It is illegal to distribute an illicit recording</w:t>
            </w:r>
          </w:p>
        </w:tc>
      </w:tr>
      <w:tr>
        <w:trPr>
          <w:trHeight w:hRule="atLeast" w:val="390"/>
        </w:trPr>
        <w:tc>
          <w:tcPr>
            <w:tcW w:w="181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jc w:val="center"/>
              <w:rPr>
                <w:rFonts w:ascii="Arial" w:hAnsi="Arial" w:cs="Arial" w:eastAsia="Arial"/>
                <w:color w:val="FF0000"/>
                <w:sz w:val="30"/>
                <w:szCs w:val="30"/>
              </w:rPr>
            </w:pPr>
            <w:r>
              <w:rPr>
                <w:rFonts w:ascii="Arial" w:hAnsi="Arial" w:cs="Arial" w:eastAsia="Arial"/>
                <w:color w:val="FF0000"/>
                <w:sz w:val="30"/>
                <w:szCs w:val="30"/>
              </w:rPr>
              <w:t xml:space="preserve"> </w:t>
            </w:r>
            <w:r>
              <w:rPr>
                <w:rFonts w:ascii="Arial" w:hAnsi="Arial" w:cs="Arial" w:eastAsia="Arial"/>
                <w:color w:val="FF0000"/>
                <w:sz w:val="30"/>
                <w:szCs w:val="30"/>
                <w:rtl w:val="0"/>
                <w:lang w:val="ko-KR" w:bidi="ko-KR" w:eastAsia="ko-KR"/>
              </w:rPr>
              <w:t>6</w:t>
            </w:r>
          </w:p>
        </w:tc>
        <w:tc>
          <w:tcPr>
            <w:tcW w:w="780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rPr>
                <w:rFonts w:ascii="Arial" w:hAnsi="Arial" w:cs="Arial" w:eastAsia="Arial"/>
                <w:color w:val="000000" w:themeColor="text1"/>
                <w:sz w:val="30"/>
                <w:szCs w:val="30"/>
              </w:rPr>
            </w:pPr>
            <w:r>
              <w:rPr>
                <w:rFonts w:ascii="Arial" w:hAnsi="Arial" w:cs="Arial" w:eastAsia="Arial"/>
                <w:color w:val="000000" w:themeColor="text1"/>
                <w:sz w:val="30"/>
                <w:szCs w:val="30"/>
              </w:rPr>
              <w:t>Personal data may not be kept longer than necessary</w:t>
            </w:r>
          </w:p>
        </w:tc>
      </w:tr>
      <w:tr>
        <w:trPr>
          <w:trHeight w:hRule="atLeast" w:val="390"/>
        </w:trPr>
        <w:tc>
          <w:tcPr>
            <w:tcW w:w="181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jc w:val="center"/>
              <w:rPr>
                <w:rFonts w:ascii="Arial" w:hAnsi="Arial" w:cs="Arial" w:eastAsia="Arial"/>
                <w:color w:val="FF0000"/>
                <w:sz w:val="30"/>
                <w:szCs w:val="30"/>
              </w:rPr>
            </w:pPr>
            <w:r>
              <w:rPr>
                <w:rFonts w:ascii="Arial" w:hAnsi="Arial" w:cs="Arial" w:eastAsia="Arial"/>
                <w:color w:val="FF0000"/>
                <w:sz w:val="30"/>
                <w:szCs w:val="30"/>
              </w:rPr>
              <w:t xml:space="preserve"> </w:t>
            </w:r>
            <w:r>
              <w:rPr>
                <w:rFonts w:ascii="Arial" w:hAnsi="Arial" w:cs="Arial" w:eastAsia="Arial"/>
                <w:color w:val="FF0000"/>
                <w:sz w:val="30"/>
                <w:szCs w:val="30"/>
                <w:rtl w:val="0"/>
                <w:lang w:val="ko-KR" w:bidi="ko-KR" w:eastAsia="ko-KR"/>
              </w:rPr>
              <w:t>1</w:t>
            </w:r>
          </w:p>
        </w:tc>
        <w:tc>
          <w:tcPr>
            <w:tcW w:w="780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rPr>
                <w:rFonts w:ascii="Arial" w:hAnsi="Arial" w:cs="Arial" w:eastAsia="Arial"/>
                <w:color w:val="000000" w:themeColor="text1"/>
                <w:sz w:val="30"/>
                <w:szCs w:val="30"/>
              </w:rPr>
            </w:pPr>
            <w:r>
              <w:rPr>
                <w:rFonts w:ascii="Arial" w:hAnsi="Arial" w:cs="Arial" w:eastAsia="Arial"/>
                <w:color w:val="000000" w:themeColor="text1"/>
                <w:sz w:val="30"/>
                <w:szCs w:val="30"/>
              </w:rPr>
              <w:t>Gaining unauthorised access to a computer system is illegal</w:t>
            </w:r>
          </w:p>
        </w:tc>
      </w:tr>
      <w:tr>
        <w:trPr>
          <w:trHeight w:hRule="atLeast" w:val="390"/>
        </w:trPr>
        <w:tc>
          <w:tcPr>
            <w:tcW w:w="181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jc w:val="center"/>
              <w:rPr>
                <w:rFonts w:ascii="Arial" w:hAnsi="Arial" w:cs="Arial" w:eastAsia="Arial"/>
                <w:color w:val="FF0000"/>
                <w:sz w:val="30"/>
                <w:szCs w:val="30"/>
              </w:rPr>
            </w:pPr>
            <w:r>
              <w:rPr>
                <w:rFonts w:ascii="Arial" w:hAnsi="Arial" w:cs="Arial" w:eastAsia="Arial"/>
                <w:color w:val="FF0000"/>
                <w:sz w:val="30"/>
                <w:szCs w:val="30"/>
                <w:rtl w:val="0"/>
                <w:lang w:val="ko-KR" w:bidi="ko-KR" w:eastAsia="ko-KR"/>
              </w:rPr>
              <w:t>5</w:t>
            </w:r>
            <w:r>
              <w:rPr>
                <w:rFonts w:ascii="Arial" w:hAnsi="Arial" w:cs="Arial" w:eastAsia="Arial"/>
                <w:color w:val="FF0000"/>
                <w:sz w:val="30"/>
                <w:szCs w:val="30"/>
              </w:rPr>
              <w:t xml:space="preserve"> </w:t>
            </w:r>
          </w:p>
        </w:tc>
        <w:tc>
          <w:tcPr>
            <w:tcW w:w="780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rPr>
                <w:rFonts w:ascii="Arial" w:hAnsi="Arial" w:cs="Arial" w:eastAsia="Arial"/>
                <w:color w:val="000000" w:themeColor="text1"/>
                <w:sz w:val="30"/>
                <w:szCs w:val="30"/>
              </w:rPr>
            </w:pPr>
            <w:r>
              <w:rPr>
                <w:rFonts w:ascii="Arial" w:hAnsi="Arial" w:cs="Arial" w:eastAsia="Arial"/>
                <w:color w:val="000000" w:themeColor="text1"/>
                <w:sz w:val="30"/>
                <w:szCs w:val="30"/>
              </w:rPr>
              <w:t>Employers must ensure that employees take regular and adequate breaks from looking at their screens</w:t>
            </w:r>
          </w:p>
        </w:tc>
      </w:tr>
      <w:tr>
        <w:trPr>
          <w:trHeight w:hRule="atLeast" w:val="390"/>
        </w:trPr>
        <w:tc>
          <w:tcPr>
            <w:tcW w:w="181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jc w:val="center"/>
              <w:rPr>
                <w:rFonts w:ascii="Arial" w:hAnsi="Arial" w:cs="Arial" w:eastAsia="Arial"/>
                <w:color w:val="FF0000"/>
                <w:sz w:val="30"/>
                <w:szCs w:val="30"/>
              </w:rPr>
            </w:pPr>
            <w:r>
              <w:rPr>
                <w:rFonts w:ascii="Arial" w:hAnsi="Arial" w:cs="Arial" w:eastAsia="Arial"/>
                <w:color w:val="FF0000"/>
                <w:sz w:val="30"/>
                <w:szCs w:val="30"/>
              </w:rPr>
              <w:t xml:space="preserve"> </w:t>
            </w:r>
            <w:r>
              <w:rPr>
                <w:rFonts w:ascii="Arial" w:hAnsi="Arial" w:cs="Arial" w:eastAsia="Arial"/>
                <w:color w:val="FF0000"/>
                <w:sz w:val="30"/>
                <w:szCs w:val="30"/>
                <w:rtl w:val="0"/>
                <w:lang w:val="ko-KR" w:bidi="ko-KR" w:eastAsia="ko-KR"/>
              </w:rPr>
              <w:t>2</w:t>
            </w:r>
          </w:p>
        </w:tc>
        <w:tc>
          <w:tcPr>
            <w:tcW w:w="780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rPr>
                <w:rFonts w:ascii="Arial" w:hAnsi="Arial" w:cs="Arial" w:eastAsia="Arial"/>
                <w:color w:val="000000" w:themeColor="text1"/>
                <w:sz w:val="30"/>
                <w:szCs w:val="30"/>
              </w:rPr>
            </w:pPr>
            <w:r>
              <w:rPr>
                <w:rFonts w:ascii="Arial" w:hAnsi="Arial" w:cs="Arial" w:eastAsia="Arial"/>
                <w:color w:val="000000" w:themeColor="text1"/>
                <w:sz w:val="30"/>
                <w:szCs w:val="30"/>
              </w:rPr>
              <w:t>It is illegal to prevent or hinder access (e.g. by a denial-of-service attack) to any program or data held in any computer</w:t>
            </w:r>
          </w:p>
        </w:tc>
      </w:tr>
      <w:tr>
        <w:trPr>
          <w:trHeight w:hRule="atLeast" w:val="390"/>
        </w:trPr>
        <w:tc>
          <w:tcPr>
            <w:tcW w:w="181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jc w:val="center"/>
              <w:rPr>
                <w:rFonts w:ascii="Arial" w:hAnsi="Arial" w:cs="Arial" w:eastAsia="Arial"/>
                <w:color w:val="FF0000"/>
                <w:sz w:val="30"/>
                <w:szCs w:val="30"/>
              </w:rPr>
            </w:pPr>
            <w:r>
              <w:rPr>
                <w:rFonts w:ascii="Arial" w:hAnsi="Arial" w:cs="Arial" w:eastAsia="Arial"/>
                <w:color w:val="FF0000"/>
                <w:sz w:val="30"/>
                <w:szCs w:val="30"/>
              </w:rPr>
              <w:t xml:space="preserve"> </w:t>
            </w:r>
            <w:r>
              <w:rPr>
                <w:rFonts w:ascii="Arial" w:hAnsi="Arial" w:cs="Arial" w:eastAsia="Arial"/>
                <w:color w:val="FF0000"/>
                <w:sz w:val="30"/>
                <w:szCs w:val="30"/>
                <w:rtl w:val="0"/>
                <w:lang w:val="ko-KR" w:bidi="ko-KR" w:eastAsia="ko-KR"/>
              </w:rPr>
              <w:t>6</w:t>
            </w:r>
          </w:p>
        </w:tc>
        <w:tc>
          <w:tcPr>
            <w:tcW w:w="7800" w:type="dxa"/>
            <w:tcBorders>
              <w:top w:val="single" w:sz="8" w:space="0" w:shadow="0" w:frame="0"/>
              <w:left w:val="single" w:sz="8" w:space="0" w:shadow="0" w:frame="0"/>
              <w:bottom w:val="single" w:sz="8" w:space="0" w:shadow="0" w:frame="0"/>
              <w:right w:val="single" w:sz="8" w:space="0" w:shadow="0" w:frame="0"/>
            </w:tcBorders>
            <w:tcMar>
              <w:left w:w="108" w:type="dxa"/>
              <w:right w:w="108" w:type="dxa"/>
            </w:tcMar>
            <w:vAlign w:val="center"/>
          </w:tcPr>
          <w:p>
            <w:pPr>
              <w:tabs>
                <w:tab w:val="left" w:pos="851" w:leader="none"/>
                <w:tab w:val="right" w:pos="9214" w:leader="none"/>
              </w:tabs>
              <w:rPr>
                <w:rFonts w:ascii="Arial" w:hAnsi="Arial" w:cs="Arial" w:eastAsia="Arial"/>
                <w:color w:val="000000" w:themeColor="text1"/>
                <w:sz w:val="30"/>
                <w:szCs w:val="30"/>
              </w:rPr>
            </w:pPr>
            <w:r>
              <w:rPr>
                <w:rFonts w:ascii="Arial" w:hAnsi="Arial" w:cs="Arial" w:eastAsia="Arial"/>
                <w:color w:val="000000" w:themeColor="text1"/>
                <w:sz w:val="30"/>
                <w:szCs w:val="30"/>
              </w:rPr>
              <w:t>Personal data must be accurate and where necessary kept up to date</w:t>
            </w:r>
          </w:p>
        </w:tc>
      </w:tr>
    </w:tbl>
    <w:p>
      <w:bookmarkStart w:id="66" w:name="_Toc220398522"/>
    </w:p>
    <w:p/>
    <w:p>
      <w:pPr>
        <w:pStyle w:val="P1"/>
        <w:rPr>
          <w:rFonts w:asciiTheme="minorHAnsi" w:hAnsiTheme="minorHAnsi" w:cstheme="minorBidi"/>
          <w:color w:val="144D4D"/>
        </w:rPr>
      </w:pPr>
      <w:r>
        <w:rPr>
          <w:rFonts w:asciiTheme="minorHAnsi" w:hAnsiTheme="minorHAnsi" w:cstheme="minorBidi"/>
          <w:color w:val="144D4D"/>
        </w:rPr>
        <w:t>Day 3: Task 1</w:t>
      </w:r>
      <w:bookmarkEnd w:id="66"/>
      <w:r>
        <w:rPr>
          <w:rFonts w:asciiTheme="minorHAnsi" w:hAnsiTheme="minorHAnsi" w:cstheme="minorBidi"/>
          <w:color w:val="144D4D"/>
        </w:rPr>
        <w:t xml:space="preserve"> – Lab 1</w:t>
      </w:r>
    </w:p>
    <w:p/>
    <w:p>
      <w:r>
        <w:t xml:space="preserve">Please complete the lab </w:t>
      </w:r>
      <w:r>
        <w:rPr>
          <w:i w:val="1"/>
          <w:iCs w:val="1"/>
        </w:rPr>
        <w:t xml:space="preserve">-  Your tutor will guide you</w:t>
      </w:r>
    </w:p>
    <w:p/>
    <w:tbl>
      <w:tblPr>
        <w:tblStyle w:val="T3"/>
        <w:tblW w:w="0" w:type="auto"/>
        <w:tblLook w:val="04A0"/>
      </w:tblPr>
      <w:tblGrid>
        <w:gridCol w:w="1261"/>
        <w:gridCol w:w="8367"/>
      </w:tblGrid>
      <w:tr>
        <w:trPr>
          <w:trHeight w:hRule="atLeast" w:val="300"/>
        </w:trPr>
        <w:tc>
          <w:tcPr>
            <w:cnfStyle w:val="001000000000"/>
            <w:tcW w:w="1639" w:type="dxa"/>
            <w:shd w:val="clear" w:color="auto" w:fill="2CBA60"/>
          </w:tcPr>
          <w:p>
            <w:pPr>
              <w:spacing w:lineRule="auto" w:line="259" w:after="160" w:beforeAutospacing="0" w:afterAutospacing="0"/>
            </w:pPr>
            <w:r>
              <w:rPr>
                <w:rFonts w:asciiTheme="minorHAnsi" w:hAnsiTheme="minorHAnsi" w:cstheme="minorBidi"/>
                <w:sz w:val="28"/>
                <w:szCs w:val="28"/>
              </w:rPr>
              <w:t>Completed lab</w:t>
            </w:r>
          </w:p>
        </w:tc>
        <w:tc>
          <w:tcPr>
            <w:tcW w:w="7989" w:type="dxa"/>
          </w:tcPr>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r>
              <w:drawing>
                <wp:inline xmlns:wp="http://schemas.openxmlformats.org/drawingml/2006/wordprocessingDrawing" distT="0" distB="0" distL="0" distR="0">
                  <wp:extent cx="6120130" cy="3442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1"/>
                          <a:srcRect/>
                          <a:stretch>
                            <a:fillRect/>
                          </a:stretch>
                        </pic:blipFill>
                        <pic:spPr>
                          <a:xfrm>
                            <a:off x="0" y="0"/>
                            <a:ext cx="6120130" cy="3442335"/>
                          </a:xfrm>
                          <a:prstGeom prst="rect"/>
                        </pic:spPr>
                      </pic:pic>
                    </a:graphicData>
                  </a:graphic>
                </wp:inline>
              </w:drawing>
            </w:r>
            <w:r>
              <w:drawing>
                <wp:inline xmlns:wp="http://schemas.openxmlformats.org/drawingml/2006/wordprocessingDrawing" distT="0" distB="0" distL="0" distR="0">
                  <wp:extent cx="6120130" cy="3442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xmlns:r="http://schemas.openxmlformats.org/officeDocument/2006/relationships" r:embed="Relimage2"/>
                          <a:srcRect/>
                          <a:stretch>
                            <a:fillRect/>
                          </a:stretch>
                        </pic:blipFill>
                        <pic:spPr>
                          <a:xfrm>
                            <a:off x="0" y="0"/>
                            <a:ext cx="6120130" cy="3442335"/>
                          </a:xfrm>
                          <a:prstGeom prst="rect"/>
                        </pic:spPr>
                      </pic:pic>
                    </a:graphicData>
                  </a:graphic>
                </wp:inline>
              </w:drawing>
            </w:r>
            <w:r>
              <w:drawing>
                <wp:inline xmlns:wp="http://schemas.openxmlformats.org/drawingml/2006/wordprocessingDrawing" distT="0" distB="0" distL="0" distR="0">
                  <wp:extent cx="6120130" cy="3442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dpi="0">
                          <a:blip xmlns:r="http://schemas.openxmlformats.org/officeDocument/2006/relationships" r:embed="Relimage3"/>
                          <a:srcRect/>
                          <a:stretch>
                            <a:fillRect/>
                          </a:stretch>
                        </pic:blipFill>
                        <pic:spPr>
                          <a:xfrm>
                            <a:off x="0" y="0"/>
                            <a:ext cx="6120130" cy="3442335"/>
                          </a:xfrm>
                          <a:prstGeom prst="rect"/>
                        </pic:spPr>
                      </pic:pic>
                    </a:graphicData>
                  </a:graphic>
                </wp:inline>
              </w:drawing>
            </w: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tc>
      </w:tr>
    </w:tbl>
    <w:p/>
    <w:p/>
    <w:p/>
    <w:p/>
    <w:p>
      <w:pPr>
        <w:pStyle w:val="P1"/>
        <w:rPr>
          <w:rFonts w:asciiTheme="minorHAnsi" w:hAnsiTheme="minorHAnsi" w:cstheme="minorBidi"/>
          <w:color w:val="144D4D"/>
        </w:rPr>
      </w:pPr>
      <w:bookmarkStart w:id="67" w:name="_Toc220398523"/>
      <w:r>
        <w:rPr>
          <w:rFonts w:asciiTheme="minorHAnsi" w:hAnsiTheme="minorHAnsi" w:cstheme="minorBidi"/>
          <w:color w:val="144D4D"/>
        </w:rPr>
        <w:t>Day 3: Task 2</w:t>
      </w:r>
      <w:bookmarkEnd w:id="67"/>
      <w:r>
        <w:rPr>
          <w:rFonts w:asciiTheme="minorHAnsi" w:hAnsiTheme="minorHAnsi" w:cstheme="minorBidi"/>
          <w:color w:val="144D4D"/>
        </w:rPr>
        <w:t xml:space="preserve"> – Lab 2</w:t>
      </w:r>
    </w:p>
    <w:p/>
    <w:p>
      <w:r>
        <w:t xml:space="preserve">Please complete the lab </w:t>
      </w:r>
      <w:r>
        <w:rPr>
          <w:i w:val="1"/>
          <w:iCs w:val="1"/>
        </w:rPr>
        <w:t>- Your tutor will guide you</w:t>
      </w:r>
    </w:p>
    <w:p/>
    <w:p/>
    <w:p/>
    <w:tbl>
      <w:tblPr>
        <w:tblStyle w:val="T3"/>
        <w:tblW w:w="0" w:type="auto"/>
        <w:tblLook w:val="04A0"/>
      </w:tblPr>
      <w:tblGrid>
        <w:gridCol w:w="1261"/>
        <w:gridCol w:w="8367"/>
      </w:tblGrid>
      <w:tr>
        <w:trPr>
          <w:trHeight w:hRule="atLeast" w:val="300"/>
        </w:trPr>
        <w:tc>
          <w:tcPr>
            <w:cnfStyle w:val="001000000000"/>
            <w:tcW w:w="1639" w:type="dxa"/>
            <w:shd w:val="clear" w:color="auto" w:fill="2CBA60"/>
          </w:tcPr>
          <w:p>
            <w:pPr>
              <w:spacing w:lineRule="auto" w:line="259" w:after="160" w:beforeAutospacing="0" w:afterAutospacing="0"/>
            </w:pPr>
            <w:r>
              <w:rPr>
                <w:rFonts w:asciiTheme="minorHAnsi" w:hAnsiTheme="minorHAnsi" w:cstheme="minorBidi"/>
                <w:sz w:val="28"/>
                <w:szCs w:val="28"/>
              </w:rPr>
              <w:t>Completed lab</w:t>
            </w:r>
          </w:p>
        </w:tc>
        <w:tc>
          <w:tcPr>
            <w:tcW w:w="7989" w:type="dxa"/>
          </w:tcPr>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r>
              <w:drawing>
                <wp:inline xmlns:wp="http://schemas.openxmlformats.org/drawingml/2006/wordprocessingDrawing" distT="0" distB="0" distL="0" distR="0">
                  <wp:extent cx="6120130" cy="34423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dpi="0">
                          <a:blip xmlns:r="http://schemas.openxmlformats.org/officeDocument/2006/relationships" r:embed="Relimage4"/>
                          <a:srcRect/>
                          <a:stretch>
                            <a:fillRect/>
                          </a:stretch>
                        </pic:blipFill>
                        <pic:spPr>
                          <a:xfrm>
                            <a:off x="0" y="0"/>
                            <a:ext cx="6120130" cy="3442335"/>
                          </a:xfrm>
                          <a:prstGeom prst="rect"/>
                        </pic:spPr>
                      </pic:pic>
                    </a:graphicData>
                  </a:graphic>
                </wp:inline>
              </w:drawing>
            </w: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tc>
      </w:tr>
    </w:tbl>
    <w:p/>
    <w:p/>
    <w:p/>
    <w:p/>
    <w:p/>
    <w:p/>
    <w:p/>
    <w:p/>
    <w:p>
      <w:pPr>
        <w:pStyle w:val="P1"/>
        <w:rPr>
          <w:rFonts w:asciiTheme="minorHAnsi" w:hAnsiTheme="minorHAnsi" w:cstheme="minorBidi"/>
          <w:color w:val="144D4D"/>
        </w:rPr>
      </w:pPr>
      <w:r>
        <w:rPr>
          <w:rFonts w:asciiTheme="minorHAnsi" w:hAnsiTheme="minorHAnsi" w:cstheme="minorBidi"/>
          <w:color w:val="144D4D"/>
        </w:rPr>
        <w:t>Day 3: Task 3 – Lab 3</w:t>
      </w:r>
    </w:p>
    <w:p/>
    <w:p>
      <w:r>
        <w:t xml:space="preserve">Please complete the lab </w:t>
      </w:r>
      <w:r>
        <w:rPr>
          <w:i w:val="1"/>
          <w:iCs w:val="1"/>
        </w:rPr>
        <w:t>- Your tutor will guide you</w:t>
      </w:r>
    </w:p>
    <w:p/>
    <w:p/>
    <w:p/>
    <w:tbl>
      <w:tblPr>
        <w:tblStyle w:val="T3"/>
        <w:tblW w:w="0" w:type="auto"/>
        <w:tblLook w:val="04A0"/>
      </w:tblPr>
      <w:tblGrid>
        <w:gridCol w:w="1261"/>
        <w:gridCol w:w="8367"/>
      </w:tblGrid>
      <w:tr>
        <w:trPr>
          <w:trHeight w:hRule="atLeast" w:val="300"/>
        </w:trPr>
        <w:tc>
          <w:tcPr>
            <w:cnfStyle w:val="001000000000"/>
            <w:tcW w:w="1639" w:type="dxa"/>
            <w:shd w:val="clear" w:color="auto" w:fill="2CBA60"/>
          </w:tcPr>
          <w:p>
            <w:pPr>
              <w:spacing w:lineRule="auto" w:line="259" w:after="160" w:beforeAutospacing="0" w:afterAutospacing="0"/>
            </w:pPr>
            <w:r>
              <w:rPr>
                <w:rFonts w:asciiTheme="minorHAnsi" w:hAnsiTheme="minorHAnsi" w:cstheme="minorBidi"/>
                <w:sz w:val="28"/>
                <w:szCs w:val="28"/>
              </w:rPr>
              <w:t>Completed lab</w:t>
            </w:r>
          </w:p>
        </w:tc>
        <w:tc>
          <w:tcPr>
            <w:tcW w:w="7989" w:type="dxa"/>
          </w:tcPr>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r>
              <w:drawing>
                <wp:inline xmlns:wp="http://schemas.openxmlformats.org/drawingml/2006/wordprocessingDrawing" distT="0" distB="0" distL="0" distR="0">
                  <wp:extent cx="6120130" cy="34423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dpi="0">
                          <a:blip xmlns:r="http://schemas.openxmlformats.org/officeDocument/2006/relationships" r:embed="Relimage5"/>
                          <a:srcRect/>
                          <a:stretch>
                            <a:fillRect/>
                          </a:stretch>
                        </pic:blipFill>
                        <pic:spPr>
                          <a:xfrm>
                            <a:off x="0" y="0"/>
                            <a:ext cx="6120130" cy="3442335"/>
                          </a:xfrm>
                          <a:prstGeom prst="rect"/>
                        </pic:spPr>
                      </pic:pic>
                    </a:graphicData>
                  </a:graphic>
                </wp:inline>
              </w:drawing>
            </w:r>
            <w:r>
              <w:drawing>
                <wp:inline xmlns:wp="http://schemas.openxmlformats.org/drawingml/2006/wordprocessingDrawing" distT="0" distB="0" distL="0" distR="0">
                  <wp:extent cx="6120130" cy="34423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dpi="0">
                          <a:blip xmlns:r="http://schemas.openxmlformats.org/officeDocument/2006/relationships" r:embed="Relimage6"/>
                          <a:srcRect/>
                          <a:stretch>
                            <a:fillRect/>
                          </a:stretch>
                        </pic:blipFill>
                        <pic:spPr>
                          <a:xfrm>
                            <a:off x="0" y="0"/>
                            <a:ext cx="6120130" cy="3442335"/>
                          </a:xfrm>
                          <a:prstGeom prst="rect"/>
                        </pic:spPr>
                      </pic:pic>
                    </a:graphicData>
                  </a:graphic>
                </wp:inline>
              </w:drawing>
            </w:r>
            <w:r>
              <w:drawing>
                <wp:inline xmlns:wp="http://schemas.openxmlformats.org/drawingml/2006/wordprocessingDrawing" distT="0" distB="0" distL="0" distR="0">
                  <wp:extent cx="6120130" cy="34423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dpi="0">
                          <a:blip xmlns:r="http://schemas.openxmlformats.org/officeDocument/2006/relationships" r:embed="Relimage7"/>
                          <a:srcRect/>
                          <a:stretch>
                            <a:fillRect/>
                          </a:stretch>
                        </pic:blipFill>
                        <pic:spPr>
                          <a:xfrm>
                            <a:off x="0" y="0"/>
                            <a:ext cx="6120130" cy="3442335"/>
                          </a:xfrm>
                          <a:prstGeom prst="rect"/>
                        </pic:spPr>
                      </pic:pic>
                    </a:graphicData>
                  </a:graphic>
                </wp:inline>
              </w:drawing>
            </w: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tc>
      </w:tr>
    </w:tbl>
    <w:p/>
    <w:p/>
    <w:p/>
    <w:p/>
    <w:p>
      <w:pPr>
        <w:pStyle w:val="P1"/>
        <w:rPr>
          <w:rFonts w:asciiTheme="minorHAnsi" w:hAnsiTheme="minorHAnsi" w:cstheme="minorBidi"/>
          <w:color w:val="144D4D"/>
        </w:rPr>
      </w:pPr>
      <w:bookmarkStart w:id="68" w:name="_Toc220398524"/>
      <w:r>
        <w:rPr>
          <w:rFonts w:asciiTheme="minorHAnsi" w:hAnsiTheme="minorHAnsi" w:cstheme="minorBidi"/>
          <w:color w:val="144D4D"/>
        </w:rPr>
        <w:t xml:space="preserve">Day 3: Task </w:t>
      </w:r>
      <w:bookmarkEnd w:id="68"/>
      <w:r>
        <w:rPr>
          <w:rFonts w:asciiTheme="minorHAnsi" w:hAnsiTheme="minorHAnsi" w:cstheme="minorBidi"/>
          <w:color w:val="144D4D"/>
        </w:rPr>
        <w:t>4 – Lab 4</w:t>
      </w:r>
    </w:p>
    <w:p/>
    <w:p>
      <w:r>
        <w:t>Please complete the lab – Your Tutor will guide you.</w:t>
      </w:r>
    </w:p>
    <w:p/>
    <w:p/>
    <w:p/>
    <w:tbl>
      <w:tblPr>
        <w:tblStyle w:val="T3"/>
        <w:tblW w:w="0" w:type="auto"/>
        <w:tblLook w:val="04A0"/>
      </w:tblPr>
      <w:tblGrid>
        <w:gridCol w:w="1261"/>
        <w:gridCol w:w="8367"/>
      </w:tblGrid>
      <w:tr>
        <w:trPr>
          <w:trHeight w:hRule="atLeast" w:val="300"/>
        </w:trPr>
        <w:tc>
          <w:tcPr>
            <w:cnfStyle w:val="001000000000"/>
            <w:tcW w:w="1639" w:type="dxa"/>
            <w:shd w:val="clear" w:color="auto" w:fill="2CBA60"/>
          </w:tcPr>
          <w:p>
            <w:pPr>
              <w:spacing w:lineRule="auto" w:line="259" w:after="160" w:beforeAutospacing="0" w:afterAutospacing="0"/>
            </w:pPr>
            <w:r>
              <w:rPr>
                <w:rFonts w:asciiTheme="minorHAnsi" w:hAnsiTheme="minorHAnsi" w:cstheme="minorBidi"/>
                <w:sz w:val="28"/>
                <w:szCs w:val="28"/>
              </w:rPr>
              <w:t>Completed lab</w:t>
            </w:r>
          </w:p>
        </w:tc>
        <w:tc>
          <w:tcPr>
            <w:tcW w:w="7989" w:type="dxa"/>
          </w:tcPr>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r>
              <w:drawing>
                <wp:inline xmlns:wp="http://schemas.openxmlformats.org/drawingml/2006/wordprocessingDrawing" distT="0" distB="0" distL="0" distR="0">
                  <wp:extent cx="6120130" cy="3442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dpi="0">
                          <a:blip xmlns:r="http://schemas.openxmlformats.org/officeDocument/2006/relationships" r:embed="Relimage8"/>
                          <a:srcRect/>
                          <a:stretch>
                            <a:fillRect/>
                          </a:stretch>
                        </pic:blipFill>
                        <pic:spPr>
                          <a:xfrm>
                            <a:off x="0" y="0"/>
                            <a:ext cx="6120130" cy="3442335"/>
                          </a:xfrm>
                          <a:prstGeom prst="rect"/>
                        </pic:spPr>
                      </pic:pic>
                    </a:graphicData>
                  </a:graphic>
                </wp:inline>
              </w:drawing>
            </w:r>
          </w:p>
          <w:p>
            <w:pPr>
              <w:spacing w:lineRule="auto" w:line="259" w:after="160" w:beforeAutospacing="0" w:afterAutospacing="0"/>
              <w:rPr>
                <w:rStyle w:val="C8"/>
                <w:rFonts w:asciiTheme="minorHAnsi" w:hAnsiTheme="minorHAnsi" w:cstheme="minorBidi"/>
                <w:sz w:val="28"/>
                <w:szCs w:val="28"/>
              </w:rPr>
            </w:pPr>
            <w:r>
              <w:drawing>
                <wp:inline xmlns:wp="http://schemas.openxmlformats.org/drawingml/2006/wordprocessingDrawing" distT="0" distB="0" distL="0" distR="0">
                  <wp:extent cx="6120130" cy="3442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dpi="0">
                          <a:blip xmlns:r="http://schemas.openxmlformats.org/officeDocument/2006/relationships" r:embed="Relimage9"/>
                          <a:srcRect/>
                          <a:stretch>
                            <a:fillRect/>
                          </a:stretch>
                        </pic:blipFill>
                        <pic:spPr>
                          <a:xfrm>
                            <a:off x="0" y="0"/>
                            <a:ext cx="6120130" cy="3442335"/>
                          </a:xfrm>
                          <a:prstGeom prst="rect"/>
                        </pic:spPr>
                      </pic:pic>
                    </a:graphicData>
                  </a:graphic>
                </wp:inline>
              </w:drawing>
            </w: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tc>
      </w:tr>
    </w:tbl>
    <w:p/>
    <w:p/>
    <w:p/>
    <w:p/>
    <w:p/>
    <w:p/>
    <w:p/>
    <w:p/>
    <w:p/>
    <w:p>
      <w:pPr>
        <w:pStyle w:val="P1"/>
        <w:rPr>
          <w:rFonts w:asciiTheme="minorHAnsi" w:hAnsiTheme="minorHAnsi" w:cstheme="minorBidi"/>
          <w:color w:val="144D4D"/>
        </w:rPr>
      </w:pPr>
      <w:bookmarkStart w:id="69" w:name="_Toc220398525"/>
      <w:r>
        <w:rPr>
          <w:rFonts w:asciiTheme="minorHAnsi" w:hAnsiTheme="minorHAnsi" w:cstheme="minorBidi"/>
          <w:color w:val="144D4D"/>
        </w:rPr>
        <w:t>Day 4: Task 1</w:t>
      </w:r>
      <w:bookmarkEnd w:id="69"/>
      <w:r>
        <w:rPr>
          <w:rFonts w:asciiTheme="minorHAnsi" w:hAnsiTheme="minorHAnsi" w:cstheme="minorBidi"/>
          <w:color w:val="144D4D"/>
        </w:rPr>
        <w:t xml:space="preserve"> – Lab 6</w:t>
      </w:r>
    </w:p>
    <w:p/>
    <w:p>
      <w:r>
        <w:t>Complete Lab – Your tutor will guide you.</w:t>
      </w:r>
    </w:p>
    <w:p/>
    <w:tbl>
      <w:tblPr>
        <w:tblStyle w:val="T3"/>
        <w:tblW w:w="0" w:type="auto"/>
        <w:tblLook w:val="04A0"/>
      </w:tblPr>
      <w:tblGrid>
        <w:gridCol w:w="837"/>
        <w:gridCol w:w="8791"/>
      </w:tblGrid>
      <w:tr>
        <w:trPr>
          <w:trHeight w:hRule="atLeast" w:val="300"/>
        </w:trPr>
        <w:tc>
          <w:tcPr>
            <w:cnfStyle w:val="001000000000"/>
            <w:tcW w:w="1639" w:type="dxa"/>
            <w:shd w:val="clear" w:color="auto" w:fill="2CBA60"/>
          </w:tcPr>
          <w:p>
            <w:pPr>
              <w:spacing w:lineRule="auto" w:line="259" w:after="160" w:beforeAutospacing="0" w:afterAutospacing="0"/>
              <w:rPr>
                <w:rFonts w:asciiTheme="minorHAnsi" w:hAnsiTheme="minorHAnsi" w:cstheme="minorBidi"/>
                <w:sz w:val="28"/>
                <w:szCs w:val="28"/>
              </w:rPr>
            </w:pPr>
            <w:r>
              <w:rPr>
                <w:rFonts w:asciiTheme="minorHAnsi" w:hAnsiTheme="minorHAnsi" w:cstheme="minorBidi"/>
                <w:sz w:val="28"/>
                <w:szCs w:val="28"/>
              </w:rPr>
              <w:t>Result</w:t>
            </w:r>
          </w:p>
        </w:tc>
        <w:tc>
          <w:tcPr>
            <w:tcW w:w="7989" w:type="dxa"/>
          </w:tcPr>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r>
              <w:drawing>
                <wp:inline xmlns:wp="http://schemas.openxmlformats.org/drawingml/2006/wordprocessingDrawing" distT="0" distB="0" distL="0" distR="0">
                  <wp:extent cx="6120130" cy="34423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dpi="0">
                          <a:blip xmlns:r="http://schemas.openxmlformats.org/officeDocument/2006/relationships" r:embed="Relimage10"/>
                          <a:srcRect/>
                          <a:stretch>
                            <a:fillRect/>
                          </a:stretch>
                        </pic:blipFill>
                        <pic:spPr>
                          <a:xfrm>
                            <a:off x="0" y="0"/>
                            <a:ext cx="6120130" cy="3442335"/>
                          </a:xfrm>
                          <a:prstGeom prst="rect"/>
                        </pic:spPr>
                      </pic:pic>
                    </a:graphicData>
                  </a:graphic>
                </wp:inline>
              </w:drawing>
            </w:r>
          </w:p>
          <w:p>
            <w:pPr>
              <w:spacing w:lineRule="auto" w:line="259" w:after="160"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Due to lab enviroment map cannot show off.</w:t>
            </w:r>
          </w:p>
          <w:p>
            <w:pPr>
              <w:spacing w:lineRule="auto" w:line="259" w:after="160" w:beforeAutospacing="0" w:afterAutospacing="0"/>
              <w:rPr>
                <w:rStyle w:val="C8"/>
                <w:rFonts w:asciiTheme="minorHAnsi" w:hAnsiTheme="minorHAnsi" w:cstheme="minorBidi"/>
                <w:sz w:val="28"/>
                <w:szCs w:val="28"/>
              </w:rPr>
            </w:pPr>
            <w:r>
              <w:drawing>
                <wp:inline xmlns:wp="http://schemas.openxmlformats.org/drawingml/2006/wordprocessingDrawing" distT="0" distB="0" distL="0" distR="0">
                  <wp:extent cx="6120130" cy="34423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dpi="0">
                          <a:blip xmlns:r="http://schemas.openxmlformats.org/officeDocument/2006/relationships" r:embed="Relimage11"/>
                          <a:srcRect/>
                          <a:stretch>
                            <a:fillRect/>
                          </a:stretch>
                        </pic:blipFill>
                        <pic:spPr>
                          <a:xfrm>
                            <a:off x="0" y="0"/>
                            <a:ext cx="6120130" cy="3442335"/>
                          </a:xfrm>
                          <a:prstGeom prst="rect"/>
                        </pic:spPr>
                      </pic:pic>
                    </a:graphicData>
                  </a:graphic>
                </wp:inline>
              </w:drawing>
            </w:r>
          </w:p>
          <w:p>
            <w:pPr>
              <w:spacing w:lineRule="auto" w:line="259" w:after="160" w:beforeAutospacing="0" w:afterAutospacing="0"/>
              <w:rPr>
                <w:rStyle w:val="C8"/>
                <w:rFonts w:asciiTheme="minorHAnsi" w:hAnsiTheme="minorHAnsi" w:cstheme="minorBidi"/>
                <w:sz w:val="28"/>
                <w:szCs w:val="28"/>
              </w:rPr>
            </w:pPr>
          </w:p>
        </w:tc>
      </w:tr>
    </w:tbl>
    <w:p/>
    <w:p/>
    <w:p/>
    <w:p/>
    <w:p/>
    <w:p>
      <w:pPr>
        <w:pStyle w:val="P1"/>
        <w:rPr>
          <w:rFonts w:asciiTheme="minorHAnsi" w:hAnsiTheme="minorHAnsi" w:cstheme="minorBidi"/>
          <w:color w:val="144D4D"/>
        </w:rPr>
      </w:pPr>
      <w:bookmarkStart w:id="70" w:name="_Toc220398526"/>
      <w:r>
        <w:rPr>
          <w:rFonts w:asciiTheme="minorHAnsi" w:hAnsiTheme="minorHAnsi" w:cstheme="minorBidi"/>
          <w:color w:val="144D4D"/>
        </w:rPr>
        <w:t>Day 4: Task 2</w:t>
      </w:r>
      <w:bookmarkEnd w:id="70"/>
    </w:p>
    <w:p>
      <w:pPr>
        <w:pStyle w:val="P4"/>
        <w:spacing w:before="319" w:after="319" w:beforeAutospacing="0" w:afterAutospacing="0"/>
        <w:rPr>
          <w:rFonts w:cs="Segoe UI" w:eastAsia="Segoe UI"/>
          <w:b w:val="1"/>
          <w:bCs w:val="1"/>
          <w:color w:val="2CBA60"/>
        </w:rPr>
      </w:pPr>
      <w:bookmarkStart w:id="71" w:name="_Toc220398527"/>
      <w:r>
        <w:rPr>
          <w:rFonts w:cs="Segoe UI" w:eastAsia="Segoe UI"/>
          <w:b w:val="1"/>
          <w:bCs w:val="1"/>
          <w:color w:val="2CBA60"/>
        </w:rPr>
        <w:t>1. Scenario Background</w:t>
      </w:r>
      <w:bookmarkEnd w:id="71"/>
    </w:p>
    <w:p>
      <w:pPr>
        <w:rPr>
          <w:rFonts w:cs="Segoe UI" w:eastAsia="Segoe UI"/>
        </w:rPr>
      </w:pPr>
      <w:r>
        <w:rPr>
          <w:rFonts w:cs="Segoe UI" w:eastAsia="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pPr>
        <w:pStyle w:val="P4"/>
        <w:spacing w:before="319" w:after="319" w:beforeAutospacing="0" w:afterAutospacing="0"/>
        <w:rPr>
          <w:rFonts w:cs="Segoe UI" w:eastAsia="Segoe UI"/>
          <w:b w:val="1"/>
          <w:bCs w:val="1"/>
          <w:color w:val="2CBA60"/>
        </w:rPr>
      </w:pPr>
      <w:bookmarkStart w:id="72" w:name="_Toc220398528"/>
      <w:r>
        <w:rPr>
          <w:rFonts w:cs="Segoe UI" w:eastAsia="Segoe UI"/>
          <w:b w:val="1"/>
          <w:bCs w:val="1"/>
          <w:color w:val="2CBA60"/>
        </w:rPr>
        <w:t>2. Data Laws and Regulations</w:t>
      </w:r>
      <w:bookmarkEnd w:id="72"/>
    </w:p>
    <w:p>
      <w:pPr>
        <w:spacing w:before="240" w:after="240" w:beforeAutospacing="0" w:afterAutospacing="0"/>
      </w:pPr>
      <w:r>
        <w:rPr>
          <w:rFonts w:cs="Segoe UI" w:eastAsia="Segoe UI"/>
        </w:rPr>
        <w:t>Identify and explain the data laws and regulations relevant to handling customer data within the proposal. Ensure you cover the following points:</w:t>
      </w:r>
    </w:p>
    <w:p>
      <w:pPr>
        <w:pStyle w:val="P7"/>
        <w:numPr>
          <w:ilvl w:val="0"/>
          <w:numId w:val="6"/>
        </w:numPr>
        <w:rPr>
          <w:rFonts w:cs="Segoe UI" w:eastAsia="Segoe UI"/>
        </w:rPr>
      </w:pPr>
      <w:r>
        <w:rPr>
          <w:rFonts w:cs="Segoe UI" w:eastAsia="Segoe UI"/>
          <w:b w:val="1"/>
          <w:bCs w:val="1"/>
        </w:rPr>
        <w:t>GDPR Compliance</w:t>
      </w:r>
      <w:r>
        <w:rPr>
          <w:rFonts w:cs="Segoe UI" w:eastAsia="Segoe UI"/>
        </w:rPr>
        <w:t>: Highlight the importance of adhering to the General Data Protection Regulation (GDPR), particularly as it relates to storing and processing customer information.</w:t>
      </w:r>
    </w:p>
    <w:p>
      <w:pPr>
        <w:pStyle w:val="P7"/>
        <w:numPr>
          <w:ilvl w:val="0"/>
          <w:numId w:val="6"/>
        </w:numPr>
        <w:rPr>
          <w:rFonts w:cs="Segoe UI" w:eastAsia="Segoe UI"/>
        </w:rPr>
      </w:pPr>
      <w:r>
        <w:rPr>
          <w:rFonts w:cs="Segoe UI" w:eastAsia="Segoe UI"/>
          <w:b w:val="1"/>
          <w:bCs w:val="1"/>
        </w:rPr>
        <w:t>Data Protection Act (DPA) 2018</w:t>
      </w:r>
      <w:r>
        <w:rPr>
          <w:rFonts w:cs="Segoe UI" w:eastAsia="Segoe UI"/>
        </w:rPr>
        <w:t>: Outline how the DPA 2018 may affect the way "Paws &amp; Whiskers" collects and stores data, ensuring compliance with UK laws on data privacy.</w:t>
      </w:r>
    </w:p>
    <w:p>
      <w:pPr>
        <w:pStyle w:val="P7"/>
        <w:numPr>
          <w:ilvl w:val="0"/>
          <w:numId w:val="6"/>
        </w:numPr>
        <w:rPr>
          <w:rFonts w:cs="Segoe UI" w:eastAsia="Segoe UI"/>
        </w:rPr>
      </w:pPr>
      <w:r>
        <w:rPr>
          <w:rFonts w:cs="Segoe UI" w:eastAsia="Segoe UI"/>
          <w:b w:val="1"/>
          <w:bCs w:val="1"/>
        </w:rPr>
        <w:t>Other Industry Standards</w:t>
      </w:r>
      <w:r>
        <w:rPr>
          <w:rFonts w:cs="Segoe UI" w:eastAsia="Segoe UI"/>
        </w:rPr>
        <w:t>: Research any additional data protection standards or regulations that may apply to pet shop data, particularly if they involve sensitive or payment information.</w:t>
      </w:r>
    </w:p>
    <w:p>
      <w:pPr>
        <w:pStyle w:val="P4"/>
        <w:spacing w:before="319" w:after="319" w:beforeAutospacing="0" w:afterAutospacing="0"/>
        <w:rPr>
          <w:rFonts w:cs="Segoe UI" w:eastAsia="Segoe UI"/>
          <w:b w:val="1"/>
          <w:bCs w:val="1"/>
          <w:color w:val="2CBA60"/>
        </w:rPr>
      </w:pPr>
      <w:bookmarkStart w:id="73" w:name="_Toc220398529"/>
      <w:r>
        <w:rPr>
          <w:rFonts w:cs="Segoe UI" w:eastAsia="Segoe UI"/>
          <w:b w:val="1"/>
          <w:bCs w:val="1"/>
          <w:color w:val="2CBA60"/>
        </w:rPr>
        <w:t>3. Azure Service Recommendations</w:t>
      </w:r>
      <w:bookmarkEnd w:id="73"/>
    </w:p>
    <w:p>
      <w:pPr>
        <w:spacing w:before="240" w:after="240" w:beforeAutospacing="0" w:afterAutospacing="0"/>
      </w:pPr>
      <w:r>
        <w:rPr>
          <w:rFonts w:cs="Segoe UI" w:eastAsia="Segoe UI"/>
        </w:rPr>
        <w:t>Recommend Microsoft Azure services that would suit the company’s data analysis needs and explain why these services are suitable. Your recommendations should include:</w:t>
      </w:r>
    </w:p>
    <w:p>
      <w:pPr>
        <w:pStyle w:val="P7"/>
        <w:numPr>
          <w:ilvl w:val="0"/>
          <w:numId w:val="5"/>
        </w:numPr>
        <w:rPr>
          <w:rFonts w:cs="Segoe UI" w:eastAsia="Segoe UI"/>
        </w:rPr>
      </w:pPr>
      <w:r>
        <w:rPr>
          <w:rFonts w:cs="Segoe UI" w:eastAsia="Segoe UI"/>
          <w:b w:val="1"/>
          <w:bCs w:val="1"/>
        </w:rPr>
        <w:t>Data Storage</w:t>
      </w:r>
      <w:r>
        <w:rPr>
          <w:rFonts w:cs="Segoe UI" w:eastAsia="Segoe UI"/>
        </w:rPr>
        <w:t xml:space="preserve">: Identify suitable storage options, such as </w:t>
      </w:r>
      <w:r>
        <w:rPr>
          <w:rFonts w:cs="Segoe UI" w:eastAsia="Segoe UI"/>
          <w:b w:val="1"/>
          <w:bCs w:val="1"/>
        </w:rPr>
        <w:t>Azure Blob Storage</w:t>
      </w:r>
      <w:r>
        <w:rPr>
          <w:rFonts w:cs="Segoe UI" w:eastAsia="Segoe UI"/>
        </w:rPr>
        <w:t xml:space="preserve"> or </w:t>
      </w:r>
      <w:r>
        <w:rPr>
          <w:rFonts w:cs="Segoe UI" w:eastAsia="Segoe UI"/>
          <w:b w:val="1"/>
          <w:bCs w:val="1"/>
        </w:rPr>
        <w:t>Azure SQL Database</w:t>
      </w:r>
      <w:r>
        <w:rPr>
          <w:rFonts w:cs="Segoe UI" w:eastAsia="Segoe UI"/>
        </w:rPr>
        <w:t>, and discuss the benefits of each for storing large datasets, including inventory, sales transactions, and customer details.</w:t>
      </w:r>
    </w:p>
    <w:p>
      <w:pPr>
        <w:pStyle w:val="P7"/>
        <w:numPr>
          <w:ilvl w:val="0"/>
          <w:numId w:val="5"/>
        </w:numPr>
        <w:rPr>
          <w:rFonts w:cs="Segoe UI" w:eastAsia="Segoe UI"/>
        </w:rPr>
      </w:pPr>
      <w:r>
        <w:rPr>
          <w:rFonts w:cs="Segoe UI" w:eastAsia="Segoe UI"/>
          <w:b w:val="1"/>
          <w:bCs w:val="1"/>
        </w:rPr>
        <w:t>Data Analysis Tools</w:t>
      </w:r>
      <w:r>
        <w:rPr>
          <w:rFonts w:cs="Segoe UI" w:eastAsia="Segoe UI"/>
        </w:rPr>
        <w:t xml:space="preserve">: Recommend tools such as </w:t>
      </w:r>
      <w:r>
        <w:rPr>
          <w:rFonts w:cs="Segoe UI" w:eastAsia="Segoe UI"/>
          <w:b w:val="1"/>
          <w:bCs w:val="1"/>
        </w:rPr>
        <w:t>Azure Machine Learning</w:t>
      </w:r>
      <w:r>
        <w:rPr>
          <w:rFonts w:cs="Segoe UI" w:eastAsia="Segoe UI"/>
        </w:rPr>
        <w:t xml:space="preserve"> for customer behaviour analysis or </w:t>
      </w:r>
      <w:r>
        <w:rPr>
          <w:rFonts w:cs="Segoe UI" w:eastAsia="Segoe UI"/>
          <w:b w:val="1"/>
          <w:bCs w:val="1"/>
        </w:rPr>
        <w:t>Azure Synapse Analytics</w:t>
      </w:r>
      <w:r>
        <w:rPr>
          <w:rFonts w:cs="Segoe UI" w:eastAsia="Segoe UI"/>
        </w:rPr>
        <w:t xml:space="preserve"> for analysing sales trends.</w:t>
      </w:r>
    </w:p>
    <w:p>
      <w:pPr>
        <w:pStyle w:val="P7"/>
        <w:numPr>
          <w:ilvl w:val="0"/>
          <w:numId w:val="5"/>
        </w:numPr>
        <w:rPr>
          <w:rFonts w:cs="Segoe UI" w:eastAsia="Segoe UI"/>
        </w:rPr>
      </w:pPr>
      <w:r>
        <w:rPr>
          <w:rFonts w:cs="Segoe UI" w:eastAsia="Segoe UI"/>
          <w:b w:val="1"/>
          <w:bCs w:val="1"/>
        </w:rPr>
        <w:t>Data Integration and Automation</w:t>
      </w:r>
      <w:r>
        <w:rPr>
          <w:rFonts w:cs="Segoe UI" w:eastAsia="Segoe UI"/>
        </w:rPr>
        <w:t xml:space="preserve">: Explain how services like </w:t>
      </w:r>
      <w:r>
        <w:rPr>
          <w:rFonts w:cs="Segoe UI" w:eastAsia="Segoe UI"/>
          <w:b w:val="1"/>
          <w:bCs w:val="1"/>
        </w:rPr>
        <w:t>Azure Data Factory</w:t>
      </w:r>
      <w:r>
        <w:rPr>
          <w:rFonts w:cs="Segoe UI" w:eastAsia="Segoe UI"/>
        </w:rPr>
        <w:t xml:space="preserve"> could automate data collection and integration processes, improving efficiency.</w:t>
      </w:r>
    </w:p>
    <w:p>
      <w:pPr>
        <w:pStyle w:val="P4"/>
        <w:spacing w:before="319" w:after="319" w:beforeAutospacing="0" w:afterAutospacing="0"/>
        <w:rPr>
          <w:rFonts w:cs="Segoe UI" w:eastAsia="Segoe UI"/>
          <w:b w:val="1"/>
          <w:bCs w:val="1"/>
          <w:color w:val="2CBA60"/>
        </w:rPr>
      </w:pPr>
      <w:bookmarkStart w:id="74" w:name="_Toc220398530"/>
      <w:r>
        <w:rPr>
          <w:rFonts w:cs="Segoe UI" w:eastAsia="Segoe UI"/>
          <w:b w:val="1"/>
          <w:bCs w:val="1"/>
          <w:color w:val="2CBA60"/>
        </w:rPr>
        <w:t>4. Data Types and Data Modelling</w:t>
      </w:r>
      <w:bookmarkEnd w:id="74"/>
    </w:p>
    <w:p>
      <w:pPr>
        <w:spacing w:before="240" w:after="240" w:beforeAutospacing="0" w:afterAutospacing="0"/>
      </w:pPr>
      <w:r>
        <w:rPr>
          <w:rFonts w:cs="Segoe UI" w:eastAsia="Segoe UI"/>
        </w:rPr>
        <w:t>Define the types of data "Paws &amp; Whiskers" will need to work with and describe your approach to data modelling:</w:t>
      </w:r>
    </w:p>
    <w:p>
      <w:pPr>
        <w:pStyle w:val="P7"/>
        <w:numPr>
          <w:ilvl w:val="0"/>
          <w:numId w:val="4"/>
        </w:numPr>
        <w:rPr>
          <w:rFonts w:cs="Segoe UI" w:eastAsia="Segoe UI"/>
        </w:rPr>
      </w:pPr>
      <w:r>
        <w:rPr>
          <w:rFonts w:cs="Segoe UI" w:eastAsia="Segoe UI"/>
          <w:b w:val="1"/>
          <w:bCs w:val="1"/>
        </w:rPr>
        <w:t>Data Categories</w:t>
      </w:r>
      <w:r>
        <w:rPr>
          <w:rFonts w:cs="Segoe UI" w:eastAsia="Segoe UI"/>
        </w:rPr>
        <w:t>: Identify key data types, such as customer demographics, transaction history, pet inventory, and product categories.</w:t>
      </w:r>
    </w:p>
    <w:p>
      <w:pPr>
        <w:pStyle w:val="P7"/>
        <w:numPr>
          <w:ilvl w:val="0"/>
          <w:numId w:val="4"/>
        </w:numPr>
        <w:rPr>
          <w:rFonts w:cs="Segoe UI" w:eastAsia="Segoe UI"/>
        </w:rPr>
      </w:pPr>
      <w:r>
        <w:rPr>
          <w:rFonts w:cs="Segoe UI" w:eastAsia="Segoe UI"/>
          <w:b w:val="1"/>
          <w:bCs w:val="1"/>
        </w:rPr>
        <w:t>Data Modelling Approach</w:t>
      </w:r>
      <w:r>
        <w:rPr>
          <w:rFonts w:cs="Segoe UI" w:eastAsia="Segoe UI"/>
        </w:rPr>
        <w:t>: Outline how you would structure this data using a relational model or a data warehouse approach, considering factors like tables, entities, relationships, and primary keys.</w:t>
      </w:r>
    </w:p>
    <w:p>
      <w:pPr>
        <w:pStyle w:val="P4"/>
        <w:spacing w:before="319" w:after="319" w:beforeAutospacing="0" w:afterAutospacing="0"/>
        <w:rPr>
          <w:rFonts w:cs="Segoe UI" w:eastAsia="Segoe UI"/>
          <w:b w:val="1"/>
          <w:bCs w:val="1"/>
          <w:color w:val="2CBA60"/>
        </w:rPr>
      </w:pPr>
      <w:bookmarkStart w:id="75" w:name="_Toc220398531"/>
      <w:r>
        <w:rPr>
          <w:rFonts w:cs="Segoe UI" w:eastAsia="Segoe UI"/>
          <w:b w:val="1"/>
          <w:bCs w:val="1"/>
          <w:color w:val="2CBA60"/>
        </w:rPr>
        <w:t>5. Data Storage Formats and Structures in Azure</w:t>
      </w:r>
      <w:bookmarkEnd w:id="75"/>
    </w:p>
    <w:p>
      <w:pPr>
        <w:spacing w:before="240" w:after="240" w:beforeAutospacing="0" w:afterAutospacing="0"/>
      </w:pPr>
      <w:r>
        <w:rPr>
          <w:rFonts w:cs="Segoe UI" w:eastAsia="Segoe UI"/>
        </w:rPr>
        <w:t>Discuss how you would store data within Azure and the formats you would recommend:</w:t>
      </w:r>
    </w:p>
    <w:p>
      <w:pPr>
        <w:pStyle w:val="P7"/>
        <w:numPr>
          <w:ilvl w:val="0"/>
          <w:numId w:val="3"/>
        </w:numPr>
        <w:rPr>
          <w:rFonts w:cs="Segoe UI" w:eastAsia="Segoe UI"/>
        </w:rPr>
      </w:pPr>
      <w:r>
        <w:rPr>
          <w:rFonts w:cs="Segoe UI" w:eastAsia="Segoe UI"/>
          <w:b w:val="1"/>
          <w:bCs w:val="1"/>
        </w:rPr>
        <w:t>Data Formats</w:t>
      </w:r>
      <w:r>
        <w:rPr>
          <w:rFonts w:cs="Segoe UI" w:eastAsia="Segoe UI"/>
        </w:rPr>
        <w:t>: Specify recommended formats (e.g., CSV for raw data imports, JSON for structured data, Parquet for analytics) and explain why these formats are suitable for specific data types.</w:t>
      </w:r>
    </w:p>
    <w:p>
      <w:pPr>
        <w:pStyle w:val="P7"/>
        <w:numPr>
          <w:ilvl w:val="0"/>
          <w:numId w:val="3"/>
        </w:numPr>
        <w:rPr>
          <w:rFonts w:cs="Segoe UI" w:eastAsia="Segoe UI"/>
        </w:rPr>
      </w:pPr>
      <w:r>
        <w:rPr>
          <w:rFonts w:cs="Segoe UI" w:eastAsia="Segoe UI"/>
          <w:b w:val="1"/>
          <w:bCs w:val="1"/>
        </w:rPr>
        <w:t>Data Security and Encryption</w:t>
      </w:r>
      <w:r>
        <w:rPr>
          <w:rFonts w:cs="Segoe UI" w:eastAsia="Segoe UI"/>
        </w:rPr>
        <w:t>: Include recommendations for securing data using Azure’s built-in encryption features and access controls to ensure compliance with data privacy regulations.</w:t>
      </w:r>
    </w:p>
    <w:p>
      <w:pPr>
        <w:pStyle w:val="P4"/>
        <w:spacing w:before="319" w:after="319" w:beforeAutospacing="0" w:afterAutospacing="0"/>
        <w:rPr>
          <w:rFonts w:cs="Segoe UI" w:eastAsia="Segoe UI"/>
          <w:b w:val="1"/>
          <w:bCs w:val="1"/>
          <w:color w:val="2CBA60"/>
        </w:rPr>
      </w:pPr>
      <w:bookmarkStart w:id="76" w:name="_Toc220398532"/>
      <w:r>
        <w:rPr>
          <w:rFonts w:cs="Segoe UI" w:eastAsia="Segoe UI"/>
          <w:b w:val="1"/>
          <w:bCs w:val="1"/>
          <w:color w:val="2CBA60"/>
        </w:rPr>
        <w:t>6. Additional Considerations</w:t>
      </w:r>
      <w:bookmarkEnd w:id="76"/>
    </w:p>
    <w:p>
      <w:pPr>
        <w:spacing w:before="240" w:after="240" w:beforeAutospacing="0" w:afterAutospacing="0"/>
      </w:pPr>
      <w:r>
        <w:rPr>
          <w:rFonts w:cs="Segoe UI" w:eastAsia="Segoe UI"/>
        </w:rPr>
        <w:t>Provide any other considerations that might enhance data handling and efficiency in Azure, such as:</w:t>
      </w:r>
    </w:p>
    <w:p>
      <w:pPr>
        <w:pStyle w:val="P7"/>
        <w:numPr>
          <w:ilvl w:val="0"/>
          <w:numId w:val="2"/>
        </w:numPr>
        <w:rPr>
          <w:rFonts w:cs="Segoe UI" w:eastAsia="Segoe UI"/>
        </w:rPr>
      </w:pPr>
      <w:r>
        <w:rPr>
          <w:rFonts w:cs="Segoe UI" w:eastAsia="Segoe UI"/>
          <w:b w:val="1"/>
          <w:bCs w:val="1"/>
        </w:rPr>
        <w:t>Backup and Disaster Recovery</w:t>
      </w:r>
      <w:r>
        <w:rPr>
          <w:rFonts w:cs="Segoe UI" w:eastAsia="Segoe UI"/>
        </w:rPr>
        <w:t xml:space="preserve">: Outline a backup plan using </w:t>
      </w:r>
      <w:r>
        <w:rPr>
          <w:rFonts w:cs="Segoe UI" w:eastAsia="Segoe UI"/>
          <w:b w:val="1"/>
          <w:bCs w:val="1"/>
        </w:rPr>
        <w:t>Azure Backup</w:t>
      </w:r>
      <w:r>
        <w:rPr>
          <w:rFonts w:cs="Segoe UI" w:eastAsia="Segoe UI"/>
        </w:rPr>
        <w:t xml:space="preserve"> or </w:t>
      </w:r>
      <w:r>
        <w:rPr>
          <w:rFonts w:cs="Segoe UI" w:eastAsia="Segoe UI"/>
          <w:b w:val="1"/>
          <w:bCs w:val="1"/>
        </w:rPr>
        <w:t>Azure Site Recovery</w:t>
      </w:r>
      <w:r>
        <w:rPr>
          <w:rFonts w:cs="Segoe UI" w:eastAsia="Segoe UI"/>
        </w:rPr>
        <w:t xml:space="preserve"> to safeguard against data loss.</w:t>
      </w:r>
    </w:p>
    <w:p>
      <w:pPr>
        <w:pStyle w:val="P7"/>
        <w:numPr>
          <w:ilvl w:val="0"/>
          <w:numId w:val="2"/>
        </w:numPr>
        <w:rPr>
          <w:rFonts w:cs="Segoe UI" w:eastAsia="Segoe UI"/>
        </w:rPr>
      </w:pPr>
      <w:r>
        <w:rPr>
          <w:rFonts w:cs="Segoe UI" w:eastAsia="Segoe UI"/>
          <w:b w:val="1"/>
          <w:bCs w:val="1"/>
        </w:rPr>
        <w:t>Data Visualisation</w:t>
      </w:r>
      <w:r>
        <w:rPr>
          <w:rFonts w:cs="Segoe UI" w:eastAsia="Segoe UI"/>
        </w:rPr>
        <w:t xml:space="preserve">: Discuss the potential use of </w:t>
      </w:r>
      <w:r>
        <w:rPr>
          <w:rFonts w:cs="Segoe UI" w:eastAsia="Segoe UI"/>
          <w:b w:val="1"/>
          <w:bCs w:val="1"/>
        </w:rPr>
        <w:t>Power BI</w:t>
      </w:r>
      <w:r>
        <w:rPr>
          <w:rFonts w:cs="Segoe UI" w:eastAsia="Segoe UI"/>
        </w:rPr>
        <w:t xml:space="preserve"> within Azure for creating dashboards that provide management with real-time insights into sales and customer trends.</w:t>
      </w:r>
    </w:p>
    <w:p>
      <w:pPr>
        <w:pStyle w:val="P7"/>
        <w:numPr>
          <w:ilvl w:val="0"/>
          <w:numId w:val="2"/>
        </w:numPr>
        <w:rPr>
          <w:rFonts w:cs="Segoe UI" w:eastAsia="Segoe UI"/>
        </w:rPr>
      </w:pPr>
      <w:r>
        <w:rPr>
          <w:rFonts w:cs="Segoe UI" w:eastAsia="Segoe UI"/>
          <w:b w:val="1"/>
          <w:bCs w:val="1"/>
        </w:rPr>
        <w:t>Future Scalability</w:t>
      </w:r>
      <w:r>
        <w:rPr>
          <w:rFonts w:cs="Segoe UI" w:eastAsia="Segoe UI"/>
        </w:rPr>
        <w:t>: Comment on how Azure services can scale as the business grows, accommodating larger datasets and more complex analyses.</w:t>
      </w:r>
    </w:p>
    <w:p/>
    <w:p>
      <w:pPr>
        <w:pStyle w:val="P4"/>
        <w:spacing w:before="319" w:after="319" w:beforeAutospacing="0" w:afterAutospacing="0"/>
        <w:rPr>
          <w:rFonts w:cs="Segoe UI" w:eastAsia="Segoe UI"/>
          <w:b w:val="1"/>
          <w:bCs w:val="1"/>
          <w:color w:val="2CBA60"/>
        </w:rPr>
      </w:pPr>
      <w:bookmarkStart w:id="77" w:name="_Toc220398533"/>
      <w:r>
        <w:rPr>
          <w:rFonts w:cs="Segoe UI" w:eastAsia="Segoe UI"/>
          <w:b w:val="1"/>
          <w:bCs w:val="1"/>
          <w:color w:val="2CBA60"/>
        </w:rPr>
        <w:t>Submission Guidelines:</w:t>
      </w:r>
      <w:bookmarkEnd w:id="77"/>
    </w:p>
    <w:p>
      <w:pPr>
        <w:pStyle w:val="P7"/>
        <w:numPr>
          <w:ilvl w:val="0"/>
          <w:numId w:val="1"/>
        </w:numPr>
        <w:rPr>
          <w:rFonts w:cs="Segoe UI" w:eastAsia="Segoe UI"/>
        </w:rPr>
      </w:pPr>
      <w:r>
        <w:rPr>
          <w:rFonts w:cs="Segoe UI" w:eastAsia="Segoe UI"/>
          <w:b w:val="1"/>
          <w:bCs w:val="1"/>
        </w:rPr>
        <w:t>Structure</w:t>
      </w:r>
      <w:r>
        <w:rPr>
          <w:rFonts w:cs="Segoe UI" w:eastAsia="Segoe UI"/>
        </w:rPr>
        <w:t>: Ensure your report is well-organised, with sections for each task (e.g., Data Laws, Azure Services, Data Types, etc.).</w:t>
      </w:r>
    </w:p>
    <w:p>
      <w:pPr>
        <w:pStyle w:val="P7"/>
        <w:numPr>
          <w:ilvl w:val="0"/>
          <w:numId w:val="1"/>
        </w:numPr>
        <w:rPr>
          <w:rFonts w:cs="Segoe UI" w:eastAsia="Segoe UI"/>
        </w:rPr>
      </w:pPr>
      <w:r>
        <w:rPr>
          <w:rFonts w:cs="Segoe UI" w:eastAsia="Segoe UI"/>
          <w:b w:val="1"/>
          <w:bCs w:val="1"/>
        </w:rPr>
        <w:t>Formatting</w:t>
      </w:r>
      <w:r>
        <w:rPr>
          <w:rFonts w:cs="Segoe UI" w:eastAsia="Segoe UI"/>
        </w:rPr>
        <w:t>: Include headings, bullet points where appropriate, and any visuals or diagrams that support your explanations.</w:t>
      </w:r>
    </w:p>
    <w:p>
      <w:pPr>
        <w:pStyle w:val="P7"/>
        <w:numPr>
          <w:ilvl w:val="0"/>
          <w:numId w:val="1"/>
        </w:numPr>
        <w:rPr>
          <w:rFonts w:cs="Segoe UI" w:eastAsia="Segoe UI"/>
        </w:rPr>
      </w:pPr>
      <w:r>
        <w:rPr>
          <w:rFonts w:cs="Segoe UI" w:eastAsia="Segoe UI"/>
          <w:b w:val="1"/>
          <w:bCs w:val="1"/>
        </w:rPr>
        <w:t>References</w:t>
      </w:r>
      <w:r>
        <w:rPr>
          <w:rFonts w:cs="Segoe UI" w:eastAsia="Segoe UI"/>
        </w:rPr>
        <w:t>: Cite any resources or regulations referenced in the report.</w:t>
      </w:r>
    </w:p>
    <w:p>
      <w:pPr>
        <w:pStyle w:val="P7"/>
        <w:numPr>
          <w:ilvl w:val="0"/>
          <w:numId w:val="1"/>
        </w:numPr>
        <w:rPr>
          <w:rFonts w:cs="Segoe UI" w:eastAsia="Segoe UI"/>
        </w:rPr>
      </w:pPr>
      <w:r>
        <w:rPr>
          <w:rFonts w:cs="Segoe UI" w:eastAsia="Segoe UI"/>
          <w:b w:val="1"/>
          <w:bCs w:val="1"/>
        </w:rPr>
        <w:t>Length</w:t>
      </w:r>
      <w:r>
        <w:rPr>
          <w:rFonts w:cs="Segoe UI" w:eastAsia="Segoe UI"/>
        </w:rPr>
        <w:t>: Aim for 1500-2000 words.</w:t>
      </w:r>
    </w:p>
    <w:p>
      <w:pPr>
        <w:pStyle w:val="P7"/>
        <w:numPr>
          <w:ilvl w:val="0"/>
          <w:numId w:val="1"/>
        </w:numPr>
        <w:rPr>
          <w:rFonts w:cs="Segoe UI" w:eastAsia="Segoe UI"/>
        </w:rPr>
      </w:pPr>
      <w:r>
        <w:rPr>
          <w:rFonts w:cs="Segoe UI" w:eastAsia="Segoe UI"/>
          <w:b w:val="1"/>
          <w:bCs w:val="1"/>
        </w:rPr>
        <w:t xml:space="preserve">Undertake your fact-checking </w:t>
      </w:r>
      <w:r>
        <w:rPr>
          <w:rFonts w:cs="Segoe UI" w:eastAsia="Segoe UI"/>
        </w:rPr>
        <w:t>and cite your sources</w:t>
      </w:r>
    </w:p>
    <w:p/>
    <w:tbl>
      <w:tblPr>
        <w:tblStyle w:val="T2"/>
        <w:tblW w:w="0" w:type="auto"/>
        <w:tblLayout w:type="fixed"/>
        <w:tblLook w:val="06A0"/>
      </w:tblPr>
      <w:tblGrid>
        <w:gridCol w:w="9630"/>
      </w:tblGrid>
      <w:tr>
        <w:trPr>
          <w:trHeight w:hRule="atLeast" w:val="300"/>
        </w:trPr>
        <w:tc>
          <w:tcPr>
            <w:tcW w:w="9630" w:type="dxa"/>
          </w:tcPr>
          <w:p>
            <w:pPr>
              <w:rPr>
                <w:b w:val="1"/>
                <w:bCs w:val="1"/>
              </w:rPr>
            </w:pPr>
            <w:r>
              <w:rPr>
                <w:b w:val="1"/>
                <w:bCs w:val="1"/>
              </w:rPr>
              <w:t>Note:</w:t>
            </w:r>
          </w:p>
          <w:p>
            <w:r>
              <w:t>This is a report, not an essay, so please format this task as a report that you would provide to your Line manager.</w:t>
            </w:r>
          </w:p>
          <w:p/>
          <w:p>
            <w:pPr>
              <w:rPr>
                <w:rtl w:val="0"/>
                <w:lang w:val="ko-KR" w:bidi="ko-KR" w:eastAsia="ko-KR"/>
              </w:rPr>
            </w:pPr>
            <w:r>
              <w:rPr>
                <w:rtl w:val="0"/>
                <w:lang w:val="ko-KR" w:bidi="ko-KR" w:eastAsia="ko-KR"/>
              </w:rPr>
              <w:t xml:space="preserve"> Paws &amp; Whiskers Proposal for improving data storage, analysis, reporting and data protection</w:t>
            </w:r>
          </w:p>
          <w:p>
            <w:pPr>
              <w:rPr>
                <w:rtl w:val="0"/>
                <w:lang w:val="ko-KR" w:bidi="ko-KR" w:eastAsia="ko-KR"/>
              </w:rPr>
            </w:pPr>
          </w:p>
          <w:p>
            <w:pPr>
              <w:rPr>
                <w:rtl w:val="0"/>
                <w:lang w:val="ko-KR" w:bidi="ko-KR" w:eastAsia="ko-KR"/>
              </w:rPr>
            </w:pPr>
            <w:r>
              <w:rPr>
                <w:rtl w:val="0"/>
                <w:lang w:val="ko-KR" w:bidi="ko-KR" w:eastAsia="ko-KR"/>
              </w:rPr>
              <w:t xml:space="preserve"> Paws &amp; Whiskers is growing per shop that curretly relies on manually collected information and spreadheets for company data. This approach may become increasingly difficult to manage as business grows because data can become duplicated, inconsistent, difficult to analyse and vunerable to loss or unauthorised access. </w:t>
            </w:r>
          </w:p>
          <w:p>
            <w:pPr>
              <w:rPr>
                <w:rtl w:val="0"/>
                <w:lang w:val="ko-KR" w:bidi="ko-KR" w:eastAsia="ko-KR"/>
              </w:rPr>
            </w:pPr>
          </w:p>
          <w:p>
            <w:pPr>
              <w:rPr>
                <w:rtl w:val="0"/>
                <w:lang w:val="ko-KR" w:bidi="ko-KR" w:eastAsia="ko-KR"/>
              </w:rPr>
            </w:pPr>
            <w:r>
              <w:rPr>
                <w:rtl w:val="0"/>
                <w:lang w:val="ko-KR" w:bidi="ko-KR" w:eastAsia="ko-KR"/>
              </w:rPr>
              <w:t xml:space="preserve"> This report recommends moving towards a Microsoft Azure-based data platform. The proposed solution uses Azure Blob Storage for raw and unstrucutred data, Azure SQL Database for strucutred operational data, Azure Data Factory for automated data integration, and Azure Synapse Analytics for large-scale business analysis. Power BI can then provide management with dashboards and reports, while Azure Machine learning could be introduced later for predictive analysis.</w:t>
            </w:r>
          </w:p>
          <w:p>
            <w:pPr>
              <w:rPr>
                <w:rtl w:val="0"/>
                <w:lang w:val="ko-KR" w:bidi="ko-KR" w:eastAsia="ko-KR"/>
              </w:rPr>
            </w:pPr>
          </w:p>
          <w:p>
            <w:r>
              <w:rPr>
                <w:rtl w:val="0"/>
                <w:lang w:val="ko-KR" w:bidi="ko-KR" w:eastAsia="ko-KR"/>
              </w:rPr>
              <w:t xml:space="preserve"> The solution must also comply with UK data protection requirements. In oarticular, Paws &amp; Whiskers should consider the UK General data protection Regulation, the Data Protection Act 2018, and PCI DSS where payment card information is involved. </w:t>
            </w:r>
          </w:p>
          <w:p/>
          <w:p/>
          <w:p>
            <w:pPr>
              <w:rPr>
                <w:rtl w:val="0"/>
                <w:lang w:val="ko-KR" w:bidi="ko-KR" w:eastAsia="ko-KR"/>
              </w:rPr>
            </w:pPr>
            <w:r>
              <w:rPr>
                <w:rtl w:val="0"/>
                <w:lang w:val="ko-KR" w:bidi="ko-KR" w:eastAsia="ko-KR"/>
              </w:rPr>
              <w:t xml:space="preserve"> 1. Data Laws and Regulations</w:t>
            </w:r>
          </w:p>
          <w:p>
            <w:pPr>
              <w:rPr>
                <w:rtl w:val="0"/>
                <w:lang w:val="ko-KR" w:bidi="ko-KR" w:eastAsia="ko-KR"/>
              </w:rPr>
            </w:pPr>
          </w:p>
          <w:p>
            <w:pPr>
              <w:rPr>
                <w:rtl w:val="0"/>
                <w:lang w:val="ko-KR" w:bidi="ko-KR" w:eastAsia="ko-KR"/>
              </w:rPr>
            </w:pPr>
            <w:r>
              <w:rPr>
                <w:rtl w:val="0"/>
                <w:lang w:val="ko-KR" w:bidi="ko-KR" w:eastAsia="ko-KR"/>
              </w:rPr>
              <w:t>1.1 UK GDPR</w:t>
            </w:r>
          </w:p>
          <w:p>
            <w:pPr>
              <w:rPr>
                <w:rtl w:val="0"/>
                <w:lang w:val="ko-KR" w:bidi="ko-KR" w:eastAsia="ko-KR"/>
              </w:rPr>
            </w:pPr>
          </w:p>
          <w:p>
            <w:pPr>
              <w:rPr>
                <w:rtl w:val="0"/>
                <w:lang w:val="ko-KR" w:bidi="ko-KR" w:eastAsia="ko-KR"/>
              </w:rPr>
            </w:pPr>
            <w:r>
              <w:rPr>
                <w:rtl w:val="0"/>
                <w:lang w:val="ko-KR" w:bidi="ko-KR" w:eastAsia="ko-KR"/>
              </w:rPr>
              <w:t xml:space="preserve"> The UK GDPR is one of the main legal requirments affecting Paws &amp; Whiskers because the company is likely to process personal information such as customer names, email adresses, telephone numbers, adress and purchase histories.</w:t>
            </w:r>
          </w:p>
          <w:p>
            <w:pPr>
              <w:rPr>
                <w:rtl w:val="0"/>
                <w:lang w:val="ko-KR" w:bidi="ko-KR" w:eastAsia="ko-KR"/>
              </w:rPr>
            </w:pPr>
            <w:r>
              <w:rPr>
                <w:rtl w:val="0"/>
                <w:lang w:val="ko-KR" w:bidi="ko-KR" w:eastAsia="ko-KR"/>
              </w:rPr>
              <w:t xml:space="preserve"> The UK GDPR establises seven key data protection principles: lawfulness, failness and transparency; purpose limiation; data minimisatio; accuracy; storage limitation; intergrity and confidentiality; and accountablity.</w:t>
            </w:r>
          </w:p>
          <w:p>
            <w:pPr>
              <w:rPr>
                <w:rtl w:val="0"/>
                <w:lang w:val="ko-KR" w:bidi="ko-KR" w:eastAsia="ko-KR"/>
              </w:rPr>
            </w:pPr>
          </w:p>
          <w:p>
            <w:pPr>
              <w:rPr>
                <w:rtl w:val="0"/>
                <w:lang w:val="ko-KR" w:bidi="ko-KR" w:eastAsia="ko-KR"/>
              </w:rPr>
            </w:pPr>
            <w:r>
              <w:rPr>
                <w:rtl w:val="0"/>
                <w:lang w:val="ko-KR" w:bidi="ko-KR" w:eastAsia="ko-KR"/>
              </w:rPr>
              <w:t xml:space="preserve"> Paws &amp; Whiskers should therefore:</w:t>
            </w:r>
          </w:p>
          <w:p>
            <w:pPr>
              <w:rPr>
                <w:rtl w:val="0"/>
                <w:lang w:val="ko-KR" w:bidi="ko-KR" w:eastAsia="ko-KR"/>
              </w:rPr>
            </w:pPr>
          </w:p>
          <w:p>
            <w:pPr>
              <w:rPr>
                <w:rtl w:val="0"/>
                <w:lang w:val="ko-KR" w:bidi="ko-KR" w:eastAsia="ko-KR"/>
              </w:rPr>
            </w:pPr>
            <w:r>
              <w:rPr>
                <w:rtl w:val="0"/>
                <w:lang w:val="ko-KR" w:bidi="ko-KR" w:eastAsia="ko-KR"/>
              </w:rPr>
              <w:t>collect only information is necessary for legitimate business purposes.</w:t>
            </w:r>
          </w:p>
          <w:p>
            <w:pPr>
              <w:rPr>
                <w:rtl w:val="0"/>
                <w:lang w:val="ko-KR" w:bidi="ko-KR" w:eastAsia="ko-KR"/>
              </w:rPr>
            </w:pPr>
            <w:r>
              <w:rPr>
                <w:rtl w:val="0"/>
                <w:lang w:val="ko-KR" w:bidi="ko-KR" w:eastAsia="ko-KR"/>
              </w:rPr>
              <w:t>Clearly explain to customers why their information is being collected</w:t>
            </w:r>
          </w:p>
          <w:p>
            <w:pPr>
              <w:rPr>
                <w:rtl w:val="0"/>
                <w:lang w:val="ko-KR" w:bidi="ko-KR" w:eastAsia="ko-KR"/>
              </w:rPr>
            </w:pPr>
            <w:r>
              <w:rPr>
                <w:rtl w:val="0"/>
                <w:lang w:val="ko-KR" w:bidi="ko-KR" w:eastAsia="ko-KR"/>
              </w:rPr>
              <w:t>Keep personal information accurate and up to date.</w:t>
            </w:r>
          </w:p>
          <w:p>
            <w:pPr>
              <w:rPr>
                <w:rtl w:val="0"/>
                <w:lang w:val="ko-KR" w:bidi="ko-KR" w:eastAsia="ko-KR"/>
              </w:rPr>
            </w:pPr>
            <w:r>
              <w:rPr>
                <w:rtl w:val="0"/>
                <w:lang w:val="ko-KR" w:bidi="ko-KR" w:eastAsia="ko-KR"/>
              </w:rPr>
              <w:t xml:space="preserve">Establish appropriate retention periods rather than keeping information indefinitely </w:t>
            </w:r>
          </w:p>
          <w:p>
            <w:pPr>
              <w:rPr>
                <w:rtl w:val="0"/>
                <w:lang w:val="ko-KR" w:bidi="ko-KR" w:eastAsia="ko-KR"/>
              </w:rPr>
            </w:pPr>
            <w:r>
              <w:rPr>
                <w:rtl w:val="0"/>
                <w:lang w:val="ko-KR" w:bidi="ko-KR" w:eastAsia="ko-KR"/>
              </w:rPr>
              <w:t>Protect personal data agasint unauthorised access, accidental loss and security breaches.</w:t>
            </w:r>
          </w:p>
          <w:p>
            <w:pPr>
              <w:rPr>
                <w:rtl w:val="0"/>
                <w:lang w:val="ko-KR" w:bidi="ko-KR" w:eastAsia="ko-KR"/>
              </w:rPr>
            </w:pPr>
            <w:r>
              <w:rPr>
                <w:rtl w:val="0"/>
                <w:lang w:val="ko-KR" w:bidi="ko-KR" w:eastAsia="ko-KR"/>
              </w:rPr>
              <w:t xml:space="preserve">Maintain appropriate records demonstrating compliance. </w:t>
            </w:r>
          </w:p>
          <w:p>
            <w:pPr>
              <w:spacing w:before="240" w:after="240" w:beforeAutospacing="0" w:afterAutospacing="0"/>
              <w:ind w:firstLine="0" w:left="0" w:right="0"/>
            </w:pPr>
            <w:bookmarkStart w:id="78" w:name="_dx_frag_StartFragment"/>
            <w:bookmarkEnd w:id="78"/>
            <w:r>
              <w:t>For example, a customer's email address may be required to process an online order, but this does not automatically justify retaining unnecessary personal information indefinitely.</w:t>
            </w:r>
          </w:p>
          <w:p>
            <w:pPr>
              <w:spacing w:before="240" w:after="240" w:beforeAutospacing="0" w:afterAutospacing="0"/>
              <w:ind w:firstLine="0" w:left="0" w:right="0"/>
            </w:pPr>
            <w:r>
              <w:t>The company should also consider individual data subject rights, including rights relating to access, rectification, erasure and restriction of processing.</w:t>
            </w:r>
          </w:p>
          <w:p>
            <w:r>
              <w:t>If a personal data breach creates a risk to individuals' rights and freedoms, the organisation may need to notify the Information Commissioner's Office (ICO), where feasible within 72 hours of becoming aware of the breach.</w:t>
            </w:r>
            <w:bookmarkStart w:id="79" w:name="_dx_frag_EndFragment"/>
            <w:bookmarkEnd w:id="79"/>
          </w:p>
          <w:p/>
          <w:p>
            <w:pPr>
              <w:rPr>
                <w:rtl w:val="0"/>
                <w:lang w:val="ko-KR" w:bidi="ko-KR" w:eastAsia="ko-KR"/>
              </w:rPr>
            </w:pPr>
            <w:r>
              <w:rPr>
                <w:rtl w:val="0"/>
                <w:lang w:val="ko-KR" w:bidi="ko-KR" w:eastAsia="ko-KR"/>
              </w:rPr>
              <w:t>1.2 Data Protection Act 2018</w:t>
            </w:r>
          </w:p>
          <w:p>
            <w:pPr>
              <w:rPr>
                <w:rtl w:val="0"/>
                <w:lang w:val="ko-KR" w:bidi="ko-KR" w:eastAsia="ko-KR"/>
              </w:rPr>
            </w:pPr>
          </w:p>
          <w:p>
            <w:pPr>
              <w:rPr>
                <w:rtl w:val="0"/>
                <w:lang w:val="ko-KR" w:bidi="ko-KR" w:eastAsia="ko-KR"/>
              </w:rPr>
            </w:pPr>
            <w:r>
              <w:rPr>
                <w:rtl w:val="0"/>
                <w:lang w:val="ko-KR" w:bidi="ko-KR" w:eastAsia="ko-KR"/>
              </w:rPr>
              <w:t xml:space="preserve"> The data protection act 2018 forms part of the UK's data protection framework alongside the UK GDPR. It affects how organisations collect, store and proecess personal information and provides additional provisions within UK data protection law.</w:t>
            </w:r>
          </w:p>
          <w:p>
            <w:pPr>
              <w:spacing w:before="240" w:after="240" w:beforeAutospacing="0" w:afterAutospacing="0"/>
              <w:ind w:firstLine="0" w:left="0" w:right="0"/>
            </w:pPr>
            <w:r>
              <w:rPr>
                <w:rtl w:val="0"/>
                <w:lang w:val="ko-KR" w:bidi="ko-KR" w:eastAsia="ko-KR"/>
              </w:rPr>
              <w:t xml:space="preserve"> </w:t>
            </w:r>
            <w:bookmarkStart w:id="80" w:name="_dx_frag_StartFragment"/>
            <w:bookmarkEnd w:id="80"/>
            <w:r>
              <w:t>Paws &amp; Whiskers should therefore implement appropriate policies for data collection, retention, security and deletion. Staff should also receive training so that customer information is handled appropriately.</w:t>
            </w:r>
          </w:p>
          <w:p>
            <w:pPr>
              <w:rPr>
                <w:rtl w:val="0"/>
                <w:lang w:val="ko-KR" w:bidi="ko-KR" w:eastAsia="ko-KR"/>
              </w:rPr>
            </w:pPr>
            <w:r>
              <w:t>Because the Data (Use and Access) Act 2025 has introduced changes to the UK data protection framework, the company should ensure that its policies are reviewed against current ICO guidance rather than relying on outdated procedures. The ICO has stated that some guidance is currently under review following the 2025 legislation.</w:t>
            </w:r>
            <w:bookmarkStart w:id="81" w:name="_dx_frag_EndFragment"/>
            <w:bookmarkEnd w:id="81"/>
          </w:p>
          <w:p>
            <w:pPr>
              <w:rPr>
                <w:rtl w:val="0"/>
                <w:lang w:val="ko-KR" w:bidi="ko-KR" w:eastAsia="ko-KR"/>
              </w:rPr>
            </w:pPr>
            <w:r>
              <w:rPr>
                <w:rtl w:val="0"/>
                <w:lang w:val="ko-KR" w:bidi="ko-KR" w:eastAsia="ko-KR"/>
              </w:rPr>
              <w:t xml:space="preserve">  </w:t>
            </w:r>
          </w:p>
          <w:p>
            <w:pPr>
              <w:rPr>
                <w:rtl w:val="0"/>
                <w:lang w:val="ko-KR" w:bidi="ko-KR" w:eastAsia="ko-KR"/>
              </w:rPr>
            </w:pPr>
            <w:r>
              <w:rPr>
                <w:rtl w:val="0"/>
                <w:lang w:val="ko-KR" w:bidi="ko-KR" w:eastAsia="ko-KR"/>
              </w:rPr>
              <w:t>1.3 Payment and other standards</w:t>
            </w:r>
          </w:p>
          <w:p>
            <w:pPr>
              <w:spacing w:before="240" w:after="240" w:beforeAutospacing="0" w:afterAutospacing="0"/>
              <w:ind w:firstLine="0" w:left="0" w:right="0"/>
            </w:pPr>
            <w:r>
              <w:rPr>
                <w:rtl w:val="0"/>
                <w:lang w:val="ko-KR" w:bidi="ko-KR" w:eastAsia="ko-KR"/>
              </w:rPr>
              <w:t xml:space="preserve"> </w:t>
            </w:r>
            <w:bookmarkStart w:id="82" w:name="_dx_frag_StartFragment"/>
            <w:bookmarkEnd w:id="82"/>
            <w:r>
              <w:t>If Paws &amp; Whiskers accepts card payments, PCI DSS may apply to systems that store, process or transmit payment card information. PCI DSS provides technical and operational requirements designed to protect payment account data.</w:t>
            </w:r>
          </w:p>
          <w:p>
            <w:pPr>
              <w:spacing w:before="240" w:after="240" w:beforeAutospacing="0" w:afterAutospacing="0"/>
              <w:ind w:firstLine="0" w:left="0" w:right="0"/>
            </w:pPr>
            <w:r>
              <w:t>The recommended approach is not to store full payment card details unnecessarily in the Paws &amp; Whiskers Azure environment. Instead, a PCI-compliant payment provider should process the card transaction and the business should retain only the information necessary for its business records, such as a transaction reference.</w:t>
            </w:r>
          </w:p>
          <w:p>
            <w:r>
              <w:t>Sensitive authentication data such as CVV/CVC must not be retained after payment authorisation under PCI DSS.</w:t>
            </w:r>
            <w:bookmarkStart w:id="83" w:name="_dx_frag_EndFragment"/>
            <w:bookmarkEnd w:id="83"/>
          </w:p>
          <w:p/>
          <w:p>
            <w:pPr>
              <w:rPr>
                <w:rtl w:val="0"/>
                <w:lang w:val="ko-KR" w:bidi="ko-KR" w:eastAsia="ko-KR"/>
              </w:rPr>
            </w:pPr>
            <w:r>
              <w:rPr>
                <w:rtl w:val="0"/>
                <w:lang w:val="ko-KR" w:bidi="ko-KR" w:eastAsia="ko-KR"/>
              </w:rPr>
              <w:t xml:space="preserve"> 2. Recommended Azure Services</w:t>
            </w:r>
          </w:p>
          <w:p>
            <w:pPr>
              <w:rPr>
                <w:rtl w:val="0"/>
                <w:lang w:val="ko-KR" w:bidi="ko-KR" w:eastAsia="ko-KR"/>
              </w:rPr>
            </w:pPr>
          </w:p>
          <w:p>
            <w:pPr>
              <w:rPr>
                <w:rtl w:val="0"/>
                <w:lang w:val="ko-KR" w:bidi="ko-KR" w:eastAsia="ko-KR"/>
              </w:rPr>
            </w:pPr>
            <w:r>
              <w:rPr>
                <w:rtl w:val="0"/>
                <w:lang w:val="ko-KR" w:bidi="ko-KR" w:eastAsia="ko-KR"/>
              </w:rPr>
              <w:t xml:space="preserve"> 2.1 Azure Blob Storage</w:t>
            </w:r>
          </w:p>
          <w:p>
            <w:pPr>
              <w:rPr>
                <w:rtl w:val="0"/>
                <w:lang w:val="ko-KR" w:bidi="ko-KR" w:eastAsia="ko-KR"/>
              </w:rPr>
            </w:pPr>
          </w:p>
          <w:p>
            <w:pPr>
              <w:rPr>
                <w:rtl w:val="0"/>
                <w:lang w:val="ko-KR" w:bidi="ko-KR" w:eastAsia="ko-KR"/>
              </w:rPr>
            </w:pPr>
            <w:r>
              <w:rPr>
                <w:rtl w:val="0"/>
                <w:lang w:val="ko-KR" w:bidi="ko-KR" w:eastAsia="ko-KR"/>
              </w:rPr>
              <w:t xml:space="preserve"> Azure Blob Storage is recommended as the initial storage layer for raw and unstrucured information. It is designed to store very large quantities of unstructured data and can also support data analysis, backup, disaster recovery and archiving. </w:t>
            </w:r>
          </w:p>
          <w:p>
            <w:pPr>
              <w:spacing w:before="240" w:after="240" w:beforeAutospacing="0" w:afterAutospacing="0"/>
              <w:ind w:firstLine="0" w:left="0" w:right="0"/>
            </w:pPr>
            <w:r>
              <w:rPr>
                <w:rtl w:val="0"/>
                <w:lang w:val="ko-KR" w:bidi="ko-KR" w:eastAsia="ko-KR"/>
              </w:rPr>
              <w:t xml:space="preserve">  </w:t>
            </w:r>
            <w:bookmarkStart w:id="84" w:name="_dx_frag_StartFragment"/>
            <w:bookmarkEnd w:id="84"/>
            <w:r>
              <w:t>Paws &amp; Whiskers could use Blob Storage for:</w:t>
            </w:r>
          </w:p>
          <w:p>
            <w:pPr>
              <w:spacing w:before="0" w:after="0" w:beforeAutospacing="0" w:afterAutospacing="0"/>
              <w:ind w:firstLine="0" w:left="360" w:right="0"/>
            </w:pPr>
            <w:r>
              <w:t>Raw CSV exports from existing spreadsheets.</w:t>
            </w:r>
          </w:p>
          <w:p>
            <w:pPr>
              <w:spacing w:before="0" w:after="0" w:beforeAutospacing="0" w:afterAutospacing="0"/>
              <w:ind w:firstLine="0" w:left="360" w:right="0"/>
            </w:pPr>
            <w:r>
              <w:t>JSON files received from applications or APIs.</w:t>
            </w:r>
          </w:p>
          <w:p>
            <w:pPr>
              <w:spacing w:before="0" w:after="0" w:beforeAutospacing="0" w:afterAutospacing="0"/>
              <w:ind w:hanging="360" w:left="720" w:right="0"/>
            </w:pPr>
            <w:r>
              <w:t>Historical sales files.</w:t>
            </w:r>
          </w:p>
          <w:p>
            <w:pPr>
              <w:spacing w:before="0" w:after="0" w:beforeAutospacing="0" w:afterAutospacing="0"/>
              <w:ind w:hanging="360" w:left="720" w:right="0"/>
            </w:pPr>
            <w:r>
              <w:t>Product or pet-related images.</w:t>
            </w:r>
          </w:p>
          <w:p>
            <w:pPr>
              <w:spacing w:before="0" w:after="0" w:beforeAutospacing="0" w:afterAutospacing="0"/>
              <w:ind w:hanging="360" w:left="720" w:right="0"/>
            </w:pPr>
            <w:r>
              <w:t>Data prepared for analytics.</w:t>
            </w:r>
            <w:bookmarkStart w:id="85" w:name="_dx_frag_EndFragment"/>
            <w:bookmarkEnd w:id="85"/>
          </w:p>
          <w:p>
            <w:pPr>
              <w:rPr>
                <w:rtl w:val="0"/>
                <w:lang w:val="ko-KR" w:bidi="ko-KR" w:eastAsia="ko-KR"/>
              </w:rPr>
            </w:pPr>
          </w:p>
          <w:p>
            <w:pPr>
              <w:rPr>
                <w:rtl w:val="0"/>
                <w:lang w:val="ko-KR" w:bidi="ko-KR" w:eastAsia="ko-KR"/>
              </w:rPr>
            </w:pPr>
            <w:r>
              <w:rPr>
                <w:rtl w:val="0"/>
                <w:lang w:val="ko-KR" w:bidi="ko-KR" w:eastAsia="ko-KR"/>
              </w:rPr>
              <w:t>2.2 Azure SQL database</w:t>
            </w:r>
          </w:p>
          <w:p>
            <w:pPr>
              <w:rPr>
                <w:rtl w:val="0"/>
                <w:lang w:val="ko-KR" w:bidi="ko-KR" w:eastAsia="ko-KR"/>
              </w:rPr>
            </w:pPr>
          </w:p>
          <w:p>
            <w:pPr>
              <w:spacing w:before="240" w:after="240" w:beforeAutospacing="0" w:afterAutospacing="0"/>
              <w:ind w:firstLine="0" w:left="0" w:right="0"/>
            </w:pPr>
            <w:bookmarkStart w:id="86" w:name="_dx_frag_StartFragment"/>
            <w:bookmarkEnd w:id="86"/>
            <w:r>
              <w:t>Azure SQL Database should be used for structured operational information such as customers, products, sales transactions and inventory.</w:t>
            </w:r>
          </w:p>
          <w:p>
            <w:pPr>
              <w:spacing w:before="240" w:after="240" w:beforeAutospacing="0" w:afterAutospacing="0"/>
              <w:ind w:firstLine="0" w:left="0" w:right="0"/>
            </w:pPr>
            <w:r>
              <w:t>It is a fully managed relational database service, reducing the administrative burden associated with patching, backups and maintenance. It also provides high availability and scalability options.</w:t>
            </w:r>
          </w:p>
          <w:p>
            <w:pPr>
              <w:spacing w:before="240" w:after="240" w:beforeAutospacing="0" w:afterAutospacing="0"/>
              <w:ind w:firstLine="0" w:left="0" w:right="0"/>
            </w:pPr>
            <w:r>
              <w:t>Azure SQL Database would be appropriate for frequently accessed structured information such as:</w:t>
            </w:r>
          </w:p>
          <w:p>
            <w:pPr>
              <w:spacing w:before="0" w:after="0" w:beforeAutospacing="0" w:afterAutospacing="0"/>
              <w:ind w:hanging="360" w:left="720" w:right="0"/>
            </w:pPr>
            <w:r>
              <w:t>Customer records.</w:t>
            </w:r>
          </w:p>
          <w:p>
            <w:pPr>
              <w:spacing w:before="0" w:after="0" w:beforeAutospacing="0" w:afterAutospacing="0"/>
              <w:ind w:hanging="360" w:left="720" w:right="0"/>
            </w:pPr>
            <w:r>
              <w:t>Product records.</w:t>
            </w:r>
          </w:p>
          <w:p>
            <w:pPr>
              <w:spacing w:before="0" w:after="0" w:beforeAutospacing="0" w:afterAutospacing="0"/>
              <w:ind w:hanging="360" w:left="720" w:right="0"/>
            </w:pPr>
            <w:r>
              <w:t>Orders.</w:t>
            </w:r>
          </w:p>
          <w:p>
            <w:pPr>
              <w:spacing w:before="0" w:after="0" w:beforeAutospacing="0" w:afterAutospacing="0"/>
              <w:ind w:hanging="360" w:left="720" w:right="0"/>
            </w:pPr>
            <w:r>
              <w:t>Order items.</w:t>
            </w:r>
          </w:p>
          <w:p>
            <w:pPr>
              <w:spacing w:before="0" w:after="0" w:beforeAutospacing="0" w:afterAutospacing="0"/>
              <w:ind w:hanging="360" w:left="720" w:right="0"/>
            </w:pPr>
            <w:r>
              <w:rPr>
                <w:rtl w:val="0"/>
                <w:lang w:val="ko-KR" w:bidi="ko-KR" w:eastAsia="ko-KR"/>
              </w:rPr>
              <w:t>I</w:t>
            </w:r>
            <w:r>
              <w:t>nventory levels.</w:t>
            </w:r>
          </w:p>
          <w:p>
            <w:pPr>
              <w:spacing w:before="0" w:after="0" w:beforeAutospacing="0" w:afterAutospacing="0"/>
              <w:ind w:hanging="360" w:left="720" w:right="0"/>
            </w:pPr>
            <w:r>
              <w:t>Product categories.</w:t>
            </w:r>
            <w:bookmarkStart w:id="87" w:name="_dx_frag_EndFragment"/>
            <w:bookmarkEnd w:id="87"/>
          </w:p>
          <w:p>
            <w:pPr>
              <w:spacing w:before="0" w:after="0" w:beforeAutospacing="0" w:afterAutospacing="0"/>
              <w:ind w:hanging="360" w:left="720" w:right="0"/>
            </w:pPr>
          </w:p>
          <w:p>
            <w:pPr>
              <w:spacing w:before="0" w:after="0" w:beforeAutospacing="0" w:afterAutospacing="0"/>
              <w:ind w:hanging="360" w:left="720" w:right="0"/>
              <w:rPr>
                <w:rtl w:val="0"/>
                <w:lang w:val="ko-KR" w:bidi="ko-KR" w:eastAsia="ko-KR"/>
              </w:rPr>
            </w:pPr>
            <w:r>
              <w:rPr>
                <w:rtl w:val="0"/>
                <w:lang w:val="ko-KR" w:bidi="ko-KR" w:eastAsia="ko-KR"/>
              </w:rPr>
              <w:t>2.3 Azure Synapse Analystics</w:t>
            </w:r>
          </w:p>
          <w:p>
            <w:pPr>
              <w:spacing w:before="0" w:after="0" w:beforeAutospacing="0" w:afterAutospacing="0"/>
              <w:ind w:hanging="360" w:left="720" w:right="0"/>
              <w:rPr>
                <w:rtl w:val="0"/>
                <w:lang w:val="ko-KR" w:bidi="ko-KR" w:eastAsia="ko-KR"/>
              </w:rPr>
            </w:pPr>
          </w:p>
          <w:p>
            <w:pPr>
              <w:spacing w:before="240" w:after="240" w:beforeAutospacing="0" w:afterAutospacing="0"/>
              <w:ind w:firstLine="0" w:left="0" w:right="0"/>
            </w:pPr>
            <w:bookmarkStart w:id="88" w:name="_dx_frag_StartFragment"/>
            <w:bookmarkEnd w:id="88"/>
            <w:r>
              <w:t>Azure Synapse Analytics is recommended for larger-scale analysis and data warehousing. It combines data warehousing and big-data analytics and supports SQL, Apache Spark and data integration capabilities.</w:t>
            </w:r>
          </w:p>
          <w:p>
            <w:pPr>
              <w:spacing w:before="240" w:after="240" w:beforeAutospacing="0" w:afterAutospacing="0"/>
              <w:ind w:firstLine="0" w:left="0" w:right="0"/>
            </w:pPr>
            <w:r>
              <w:t>Management could use Synapse to analyse:</w:t>
            </w:r>
          </w:p>
          <w:p>
            <w:pPr>
              <w:spacing w:before="0" w:after="0" w:beforeAutospacing="0" w:afterAutospacing="0"/>
              <w:ind w:hanging="360" w:left="720" w:right="0"/>
            </w:pPr>
            <w:r>
              <w:t>Monthly and annual sales trends.</w:t>
            </w:r>
          </w:p>
          <w:p>
            <w:pPr>
              <w:spacing w:before="0" w:after="0" w:beforeAutospacing="0" w:afterAutospacing="0"/>
              <w:ind w:hanging="360" w:left="720" w:right="0"/>
            </w:pPr>
            <w:r>
              <w:t>Sales by product category.</w:t>
            </w:r>
          </w:p>
          <w:p>
            <w:pPr>
              <w:spacing w:before="0" w:after="0" w:beforeAutospacing="0" w:afterAutospacing="0"/>
              <w:ind w:hanging="360" w:left="720" w:right="0"/>
            </w:pPr>
            <w:r>
              <w:t>Customer purchasing patterns.</w:t>
            </w:r>
          </w:p>
          <w:p>
            <w:pPr>
              <w:spacing w:before="0" w:after="0" w:beforeAutospacing="0" w:afterAutospacing="0"/>
              <w:ind w:hanging="360" w:left="720" w:right="0"/>
            </w:pPr>
            <w:r>
              <w:t>Seasonal demand.</w:t>
            </w:r>
          </w:p>
          <w:p>
            <w:pPr>
              <w:spacing w:before="0" w:after="0" w:beforeAutospacing="0" w:afterAutospacing="0"/>
              <w:ind w:hanging="360" w:left="720" w:right="0"/>
            </w:pPr>
            <w:r>
              <w:t>Inventory turnover.</w:t>
            </w:r>
          </w:p>
          <w:p>
            <w:pPr>
              <w:spacing w:before="0" w:after="0" w:beforeAutospacing="0" w:afterAutospacing="0"/>
              <w:ind w:hanging="360" w:left="720" w:right="0"/>
            </w:pPr>
            <w:r>
              <w:t>Best- and worst-performing products.</w:t>
            </w:r>
          </w:p>
          <w:p>
            <w:pPr>
              <w:spacing w:before="0" w:after="0" w:beforeAutospacing="0" w:afterAutospacing="0"/>
              <w:ind w:hanging="360" w:left="720" w:right="0"/>
              <w:rPr>
                <w:rtl w:val="0"/>
                <w:lang w:val="ko-KR" w:bidi="ko-KR" w:eastAsia="ko-KR"/>
              </w:rPr>
            </w:pPr>
            <w:r>
              <w:t>This would allow operational data to be transformed into information that supports business decisions.</w:t>
            </w:r>
            <w:bookmarkStart w:id="89" w:name="_dx_frag_EndFragment"/>
            <w:bookmarkEnd w:id="89"/>
          </w:p>
          <w:p>
            <w:pPr>
              <w:spacing w:before="0" w:after="0" w:beforeAutospacing="0" w:afterAutospacing="0"/>
              <w:ind w:hanging="360" w:left="720" w:right="0"/>
            </w:pPr>
          </w:p>
          <w:p>
            <w:pPr>
              <w:spacing w:before="0" w:after="0" w:beforeAutospacing="0" w:afterAutospacing="0"/>
              <w:ind w:hanging="360" w:left="720" w:right="0"/>
              <w:rPr>
                <w:rtl w:val="0"/>
                <w:lang w:val="ko-KR" w:bidi="ko-KR" w:eastAsia="ko-KR"/>
              </w:rPr>
            </w:pPr>
            <w:r>
              <w:rPr>
                <w:rtl w:val="0"/>
                <w:lang w:val="ko-KR" w:bidi="ko-KR" w:eastAsia="ko-KR"/>
              </w:rPr>
              <w:t>2.4 Azure Machine Learning</w:t>
            </w:r>
          </w:p>
          <w:p>
            <w:pPr>
              <w:spacing w:before="0" w:after="0" w:beforeAutospacing="0" w:afterAutospacing="0"/>
              <w:ind w:hanging="360" w:left="720" w:right="0"/>
              <w:rPr>
                <w:rtl w:val="0"/>
                <w:lang w:val="ko-KR" w:bidi="ko-KR" w:eastAsia="ko-KR"/>
              </w:rPr>
            </w:pPr>
          </w:p>
          <w:p>
            <w:pPr>
              <w:spacing w:before="240" w:after="240" w:beforeAutospacing="0" w:afterAutospacing="0"/>
              <w:ind w:firstLine="0" w:left="0" w:right="0"/>
            </w:pPr>
            <w:bookmarkStart w:id="90" w:name="_dx_frag_StartFragment"/>
            <w:bookmarkEnd w:id="90"/>
            <w:r>
              <w:t>Azure Machine Learning could be introduced as a future capability. It can be used to train, deploy and manage machine-learning models.</w:t>
            </w:r>
          </w:p>
          <w:p>
            <w:pPr>
              <w:spacing w:before="240" w:after="240" w:beforeAutospacing="0" w:afterAutospacing="0"/>
              <w:ind w:firstLine="0" w:left="0" w:right="0"/>
            </w:pPr>
            <w:r>
              <w:t>Potential applications include:</w:t>
            </w:r>
          </w:p>
          <w:p>
            <w:pPr>
              <w:spacing w:before="0" w:after="0" w:beforeAutospacing="0" w:afterAutospacing="0"/>
              <w:ind w:hanging="360" w:left="720" w:right="0"/>
            </w:pPr>
            <w:r>
              <w:t>Predicting future product demand.</w:t>
            </w:r>
          </w:p>
          <w:p>
            <w:pPr>
              <w:spacing w:before="0" w:after="0" w:beforeAutospacing="0" w:afterAutospacing="0"/>
              <w:ind w:hanging="360" w:left="720" w:right="0"/>
            </w:pPr>
            <w:r>
              <w:t>Identifying customers likely to make another purchase.</w:t>
            </w:r>
          </w:p>
          <w:p>
            <w:pPr>
              <w:spacing w:before="0" w:after="0" w:beforeAutospacing="0" w:afterAutospacing="0"/>
              <w:ind w:hanging="360" w:left="720" w:right="0"/>
            </w:pPr>
            <w:r>
              <w:t>Forecasting inventory requirements.</w:t>
            </w:r>
          </w:p>
          <w:p>
            <w:pPr>
              <w:spacing w:before="0" w:after="0" w:beforeAutospacing="0" w:afterAutospacing="0"/>
              <w:ind w:hanging="360" w:left="720" w:right="0"/>
            </w:pPr>
            <w:r>
              <w:t>Identifying unusual sales patterns.</w:t>
            </w:r>
          </w:p>
          <w:p>
            <w:pPr>
              <w:spacing w:before="0" w:after="0" w:beforeAutospacing="0" w:afterAutospacing="0"/>
              <w:ind w:hanging="360" w:left="720" w:right="0"/>
            </w:pPr>
            <w:r>
              <w:t>Machine Learning should not be the first priority. The business should first establish reliable, accurate and well-structured data before implementing predictive models.</w:t>
            </w:r>
            <w:bookmarkStart w:id="91" w:name="_dx_frag_EndFragment"/>
            <w:bookmarkEnd w:id="91"/>
          </w:p>
          <w:p>
            <w:pPr>
              <w:spacing w:before="0" w:after="0" w:beforeAutospacing="0" w:afterAutospacing="0"/>
              <w:ind w:hanging="360" w:left="720" w:right="0"/>
            </w:pPr>
          </w:p>
          <w:p>
            <w:pPr>
              <w:spacing w:before="0" w:after="0" w:beforeAutospacing="0" w:afterAutospacing="0"/>
              <w:ind w:hanging="360" w:left="720" w:right="0"/>
              <w:rPr>
                <w:rtl w:val="0"/>
                <w:lang w:val="ko-KR" w:bidi="ko-KR" w:eastAsia="ko-KR"/>
              </w:rPr>
            </w:pPr>
            <w:r>
              <w:rPr>
                <w:rtl w:val="0"/>
                <w:lang w:val="ko-KR" w:bidi="ko-KR" w:eastAsia="ko-KR"/>
              </w:rPr>
              <w:t>2.5 Azure Data Factory</w:t>
            </w:r>
          </w:p>
          <w:p>
            <w:pPr>
              <w:spacing w:before="0" w:after="0" w:beforeAutospacing="0" w:afterAutospacing="0"/>
              <w:ind w:hanging="360" w:left="720" w:right="0"/>
              <w:rPr>
                <w:rtl w:val="0"/>
                <w:lang w:val="ko-KR" w:bidi="ko-KR" w:eastAsia="ko-KR"/>
              </w:rPr>
            </w:pPr>
          </w:p>
          <w:p>
            <w:pPr>
              <w:spacing w:before="0" w:after="0" w:beforeAutospacing="0" w:afterAutospacing="0"/>
              <w:ind w:hanging="360" w:left="720" w:right="0"/>
            </w:pPr>
            <w:bookmarkStart w:id="92" w:name="_dx_frag_StartFragment"/>
            <w:bookmarkEnd w:id="92"/>
            <w:r>
              <w:t>Azure Data Factory should automate the movement and transformation of information between existing data sources and Azure.</w:t>
            </w:r>
            <w:bookmarkStart w:id="93" w:name="_dx_frag_EndFragment"/>
            <w:bookmarkEnd w:id="93"/>
          </w:p>
          <w:p>
            <w:pPr>
              <w:spacing w:before="240" w:after="240" w:beforeAutospacing="0" w:afterAutospacing="0"/>
              <w:ind w:firstLine="0" w:left="0" w:right="0"/>
            </w:pPr>
            <w:bookmarkStart w:id="94" w:name="_dx_frag_StartFragment"/>
            <w:bookmarkEnd w:id="94"/>
            <w:r>
              <w:t>Data Factory is a cloud-based ETL service capable of automating data movement and transformation. Pipelines can be scheduled daily, hourly or triggered by events.</w:t>
            </w:r>
          </w:p>
          <w:p>
            <w:pPr>
              <w:spacing w:before="0" w:after="0" w:beforeAutospacing="0" w:afterAutospacing="0"/>
              <w:ind w:hanging="360" w:left="720" w:right="0"/>
            </w:pPr>
            <w:r>
              <w:t>This would reduce manual data entry, improve consistency and allow employees to spend more time analysing information instead of preparing spreadsheets.</w:t>
            </w:r>
            <w:bookmarkStart w:id="95" w:name="_dx_frag_EndFragment"/>
            <w:bookmarkEnd w:id="95"/>
          </w:p>
          <w:p>
            <w:pPr>
              <w:spacing w:before="0" w:after="0" w:beforeAutospacing="0" w:afterAutospacing="0"/>
              <w:ind w:hanging="360" w:left="720" w:right="0"/>
            </w:pPr>
          </w:p>
          <w:p>
            <w:pPr>
              <w:spacing w:before="240" w:after="240" w:beforeAutospacing="0" w:afterAutospacing="0"/>
              <w:ind w:firstLine="0" w:left="0" w:right="0"/>
              <w:outlineLvl w:val="1"/>
              <w:rPr>
                <w:b w:val="1"/>
                <w:sz w:val="36"/>
              </w:rPr>
            </w:pPr>
            <w:bookmarkStart w:id="96" w:name="_dx_frag_StartFragment"/>
            <w:bookmarkEnd w:id="96"/>
            <w:r>
              <w:rPr>
                <w:b w:val="1"/>
                <w:sz w:val="36"/>
                <w:szCs w:val="36"/>
              </w:rPr>
              <w:t>Data Types and Data Modelling</w:t>
            </w:r>
          </w:p>
          <w:p>
            <w:pPr>
              <w:spacing w:before="240" w:after="240" w:beforeAutospacing="0" w:afterAutospacing="0"/>
              <w:ind w:firstLine="0" w:left="0" w:right="0"/>
            </w:pPr>
            <w:r>
              <w:t>Paws &amp; Whiskers will need to use and collect data to get the best outcome for the business.</w:t>
            </w:r>
          </w:p>
          <w:p>
            <w:pPr>
              <w:spacing w:before="240" w:after="240" w:beforeAutospacing="0" w:afterAutospacing="0"/>
              <w:ind w:firstLine="0" w:left="0" w:right="0"/>
            </w:pPr>
            <w:r>
              <w:t>The customer data that needs to be collected will help identify trends and themes in customer behaviour. The data includes:</w:t>
            </w:r>
          </w:p>
          <w:p>
            <w:pPr>
              <w:numPr>
                <w:ilvl w:val="0"/>
                <w:numId w:val="60"/>
              </w:numPr>
              <w:spacing w:before="0" w:after="0" w:beforeAutospacing="0" w:afterAutospacing="0"/>
              <w:ind w:hanging="360" w:left="720" w:right="0"/>
            </w:pPr>
            <w:r>
              <w:t>Customer ID: A unique identifier for each customer.</w:t>
            </w:r>
          </w:p>
          <w:p>
            <w:pPr>
              <w:numPr>
                <w:ilvl w:val="0"/>
                <w:numId w:val="60"/>
              </w:numPr>
              <w:spacing w:before="0" w:after="0" w:beforeAutospacing="0" w:afterAutospacing="0"/>
              <w:ind w:hanging="360" w:left="720" w:right="0"/>
            </w:pPr>
            <w:r>
              <w:t>Name: To refer to them appropriately.</w:t>
            </w:r>
          </w:p>
          <w:p>
            <w:pPr>
              <w:numPr>
                <w:ilvl w:val="0"/>
                <w:numId w:val="60"/>
              </w:numPr>
              <w:spacing w:before="0" w:after="0" w:beforeAutospacing="0" w:afterAutospacing="0"/>
              <w:ind w:hanging="360" w:left="720" w:right="0"/>
            </w:pPr>
            <w:r>
              <w:t>Date of Birth: To collect data about age demographics.</w:t>
            </w:r>
          </w:p>
          <w:p>
            <w:pPr>
              <w:numPr>
                <w:ilvl w:val="0"/>
                <w:numId w:val="60"/>
              </w:numPr>
              <w:spacing w:before="0" w:after="0" w:beforeAutospacing="0" w:afterAutospacing="0"/>
              <w:ind w:hanging="360" w:left="720" w:right="0"/>
            </w:pPr>
            <w:r>
              <w:t>Telephone number: To contact to customer.</w:t>
            </w:r>
          </w:p>
          <w:p>
            <w:pPr>
              <w:numPr>
                <w:ilvl w:val="0"/>
                <w:numId w:val="60"/>
              </w:numPr>
              <w:spacing w:before="0" w:after="0" w:beforeAutospacing="0" w:afterAutospacing="0"/>
              <w:ind w:hanging="360" w:left="720" w:right="0"/>
            </w:pPr>
            <w:r>
              <w:t>Address: To collect data about area demographics.</w:t>
            </w:r>
          </w:p>
          <w:p>
            <w:pPr>
              <w:spacing w:before="240" w:after="240" w:beforeAutospacing="0" w:afterAutospacing="0"/>
              <w:ind w:firstLine="0" w:left="0" w:right="0"/>
            </w:pPr>
            <w:r>
              <w:t>There will also be data related to the sales a customer makes, this can also be used to look at patterns and make decisions based on the items sold. The data includes:</w:t>
            </w:r>
          </w:p>
          <w:p>
            <w:pPr>
              <w:numPr>
                <w:ilvl w:val="0"/>
                <w:numId w:val="61"/>
              </w:numPr>
              <w:spacing w:before="0" w:after="0" w:beforeAutospacing="0" w:afterAutospacing="0"/>
              <w:ind w:hanging="360" w:left="720" w:right="0"/>
            </w:pPr>
            <w:r>
              <w:t>Sales ID: A unique identifier for each sale.</w:t>
            </w:r>
          </w:p>
          <w:p>
            <w:pPr>
              <w:numPr>
                <w:ilvl w:val="0"/>
                <w:numId w:val="61"/>
              </w:numPr>
              <w:spacing w:before="0" w:after="0" w:beforeAutospacing="0" w:afterAutospacing="0"/>
              <w:ind w:hanging="360" w:left="720" w:right="0"/>
            </w:pPr>
            <w:r>
              <w:t>Date: Recording the date and time the sale took place.</w:t>
            </w:r>
          </w:p>
          <w:p>
            <w:pPr>
              <w:numPr>
                <w:ilvl w:val="0"/>
                <w:numId w:val="61"/>
              </w:numPr>
              <w:spacing w:before="0" w:after="0" w:beforeAutospacing="0" w:afterAutospacing="0"/>
              <w:ind w:hanging="360" w:left="720" w:right="0"/>
            </w:pPr>
            <w:r>
              <w:t>Total Amount: The total bill of the sale.</w:t>
            </w:r>
          </w:p>
          <w:p>
            <w:pPr>
              <w:numPr>
                <w:ilvl w:val="0"/>
                <w:numId w:val="61"/>
              </w:numPr>
              <w:spacing w:before="0" w:after="0" w:beforeAutospacing="0" w:afterAutospacing="0"/>
              <w:ind w:hanging="360" w:left="720" w:right="0"/>
            </w:pPr>
            <w:r>
              <w:t>Customer ID: Linking the sale to the customer.</w:t>
            </w:r>
          </w:p>
          <w:p>
            <w:pPr>
              <w:spacing w:before="240" w:after="240" w:beforeAutospacing="0" w:afterAutospacing="0"/>
              <w:ind w:firstLine="0" w:left="0" w:right="0"/>
            </w:pPr>
            <w:r>
              <w:t>With the sale data there needs to be an inventory kept. This is so the business can record what goes in and out and plan accordingly. The data includes:</w:t>
            </w:r>
          </w:p>
          <w:p>
            <w:pPr>
              <w:numPr>
                <w:ilvl w:val="0"/>
                <w:numId w:val="62"/>
              </w:numPr>
              <w:spacing w:before="0" w:after="0" w:beforeAutospacing="0" w:afterAutospacing="0"/>
              <w:ind w:hanging="360" w:left="720" w:right="0"/>
            </w:pPr>
            <w:r>
              <w:t>Product ID: A unique identifier for each product.</w:t>
            </w:r>
          </w:p>
          <w:p>
            <w:pPr>
              <w:numPr>
                <w:ilvl w:val="0"/>
                <w:numId w:val="62"/>
              </w:numPr>
              <w:spacing w:before="0" w:after="0" w:beforeAutospacing="0" w:afterAutospacing="0"/>
              <w:ind w:hanging="360" w:left="720" w:right="0"/>
            </w:pPr>
            <w:r>
              <w:t>Name: The name of the product as advertised.</w:t>
            </w:r>
          </w:p>
          <w:p>
            <w:pPr>
              <w:numPr>
                <w:ilvl w:val="0"/>
                <w:numId w:val="62"/>
              </w:numPr>
              <w:spacing w:before="0" w:after="0" w:beforeAutospacing="0" w:afterAutospacing="0"/>
              <w:ind w:hanging="360" w:left="720" w:right="0"/>
            </w:pPr>
            <w:r>
              <w:t>Category: What category the item falls into.</w:t>
            </w:r>
          </w:p>
          <w:p>
            <w:pPr>
              <w:numPr>
                <w:ilvl w:val="0"/>
                <w:numId w:val="62"/>
              </w:numPr>
              <w:spacing w:before="0" w:after="0" w:beforeAutospacing="0" w:afterAutospacing="0"/>
              <w:ind w:hanging="360" w:left="720" w:right="0"/>
            </w:pPr>
            <w:r>
              <w:t>Price: The price of the individual item.</w:t>
            </w:r>
          </w:p>
          <w:p>
            <w:pPr>
              <w:numPr>
                <w:ilvl w:val="0"/>
                <w:numId w:val="62"/>
              </w:numPr>
              <w:spacing w:before="0" w:after="0" w:beforeAutospacing="0" w:afterAutospacing="0"/>
              <w:ind w:hanging="360" w:left="720" w:right="0"/>
            </w:pPr>
            <w:r>
              <w:t>Stock: How much of that item is currently in stock.</w:t>
            </w:r>
          </w:p>
          <w:p>
            <w:pPr>
              <w:spacing w:before="240" w:after="240" w:beforeAutospacing="0" w:afterAutospacing="0"/>
              <w:ind w:firstLine="0" w:left="0" w:right="0"/>
            </w:pPr>
            <w:r>
              <w:t>As a pet shop it would be beneficial to keep track of the pets that customers own. This can show trends in what owners buy for certain pets. The data includes:</w:t>
            </w:r>
          </w:p>
          <w:p>
            <w:pPr>
              <w:numPr>
                <w:ilvl w:val="0"/>
                <w:numId w:val="63"/>
              </w:numPr>
              <w:spacing w:before="0" w:after="0" w:beforeAutospacing="0" w:afterAutospacing="0"/>
              <w:ind w:hanging="360" w:left="720" w:right="0"/>
            </w:pPr>
            <w:r>
              <w:t>Pet ID: A unique identifier for each pet.</w:t>
            </w:r>
          </w:p>
          <w:p>
            <w:pPr>
              <w:numPr>
                <w:ilvl w:val="0"/>
                <w:numId w:val="63"/>
              </w:numPr>
              <w:spacing w:before="0" w:after="0" w:beforeAutospacing="0" w:afterAutospacing="0"/>
              <w:ind w:hanging="360" w:left="720" w:right="0"/>
            </w:pPr>
            <w:r>
              <w:t>Name: The pets given name.</w:t>
            </w:r>
          </w:p>
          <w:p>
            <w:pPr>
              <w:numPr>
                <w:ilvl w:val="0"/>
                <w:numId w:val="63"/>
              </w:numPr>
              <w:spacing w:before="0" w:after="0" w:beforeAutospacing="0" w:afterAutospacing="0"/>
              <w:ind w:hanging="360" w:left="720" w:right="0"/>
            </w:pPr>
            <w:r>
              <w:t>Date of Birth: To collect data on owners regarding their pet’s age.</w:t>
            </w:r>
          </w:p>
          <w:p>
            <w:pPr>
              <w:numPr>
                <w:ilvl w:val="0"/>
                <w:numId w:val="63"/>
              </w:numPr>
              <w:spacing w:before="0" w:after="0" w:beforeAutospacing="0" w:afterAutospacing="0"/>
              <w:ind w:hanging="360" w:left="720" w:right="0"/>
            </w:pPr>
            <w:r>
              <w:t>Customer ID: Links the pet to the owner.</w:t>
            </w:r>
          </w:p>
          <w:p>
            <w:pPr>
              <w:numPr>
                <w:ilvl w:val="0"/>
                <w:numId w:val="63"/>
              </w:numPr>
              <w:spacing w:before="0" w:after="0" w:beforeAutospacing="0" w:afterAutospacing="0"/>
              <w:ind w:hanging="360" w:left="720" w:right="0"/>
            </w:pPr>
            <w:r>
              <w:t>Care Plan ID: Links the pet to it’s care plan.</w:t>
            </w:r>
          </w:p>
          <w:p>
            <w:pPr>
              <w:spacing w:before="240" w:after="240" w:beforeAutospacing="0" w:afterAutospacing="0"/>
              <w:ind w:firstLine="0" w:left="0" w:right="0"/>
            </w:pPr>
            <w:r>
              <w:t>Finally, a care plan table can be made to show what pet plans are available, resulting in data about what customers look for in a care plan. The data includes:</w:t>
            </w:r>
          </w:p>
          <w:p>
            <w:pPr>
              <w:numPr>
                <w:ilvl w:val="0"/>
                <w:numId w:val="64"/>
              </w:numPr>
              <w:spacing w:before="0" w:after="0" w:beforeAutospacing="0" w:afterAutospacing="0"/>
              <w:ind w:hanging="360" w:left="720" w:right="0"/>
            </w:pPr>
            <w:r>
              <w:t>Care Plan ID: A unique identifier for each care plan option.</w:t>
            </w:r>
          </w:p>
          <w:p>
            <w:pPr>
              <w:numPr>
                <w:ilvl w:val="0"/>
                <w:numId w:val="64"/>
              </w:numPr>
              <w:spacing w:before="0" w:after="0" w:beforeAutospacing="0" w:afterAutospacing="0"/>
              <w:ind w:hanging="360" w:left="720" w:right="0"/>
            </w:pPr>
            <w:r>
              <w:t>Tier: The tier of the care plan.</w:t>
            </w:r>
          </w:p>
          <w:p>
            <w:pPr>
              <w:numPr>
                <w:ilvl w:val="0"/>
                <w:numId w:val="64"/>
              </w:numPr>
              <w:spacing w:before="0" w:after="0" w:beforeAutospacing="0" w:afterAutospacing="0"/>
              <w:ind w:hanging="360" w:left="720" w:right="0"/>
            </w:pPr>
            <w:r>
              <w:t>Price: The price of the specific tier of care plan.</w:t>
            </w:r>
          </w:p>
          <w:p>
            <w:pPr>
              <w:numPr>
                <w:ilvl w:val="0"/>
                <w:numId w:val="64"/>
              </w:numPr>
              <w:spacing w:before="0" w:after="0" w:beforeAutospacing="0" w:afterAutospacing="0"/>
              <w:ind w:hanging="360" w:left="720" w:right="0"/>
            </w:pPr>
            <w:r>
              <w:t>Duration: How long until the care plan needs renewal.</w:t>
            </w:r>
          </w:p>
          <w:p>
            <w:pPr>
              <w:spacing w:before="240" w:after="240" w:beforeAutospacing="0" w:afterAutospacing="0"/>
              <w:ind w:firstLine="0" w:left="0" w:right="0"/>
            </w:pPr>
            <w:r>
              <w:t>Entity Relationship Diagram</w:t>
            </w:r>
          </w:p>
          <w:p>
            <w:pPr>
              <w:spacing w:before="0" w:after="0" w:beforeAutospacing="0" w:afterAutospacing="0"/>
              <w:ind w:firstLine="0" w:left="0" w:right="0"/>
            </w:pPr>
            <w:r>
              <w:drawing>
                <wp:inline xmlns:wp="http://schemas.openxmlformats.org/drawingml/2006/wordprocessingDrawing" distT="0" distB="0" distL="0" distR="0">
                  <wp:extent cx="7620000" cy="6953250"/>
                  <wp:effectExtent l="0" t="0" r="0" b="0"/>
                  <wp:docPr id="12" name="Picture 12" descr="image"/>
                  <wp:cNvGraphicFramePr/>
                  <a:graphic xmlns:a="http://schemas.openxmlformats.org/drawingml/2006/main">
                    <a:graphicData uri="http://schemas.openxmlformats.org/drawingml/2006/picture">
                      <pic:pic xmlns:pic="http://schemas.openxmlformats.org/drawingml/2006/picture">
                        <pic:nvPicPr>
                          <pic:cNvPr id="1" name="Picture 1" descr="image"/>
                          <pic:cNvPicPr/>
                        </pic:nvPicPr>
                        <pic:blipFill dpi="0">
                          <a:blip xmlns:r="http://schemas.openxmlformats.org/officeDocument/2006/relationships" r:embed="Relimage12"/>
                          <a:srcRect/>
                          <a:stretch>
                            <a:fillRect/>
                          </a:stretch>
                        </pic:blipFill>
                        <pic:spPr>
                          <a:xfrm>
                            <a:off x="0" y="0"/>
                            <a:ext cx="7620000" cy="6953250"/>
                          </a:xfrm>
                          <a:prstGeom prst="rect"/>
                        </pic:spPr>
                      </pic:pic>
                    </a:graphicData>
                  </a:graphic>
                </wp:inline>
              </w:drawing>
            </w:r>
          </w:p>
          <w:p>
            <w:pPr>
              <w:spacing w:before="240" w:after="240" w:beforeAutospacing="0" w:afterAutospacing="0"/>
              <w:ind w:firstLine="0" w:left="0" w:right="0"/>
            </w:pPr>
            <w:r>
              <w:t>Above is the entity relationship diagram showing the relations between the tables mention. It clearly shows the contents of each table and the Primary and Foreign keys of each.</w:t>
            </w:r>
          </w:p>
          <w:p>
            <w:pPr>
              <w:spacing w:before="0" w:after="0" w:beforeAutospacing="0" w:afterAutospacing="0"/>
              <w:ind w:hanging="360" w:left="720" w:right="0"/>
            </w:pPr>
            <w:r>
              <w:t>There is an additional table added, soldItems, this is to record the items sold in a sale to update the inventory.</w:t>
            </w:r>
            <w:bookmarkStart w:id="97" w:name="_dx_frag_EndFragment"/>
            <w:bookmarkEnd w:id="97"/>
          </w:p>
          <w:p>
            <w:pPr>
              <w:spacing w:before="240" w:after="240" w:beforeAutospacing="0" w:afterAutospacing="0"/>
              <w:ind w:firstLine="0" w:left="0" w:right="0"/>
              <w:rPr>
                <w:rFonts w:ascii="-apple-system" w:hAnsi="-apple-system" w:cs="-apple-system" w:eastAsia="-apple-system"/>
                <w:sz w:val="21"/>
              </w:rPr>
            </w:pPr>
            <w:bookmarkStart w:id="98" w:name="_dx_frag_StartFragment"/>
            <w:bookmarkEnd w:id="98"/>
            <w:r>
              <w:rPr>
                <w:rFonts w:ascii="-apple-system" w:hAnsi="-apple-system" w:cs="-apple-system" w:eastAsia="-apple-system"/>
                <w:b w:val="1"/>
                <w:sz w:val="21"/>
                <w:szCs w:val="21"/>
              </w:rPr>
              <w:t>Data Storage and Formats</w:t>
            </w:r>
          </w:p>
          <w:p>
            <w:pPr>
              <w:spacing w:before="240" w:after="240" w:beforeAutospacing="0" w:afterAutospacing="0"/>
              <w:ind w:firstLine="0" w:left="0" w:right="0"/>
              <w:rPr>
                <w:rFonts w:ascii="-apple-system" w:hAnsi="-apple-system" w:cs="-apple-system" w:eastAsia="-apple-system"/>
                <w:sz w:val="21"/>
              </w:rPr>
            </w:pPr>
            <w:r>
              <w:rPr>
                <w:rFonts w:ascii="-apple-system" w:hAnsi="-apple-system" w:cs="-apple-system" w:eastAsia="-apple-system"/>
                <w:sz w:val="21"/>
                <w:szCs w:val="21"/>
              </w:rPr>
              <w:t xml:space="preserve">The company should use </w:t>
            </w:r>
            <w:r>
              <w:rPr>
                <w:rFonts w:ascii="-apple-system" w:hAnsi="-apple-system" w:cs="-apple-system" w:eastAsia="-apple-system"/>
                <w:b w:val="1"/>
                <w:sz w:val="21"/>
                <w:szCs w:val="21"/>
              </w:rPr>
              <w:t>Azure SQL Database</w:t>
            </w:r>
            <w:r>
              <w:rPr>
                <w:rFonts w:ascii="-apple-system" w:hAnsi="-apple-system" w:cs="-apple-system" w:eastAsia="-apple-system"/>
                <w:sz w:val="21"/>
                <w:szCs w:val="21"/>
              </w:rPr>
              <w:t xml:space="preserve"> to store structured data such as customer records, sales transactions, and inventory information. For large volumes of historical data and analytics, </w:t>
            </w:r>
            <w:r>
              <w:rPr>
                <w:rFonts w:ascii="-apple-system" w:hAnsi="-apple-system" w:cs="-apple-system" w:eastAsia="-apple-system"/>
                <w:b w:val="1"/>
                <w:sz w:val="21"/>
                <w:szCs w:val="21"/>
              </w:rPr>
              <w:t>Azure Data Lake Storage Gen2</w:t>
            </w:r>
            <w:r>
              <w:rPr>
                <w:rFonts w:ascii="-apple-system" w:hAnsi="-apple-system" w:cs="-apple-system" w:eastAsia="-apple-system"/>
                <w:sz w:val="21"/>
                <w:szCs w:val="21"/>
              </w:rPr>
              <w:t xml:space="preserve"> is recommended, while </w:t>
            </w:r>
            <w:r>
              <w:rPr>
                <w:rFonts w:ascii="-apple-system" w:hAnsi="-apple-system" w:cs="-apple-system" w:eastAsia="-apple-system"/>
                <w:b w:val="1"/>
                <w:sz w:val="21"/>
                <w:szCs w:val="21"/>
              </w:rPr>
              <w:t>Azure Blob Storage</w:t>
            </w:r>
            <w:r>
              <w:rPr>
                <w:rFonts w:ascii="-apple-system" w:hAnsi="-apple-system" w:cs="-apple-system" w:eastAsia="-apple-system"/>
                <w:sz w:val="21"/>
                <w:szCs w:val="21"/>
              </w:rPr>
              <w:t xml:space="preserve"> can store files such as invoices, receipts, and product images.</w:t>
            </w:r>
          </w:p>
          <w:p>
            <w:pPr>
              <w:spacing w:before="240" w:after="240" w:beforeAutospacing="0" w:afterAutospacing="0"/>
              <w:ind w:firstLine="0" w:left="0" w:right="0"/>
              <w:rPr>
                <w:rFonts w:ascii="-apple-system" w:hAnsi="-apple-system" w:cs="-apple-system" w:eastAsia="-apple-system"/>
                <w:sz w:val="21"/>
              </w:rPr>
            </w:pPr>
            <w:r>
              <w:rPr>
                <w:rFonts w:ascii="-apple-system" w:hAnsi="-apple-system" w:cs="-apple-system" w:eastAsia="-apple-system"/>
                <w:sz w:val="21"/>
                <w:szCs w:val="21"/>
              </w:rPr>
              <w:t>The following data formats are recommended:</w:t>
            </w:r>
          </w:p>
          <w:p>
            <w:pPr>
              <w:numPr>
                <w:ilvl w:val="0"/>
                <w:numId w:val="65"/>
              </w:numPr>
              <w:spacing w:before="0" w:after="0" w:beforeAutospacing="0" w:afterAutospacing="0"/>
              <w:ind w:hanging="360" w:left="720" w:right="0"/>
              <w:rPr>
                <w:rFonts w:ascii="-apple-system" w:hAnsi="-apple-system" w:cs="-apple-system" w:eastAsia="-apple-system"/>
                <w:sz w:val="21"/>
              </w:rPr>
            </w:pPr>
            <w:r>
              <w:rPr>
                <w:rFonts w:ascii="-apple-system" w:hAnsi="-apple-system" w:cs="-apple-system" w:eastAsia="-apple-system"/>
                <w:b w:val="1"/>
                <w:sz w:val="21"/>
                <w:szCs w:val="21"/>
              </w:rPr>
              <w:t>CSV</w:t>
            </w:r>
            <w:r>
              <w:rPr>
                <w:rFonts w:ascii="-apple-system" w:hAnsi="-apple-system" w:cs="-apple-system" w:eastAsia="-apple-system"/>
                <w:sz w:val="21"/>
                <w:szCs w:val="21"/>
              </w:rPr>
              <w:t>: Suitable for importing and exporting raw data from spreadsheets because it is simple and widely supported.</w:t>
            </w:r>
          </w:p>
          <w:p>
            <w:pPr>
              <w:numPr>
                <w:ilvl w:val="0"/>
                <w:numId w:val="65"/>
              </w:numPr>
              <w:spacing w:before="0" w:after="0" w:beforeAutospacing="0" w:afterAutospacing="0"/>
              <w:ind w:hanging="360" w:left="720" w:right="0"/>
              <w:rPr>
                <w:rFonts w:ascii="-apple-system" w:hAnsi="-apple-system" w:cs="-apple-system" w:eastAsia="-apple-system"/>
                <w:sz w:val="21"/>
              </w:rPr>
            </w:pPr>
            <w:r>
              <w:rPr>
                <w:rFonts w:ascii="-apple-system" w:hAnsi="-apple-system" w:cs="-apple-system" w:eastAsia="-apple-system"/>
                <w:b w:val="1"/>
                <w:sz w:val="21"/>
                <w:szCs w:val="21"/>
              </w:rPr>
              <w:t>JSON</w:t>
            </w:r>
            <w:r>
              <w:rPr>
                <w:rFonts w:ascii="-apple-system" w:hAnsi="-apple-system" w:cs="-apple-system" w:eastAsia="-apple-system"/>
                <w:sz w:val="21"/>
                <w:szCs w:val="21"/>
              </w:rPr>
              <w:t>: Ideal for customer profiles and application data as it supports flexible and structured information.</w:t>
            </w:r>
          </w:p>
          <w:p>
            <w:pPr>
              <w:numPr>
                <w:ilvl w:val="0"/>
                <w:numId w:val="65"/>
              </w:numPr>
              <w:spacing w:before="0" w:after="0" w:beforeAutospacing="0" w:afterAutospacing="0"/>
              <w:ind w:hanging="360" w:left="720" w:right="0"/>
              <w:rPr>
                <w:rFonts w:ascii="-apple-system" w:hAnsi="-apple-system" w:cs="-apple-system" w:eastAsia="-apple-system"/>
                <w:sz w:val="21"/>
              </w:rPr>
            </w:pPr>
            <w:r>
              <w:rPr>
                <w:rFonts w:ascii="-apple-system" w:hAnsi="-apple-system" w:cs="-apple-system" w:eastAsia="-apple-system"/>
                <w:b w:val="1"/>
                <w:sz w:val="21"/>
                <w:szCs w:val="21"/>
              </w:rPr>
              <w:t>Parquet</w:t>
            </w:r>
            <w:r>
              <w:rPr>
                <w:rFonts w:ascii="-apple-system" w:hAnsi="-apple-system" w:cs="-apple-system" w:eastAsia="-apple-system"/>
                <w:sz w:val="21"/>
                <w:szCs w:val="21"/>
              </w:rPr>
              <w:t>: Best for analytics and reporting because it is highly compressed and provides faster query performance for large datasets.</w:t>
            </w:r>
          </w:p>
          <w:p>
            <w:pPr>
              <w:numPr>
                <w:ilvl w:val="0"/>
                <w:numId w:val="65"/>
              </w:numPr>
              <w:spacing w:before="0" w:after="0" w:beforeAutospacing="0" w:afterAutospacing="0"/>
              <w:ind w:hanging="360" w:left="720" w:right="0"/>
              <w:rPr>
                <w:rFonts w:ascii="-apple-system" w:hAnsi="-apple-system" w:cs="-apple-system" w:eastAsia="-apple-system"/>
                <w:sz w:val="21"/>
              </w:rPr>
            </w:pPr>
            <w:r>
              <w:rPr>
                <w:rFonts w:ascii="-apple-system" w:hAnsi="-apple-system" w:cs="-apple-system" w:eastAsia="-apple-system"/>
                <w:b w:val="1"/>
                <w:sz w:val="21"/>
                <w:szCs w:val="21"/>
              </w:rPr>
              <w:t>SQL Tables</w:t>
            </w:r>
            <w:r>
              <w:rPr>
                <w:rFonts w:ascii="-apple-system" w:hAnsi="-apple-system" w:cs="-apple-system" w:eastAsia="-apple-system"/>
                <w:sz w:val="21"/>
                <w:szCs w:val="21"/>
              </w:rPr>
              <w:t>: Appropriate for operational business data that requires frequent updating and retrieval.</w:t>
            </w:r>
          </w:p>
          <w:p>
            <w:pPr>
              <w:spacing w:before="240" w:after="240" w:beforeAutospacing="0" w:afterAutospacing="0"/>
              <w:ind w:firstLine="0" w:left="0" w:right="0"/>
              <w:rPr>
                <w:rFonts w:ascii="-apple-system" w:hAnsi="-apple-system" w:cs="-apple-system" w:eastAsia="-apple-system"/>
                <w:sz w:val="21"/>
              </w:rPr>
            </w:pPr>
            <w:r>
              <w:rPr>
                <w:rFonts w:ascii="-apple-system" w:hAnsi="-apple-system" w:cs="-apple-system" w:eastAsia="-apple-system"/>
                <w:b w:val="1"/>
                <w:sz w:val="21"/>
                <w:szCs w:val="21"/>
              </w:rPr>
              <w:t>Data Security and Encryption</w:t>
            </w:r>
          </w:p>
          <w:p>
            <w:pPr>
              <w:spacing w:before="240" w:after="240" w:beforeAutospacing="0" w:afterAutospacing="0"/>
              <w:ind w:firstLine="0" w:left="0" w:right="0"/>
              <w:rPr>
                <w:rFonts w:ascii="-apple-system" w:hAnsi="-apple-system" w:cs="-apple-system" w:eastAsia="-apple-system"/>
                <w:sz w:val="21"/>
              </w:rPr>
            </w:pPr>
            <w:r>
              <w:rPr>
                <w:rFonts w:ascii="-apple-system" w:hAnsi="-apple-system" w:cs="-apple-system" w:eastAsia="-apple-system"/>
                <w:sz w:val="21"/>
                <w:szCs w:val="21"/>
              </w:rPr>
              <w:t>To protect sensitive information, Azure provides several security features.</w:t>
            </w:r>
          </w:p>
          <w:p>
            <w:pPr>
              <w:numPr>
                <w:ilvl w:val="0"/>
                <w:numId w:val="66"/>
              </w:numPr>
              <w:spacing w:before="0" w:after="0" w:beforeAutospacing="0" w:afterAutospacing="0"/>
              <w:ind w:hanging="360" w:left="720" w:right="0"/>
              <w:rPr>
                <w:rFonts w:ascii="-apple-system" w:hAnsi="-apple-system" w:cs="-apple-system" w:eastAsia="-apple-system"/>
                <w:sz w:val="21"/>
              </w:rPr>
            </w:pPr>
            <w:r>
              <w:rPr>
                <w:rFonts w:ascii="-apple-system" w:hAnsi="-apple-system" w:cs="-apple-system" w:eastAsia="-apple-system"/>
                <w:b w:val="1"/>
                <w:sz w:val="21"/>
                <w:szCs w:val="21"/>
              </w:rPr>
              <w:t>Encryption at Rest</w:t>
            </w:r>
            <w:r>
              <w:rPr>
                <w:rFonts w:ascii="-apple-system" w:hAnsi="-apple-system" w:cs="-apple-system" w:eastAsia="-apple-system"/>
                <w:sz w:val="21"/>
                <w:szCs w:val="21"/>
              </w:rPr>
              <w:t xml:space="preserve"> automatically encrypts stored data using AES-256 encryption.</w:t>
            </w:r>
          </w:p>
          <w:p>
            <w:pPr>
              <w:numPr>
                <w:ilvl w:val="0"/>
                <w:numId w:val="66"/>
              </w:numPr>
              <w:spacing w:before="0" w:after="0" w:beforeAutospacing="0" w:afterAutospacing="0"/>
              <w:ind w:hanging="360" w:left="720" w:right="0"/>
              <w:rPr>
                <w:rFonts w:ascii="-apple-system" w:hAnsi="-apple-system" w:cs="-apple-system" w:eastAsia="-apple-system"/>
                <w:sz w:val="21"/>
              </w:rPr>
            </w:pPr>
            <w:r>
              <w:rPr>
                <w:rFonts w:ascii="-apple-system" w:hAnsi="-apple-system" w:cs="-apple-system" w:eastAsia="-apple-system"/>
                <w:b w:val="1"/>
                <w:sz w:val="21"/>
                <w:szCs w:val="21"/>
              </w:rPr>
              <w:t>Encryption in Transit</w:t>
            </w:r>
            <w:r>
              <w:rPr>
                <w:rFonts w:ascii="-apple-system" w:hAnsi="-apple-system" w:cs="-apple-system" w:eastAsia="-apple-system"/>
                <w:sz w:val="21"/>
                <w:szCs w:val="21"/>
              </w:rPr>
              <w:t xml:space="preserve"> uses HTTPS and TLS to secure data while it is being transferred.</w:t>
            </w:r>
          </w:p>
          <w:p>
            <w:pPr>
              <w:numPr>
                <w:ilvl w:val="0"/>
                <w:numId w:val="66"/>
              </w:numPr>
              <w:spacing w:before="0" w:after="0" w:beforeAutospacing="0" w:afterAutospacing="0"/>
              <w:ind w:hanging="360" w:left="720" w:right="0"/>
              <w:rPr>
                <w:rFonts w:ascii="-apple-system" w:hAnsi="-apple-system" w:cs="-apple-system" w:eastAsia="-apple-system"/>
                <w:sz w:val="21"/>
              </w:rPr>
            </w:pPr>
            <w:r>
              <w:rPr>
                <w:rFonts w:ascii="-apple-system" w:hAnsi="-apple-system" w:cs="-apple-system" w:eastAsia="-apple-system"/>
                <w:b w:val="1"/>
                <w:sz w:val="21"/>
                <w:szCs w:val="21"/>
              </w:rPr>
              <w:t>Role-Based Access Control (RBAC)</w:t>
            </w:r>
            <w:r>
              <w:rPr>
                <w:rFonts w:ascii="-apple-system" w:hAnsi="-apple-system" w:cs="-apple-system" w:eastAsia="-apple-system"/>
                <w:sz w:val="21"/>
                <w:szCs w:val="21"/>
              </w:rPr>
              <w:t xml:space="preserve"> ensures employees only access the data required for their job roles.</w:t>
            </w:r>
          </w:p>
          <w:p>
            <w:pPr>
              <w:numPr>
                <w:ilvl w:val="0"/>
                <w:numId w:val="66"/>
              </w:numPr>
              <w:spacing w:before="0" w:after="0" w:beforeAutospacing="0" w:afterAutospacing="0"/>
              <w:ind w:hanging="360" w:left="720" w:right="0"/>
              <w:rPr>
                <w:rFonts w:ascii="-apple-system" w:hAnsi="-apple-system" w:cs="-apple-system" w:eastAsia="-apple-system"/>
                <w:sz w:val="21"/>
              </w:rPr>
            </w:pPr>
            <w:r>
              <w:rPr>
                <w:rFonts w:ascii="-apple-system" w:hAnsi="-apple-system" w:cs="-apple-system" w:eastAsia="-apple-system"/>
                <w:b w:val="1"/>
                <w:sz w:val="21"/>
                <w:szCs w:val="21"/>
              </w:rPr>
              <w:t>Multi-Factor Authentication (MFA)</w:t>
            </w:r>
            <w:r>
              <w:rPr>
                <w:rFonts w:ascii="-apple-system" w:hAnsi="-apple-system" w:cs="-apple-system" w:eastAsia="-apple-system"/>
                <w:sz w:val="21"/>
                <w:szCs w:val="21"/>
              </w:rPr>
              <w:t xml:space="preserve"> adds an extra layer of security to user accounts.</w:t>
            </w:r>
          </w:p>
          <w:p>
            <w:pPr>
              <w:numPr>
                <w:ilvl w:val="0"/>
                <w:numId w:val="66"/>
              </w:numPr>
              <w:spacing w:before="0" w:after="0" w:beforeAutospacing="0" w:afterAutospacing="0"/>
              <w:ind w:hanging="360" w:left="720" w:right="0"/>
              <w:rPr>
                <w:rFonts w:ascii="-apple-system" w:hAnsi="-apple-system" w:cs="-apple-system" w:eastAsia="-apple-system"/>
                <w:sz w:val="21"/>
              </w:rPr>
            </w:pPr>
            <w:r>
              <w:rPr>
                <w:rFonts w:ascii="-apple-system" w:hAnsi="-apple-system" w:cs="-apple-system" w:eastAsia="-apple-system"/>
                <w:b w:val="1"/>
                <w:sz w:val="21"/>
                <w:szCs w:val="21"/>
              </w:rPr>
              <w:t>Azure Key Vault</w:t>
            </w:r>
            <w:r>
              <w:rPr>
                <w:rFonts w:ascii="-apple-system" w:hAnsi="-apple-system" w:cs="-apple-system" w:eastAsia="-apple-system"/>
                <w:sz w:val="21"/>
                <w:szCs w:val="21"/>
              </w:rPr>
              <w:t xml:space="preserve"> securely stores passwords, encryption keys, and other sensitive credentials.</w:t>
            </w:r>
          </w:p>
          <w:p>
            <w:pPr>
              <w:spacing w:before="240" w:after="240" w:beforeAutospacing="0" w:afterAutospacing="0"/>
              <w:ind w:firstLine="0" w:left="0" w:right="0"/>
              <w:rPr>
                <w:rFonts w:ascii="-apple-system" w:hAnsi="-apple-system" w:cs="-apple-system" w:eastAsia="-apple-system"/>
                <w:sz w:val="21"/>
              </w:rPr>
            </w:pPr>
            <w:r>
              <w:rPr>
                <w:rFonts w:ascii="-apple-system" w:hAnsi="-apple-system" w:cs="-apple-system" w:eastAsia="-apple-system"/>
                <w:sz w:val="21"/>
                <w:szCs w:val="21"/>
              </w:rPr>
              <w:t> </w:t>
            </w:r>
          </w:p>
          <w:p>
            <w:pPr>
              <w:spacing w:before="0" w:after="0" w:beforeAutospacing="0" w:afterAutospacing="0"/>
              <w:ind w:firstLine="0" w:left="0" w:right="0"/>
              <w:rPr>
                <w:rFonts w:ascii="-apple-system" w:hAnsi="-apple-system" w:cs="-apple-system" w:eastAsia="-apple-system"/>
                <w:sz w:val="21"/>
              </w:rPr>
            </w:pPr>
            <w:r>
              <w:rPr>
                <w:rFonts w:ascii="-apple-system" w:hAnsi="-apple-system" w:cs="-apple-system" w:eastAsia="-apple-system"/>
                <w:sz w:val="21"/>
                <w:szCs w:val="21"/>
              </w:rPr>
              <w:t> </w:t>
            </w:r>
          </w:p>
          <w:p>
            <w:pPr>
              <w:spacing w:before="0" w:after="0" w:beforeAutospacing="0" w:afterAutospacing="0"/>
              <w:ind w:firstLine="0" w:left="0" w:right="0"/>
              <w:rPr>
                <w:rFonts w:ascii="-apple-system" w:hAnsi="-apple-system" w:cs="-apple-system" w:eastAsia="-apple-system"/>
                <w:sz w:val="21"/>
              </w:rPr>
            </w:pPr>
            <w:r>
              <w:rPr>
                <w:rFonts w:ascii="-apple-system" w:hAnsi="-apple-system" w:cs="-apple-system" w:eastAsia="-apple-system"/>
                <w:sz w:val="21"/>
                <w:szCs w:val="21"/>
              </w:rPr>
              <w:t> </w:t>
            </w:r>
          </w:p>
          <w:p>
            <w:pPr>
              <w:spacing w:before="240" w:after="240" w:beforeAutospacing="0" w:afterAutospacing="0"/>
              <w:ind w:firstLine="0" w:left="0" w:right="0"/>
              <w:rPr>
                <w:rFonts w:ascii="-apple-system" w:hAnsi="-apple-system" w:cs="-apple-system" w:eastAsia="-apple-system"/>
                <w:sz w:val="21"/>
              </w:rPr>
            </w:pPr>
            <w:r>
              <w:rPr>
                <w:rFonts w:ascii="-apple-system" w:hAnsi="-apple-system" w:cs="-apple-system" w:eastAsia="-apple-system"/>
                <w:b w:val="1"/>
                <w:sz w:val="21"/>
                <w:szCs w:val="21"/>
              </w:rPr>
              <w:t>Backup and Disaster Recovery</w:t>
            </w:r>
          </w:p>
          <w:p>
            <w:pPr>
              <w:spacing w:before="240" w:after="240" w:beforeAutospacing="0" w:afterAutospacing="0"/>
              <w:ind w:firstLine="0" w:left="0" w:right="0"/>
              <w:rPr>
                <w:rFonts w:ascii="-apple-system" w:hAnsi="-apple-system" w:cs="-apple-system" w:eastAsia="-apple-system"/>
                <w:sz w:val="21"/>
              </w:rPr>
            </w:pPr>
            <w:r>
              <w:rPr>
                <w:rFonts w:ascii="-apple-system" w:hAnsi="-apple-system" w:cs="-apple-system" w:eastAsia="-apple-system"/>
                <w:sz w:val="21"/>
                <w:szCs w:val="21"/>
              </w:rPr>
              <w:t>Paws &amp; Whiskers should implement Azure Backup to automatically back up business data and enable recovery in the event of accidental deletion, cyberattacks, or system failures. Azure Site Recovery can replicate systems to another Azure region, helping maintain business operations during outages and reducing downtime.</w:t>
            </w:r>
          </w:p>
          <w:p>
            <w:pPr>
              <w:spacing w:before="240" w:after="240" w:beforeAutospacing="0" w:afterAutospacing="0"/>
              <w:ind w:firstLine="0" w:left="0" w:right="0"/>
              <w:rPr>
                <w:rFonts w:ascii="-apple-system" w:hAnsi="-apple-system" w:cs="-apple-system" w:eastAsia="-apple-system"/>
                <w:sz w:val="21"/>
              </w:rPr>
            </w:pPr>
            <w:r>
              <w:rPr>
                <w:rFonts w:ascii="-apple-system" w:hAnsi="-apple-system" w:cs="-apple-system" w:eastAsia="-apple-system"/>
                <w:sz w:val="21"/>
                <w:szCs w:val="21"/>
              </w:rPr>
              <w:t> </w:t>
            </w:r>
          </w:p>
          <w:p>
            <w:pPr>
              <w:spacing w:before="240" w:after="240" w:beforeAutospacing="0" w:afterAutospacing="0"/>
              <w:ind w:firstLine="0" w:left="0" w:right="0"/>
              <w:rPr>
                <w:rFonts w:ascii="-apple-system" w:hAnsi="-apple-system" w:cs="-apple-system" w:eastAsia="-apple-system"/>
                <w:sz w:val="21"/>
              </w:rPr>
            </w:pPr>
            <w:r>
              <w:rPr>
                <w:rFonts w:ascii="-apple-system" w:hAnsi="-apple-system" w:cs="-apple-system" w:eastAsia="-apple-system"/>
                <w:b w:val="1"/>
                <w:sz w:val="21"/>
                <w:szCs w:val="21"/>
              </w:rPr>
              <w:t>Data Visualisation</w:t>
            </w:r>
          </w:p>
          <w:p>
            <w:pPr>
              <w:spacing w:before="240" w:after="240" w:beforeAutospacing="0" w:afterAutospacing="0"/>
              <w:ind w:firstLine="0" w:left="0" w:right="0"/>
              <w:rPr>
                <w:rFonts w:ascii="-apple-system" w:hAnsi="-apple-system" w:cs="-apple-system" w:eastAsia="-apple-system"/>
                <w:sz w:val="21"/>
              </w:rPr>
            </w:pPr>
            <w:r>
              <w:rPr>
                <w:rFonts w:ascii="-apple-system" w:hAnsi="-apple-system" w:cs="-apple-system" w:eastAsia="-apple-system"/>
                <w:sz w:val="21"/>
                <w:szCs w:val="21"/>
              </w:rPr>
              <w:t>Power BI can be integrated with Azure to create dashboards that provide real-time insights into sales, inventory levels, customer behaviour, and business performance. Visual reports help management identify trends quickly and make informed decisions.</w:t>
            </w:r>
          </w:p>
          <w:p>
            <w:pPr>
              <w:spacing w:before="240" w:after="240" w:beforeAutospacing="0" w:afterAutospacing="0"/>
              <w:ind w:firstLine="0" w:left="0" w:right="0"/>
              <w:rPr>
                <w:rFonts w:ascii="-apple-system" w:hAnsi="-apple-system" w:cs="-apple-system" w:eastAsia="-apple-system"/>
                <w:sz w:val="21"/>
              </w:rPr>
            </w:pPr>
            <w:r>
              <w:rPr>
                <w:rFonts w:ascii="-apple-system" w:hAnsi="-apple-system" w:cs="-apple-system" w:eastAsia="-apple-system"/>
                <w:sz w:val="21"/>
                <w:szCs w:val="21"/>
              </w:rPr>
              <w:t> </w:t>
            </w:r>
          </w:p>
          <w:p>
            <w:pPr>
              <w:spacing w:before="240" w:after="240" w:beforeAutospacing="0" w:afterAutospacing="0"/>
              <w:ind w:firstLine="0" w:left="0" w:right="0"/>
              <w:rPr>
                <w:rFonts w:ascii="-apple-system" w:hAnsi="-apple-system" w:cs="-apple-system" w:eastAsia="-apple-system"/>
                <w:sz w:val="21"/>
              </w:rPr>
            </w:pPr>
            <w:r>
              <w:rPr>
                <w:rFonts w:ascii="-apple-system" w:hAnsi="-apple-system" w:cs="-apple-system" w:eastAsia="-apple-system"/>
                <w:b w:val="1"/>
                <w:sz w:val="21"/>
                <w:szCs w:val="21"/>
              </w:rPr>
              <w:t>Future Scalability</w:t>
            </w:r>
          </w:p>
          <w:p>
            <w:pPr>
              <w:spacing w:before="240" w:after="240" w:beforeAutospacing="0" w:afterAutospacing="0"/>
              <w:ind w:firstLine="0" w:left="0" w:right="0"/>
              <w:rPr>
                <w:rFonts w:ascii="-apple-system" w:hAnsi="-apple-system" w:cs="-apple-system" w:eastAsia="-apple-system"/>
                <w:sz w:val="21"/>
              </w:rPr>
            </w:pPr>
            <w:r>
              <w:rPr>
                <w:rFonts w:ascii="-apple-system" w:hAnsi="-apple-system" w:cs="-apple-system" w:eastAsia="-apple-system"/>
                <w:sz w:val="21"/>
                <w:szCs w:val="21"/>
              </w:rPr>
              <w:t>Azure services can scale easily as the business grows. Storage capacity, database performance, and analytics capabilities can be increased without significant infrastructure changes. This enables Paws &amp; Whiskers to manage larger datasets and perform more advanced analysis as customer demand increases</w:t>
            </w:r>
          </w:p>
          <w:p>
            <w:pPr>
              <w:spacing w:before="0" w:after="0" w:beforeAutospacing="0" w:afterAutospacing="0"/>
              <w:ind w:hanging="360" w:left="720" w:right="0"/>
              <w:rPr>
                <w:rtl w:val="0"/>
                <w:lang w:val="ko-KR" w:bidi="ko-KR" w:eastAsia="ko-KR"/>
              </w:rPr>
            </w:pPr>
            <w:r>
              <w:rPr>
                <w:rFonts w:ascii="-apple-system" w:hAnsi="-apple-system" w:cs="-apple-system" w:eastAsia="-apple-system"/>
                <w:sz w:val="21"/>
                <w:szCs w:val="21"/>
              </w:rPr>
              <w:t> </w:t>
            </w:r>
            <w:bookmarkStart w:id="99" w:name="_dx_frag_EndFragment"/>
            <w:bookmarkEnd w:id="99"/>
          </w:p>
          <w:p>
            <w:pPr>
              <w:spacing w:before="0" w:after="0" w:beforeAutospacing="0" w:afterAutospacing="0"/>
              <w:ind w:hanging="360" w:left="720" w:right="0"/>
              <w:rPr>
                <w:rtl w:val="0"/>
                <w:lang w:val="ko-KR" w:bidi="ko-KR" w:eastAsia="ko-KR"/>
              </w:rPr>
            </w:pPr>
          </w:p>
          <w:p>
            <w:pPr>
              <w:spacing w:before="0" w:after="0" w:beforeAutospacing="0" w:afterAutospacing="0"/>
              <w:ind w:hanging="360" w:left="720" w:right="0"/>
              <w:rPr>
                <w:b w:val="1"/>
                <w:sz w:val="48"/>
              </w:rPr>
            </w:pPr>
            <w:r>
              <w:rPr>
                <w:rtl w:val="0"/>
                <w:lang w:val="ko-KR" w:bidi="ko-KR" w:eastAsia="ko-KR"/>
              </w:rPr>
              <w:t>Reference</w:t>
            </w:r>
            <w:bookmarkStart w:id="100" w:name="_dx_frag_StartFragment"/>
            <w:bookmarkEnd w:id="100"/>
          </w:p>
          <w:p>
            <w:pPr>
              <w:spacing w:before="240" w:after="240" w:beforeAutospacing="0" w:afterAutospacing="0"/>
              <w:ind w:firstLine="0" w:left="0" w:right="0"/>
              <w:outlineLvl w:val="1"/>
              <w:rPr>
                <w:b w:val="1"/>
                <w:sz w:val="24"/>
                <w:szCs w:val="24"/>
              </w:rPr>
            </w:pPr>
            <w:r>
              <w:rPr>
                <w:b w:val="1"/>
                <w:sz w:val="24"/>
                <w:szCs w:val="24"/>
              </w:rPr>
              <w:t>UK Data Protection and Privacy</w:t>
            </w:r>
          </w:p>
          <w:p>
            <w:pPr>
              <w:numPr>
                <w:ilvl w:val="0"/>
                <w:numId w:val="54"/>
              </w:numPr>
              <w:spacing w:before="240" w:after="240" w:beforeAutospacing="0" w:afterAutospacing="0"/>
              <w:ind w:hanging="360" w:left="720" w:right="0"/>
              <w:rPr>
                <w:sz w:val="24"/>
                <w:szCs w:val="24"/>
              </w:rPr>
            </w:pPr>
            <w:r>
              <w:rPr>
                <w:sz w:val="24"/>
                <w:szCs w:val="24"/>
              </w:rPr>
              <w:t xml:space="preserve">Information Commissioner's Office (ICO). </w:t>
            </w:r>
            <w:r>
              <w:rPr>
                <w:b w:val="1"/>
                <w:sz w:val="24"/>
                <w:szCs w:val="24"/>
              </w:rPr>
              <w:t>UK GDPR Guidance and Resources.</w:t>
            </w:r>
            <w:r>
              <w:rPr>
                <w:sz w:val="24"/>
                <w:szCs w:val="24"/>
              </w:rPr>
              <w:br w:type="textWrapping"/>
            </w:r>
            <w:hyperlink r:id="R4">
              <w:r>
                <w:rPr>
                  <w:rStyle w:val="C2"/>
                  <w:sz w:val="24"/>
                  <w:szCs w:val="24"/>
                </w:rPr>
                <w:t>ICO – UK GDPR Guidance and Resources</w:t>
              </w:r>
            </w:hyperlink>
          </w:p>
          <w:p>
            <w:pPr>
              <w:numPr>
                <w:ilvl w:val="0"/>
                <w:numId w:val="54"/>
              </w:numPr>
              <w:spacing w:before="240" w:after="240" w:beforeAutospacing="0" w:afterAutospacing="0"/>
              <w:ind w:hanging="360" w:left="720" w:right="0"/>
              <w:rPr>
                <w:sz w:val="24"/>
                <w:szCs w:val="24"/>
              </w:rPr>
            </w:pPr>
            <w:r>
              <w:rPr>
                <w:sz w:val="24"/>
                <w:szCs w:val="24"/>
              </w:rPr>
              <w:t xml:space="preserve">Information Commissioner's Office (ICO). </w:t>
            </w:r>
            <w:r>
              <w:rPr>
                <w:b w:val="1"/>
                <w:sz w:val="24"/>
                <w:szCs w:val="24"/>
              </w:rPr>
              <w:t>A guide to the data protection principles.</w:t>
            </w:r>
            <w:r>
              <w:rPr>
                <w:sz w:val="24"/>
                <w:szCs w:val="24"/>
              </w:rPr>
              <w:br w:type="textWrapping"/>
            </w:r>
            <w:hyperlink r:id="R5">
              <w:r>
                <w:rPr>
                  <w:rStyle w:val="C2"/>
                  <w:sz w:val="24"/>
                  <w:szCs w:val="24"/>
                </w:rPr>
                <w:t>ICO – Data Protection Principles</w:t>
              </w:r>
            </w:hyperlink>
          </w:p>
          <w:p>
            <w:pPr>
              <w:numPr>
                <w:ilvl w:val="0"/>
                <w:numId w:val="54"/>
              </w:numPr>
              <w:spacing w:before="240" w:after="240" w:beforeAutospacing="0" w:afterAutospacing="0"/>
              <w:ind w:hanging="360" w:left="720" w:right="0"/>
              <w:rPr>
                <w:sz w:val="24"/>
                <w:szCs w:val="24"/>
              </w:rPr>
            </w:pPr>
            <w:r>
              <w:rPr>
                <w:sz w:val="24"/>
                <w:szCs w:val="24"/>
              </w:rPr>
              <w:t xml:space="preserve">Information Commissioner's Office (ICO). </w:t>
            </w:r>
            <w:r>
              <w:rPr>
                <w:b w:val="1"/>
                <w:sz w:val="24"/>
                <w:szCs w:val="24"/>
              </w:rPr>
              <w:t>Personal data breaches: a guide for organisations.</w:t>
            </w:r>
            <w:r>
              <w:rPr>
                <w:sz w:val="24"/>
                <w:szCs w:val="24"/>
              </w:rPr>
              <w:br w:type="textWrapping"/>
            </w:r>
            <w:hyperlink r:id="R6">
              <w:r>
                <w:rPr>
                  <w:rStyle w:val="C2"/>
                  <w:sz w:val="24"/>
                  <w:szCs w:val="24"/>
                </w:rPr>
                <w:t>ICO – Personal Data Breaches</w:t>
              </w:r>
            </w:hyperlink>
          </w:p>
          <w:p>
            <w:pPr>
              <w:numPr>
                <w:ilvl w:val="0"/>
                <w:numId w:val="54"/>
              </w:numPr>
              <w:spacing w:before="240" w:after="240" w:beforeAutospacing="0" w:afterAutospacing="0"/>
              <w:ind w:hanging="360" w:left="720" w:right="0"/>
              <w:rPr>
                <w:sz w:val="24"/>
                <w:szCs w:val="24"/>
              </w:rPr>
            </w:pPr>
            <w:r>
              <w:rPr>
                <w:sz w:val="24"/>
                <w:szCs w:val="24"/>
              </w:rPr>
              <w:t xml:space="preserve">UK Government. </w:t>
            </w:r>
            <w:r>
              <w:rPr>
                <w:b w:val="1"/>
                <w:sz w:val="24"/>
                <w:szCs w:val="24"/>
              </w:rPr>
              <w:t>Data Protection Act 2018.</w:t>
            </w:r>
            <w:r>
              <w:rPr>
                <w:sz w:val="24"/>
                <w:szCs w:val="24"/>
              </w:rPr>
              <w:br w:type="textWrapping"/>
            </w:r>
            <w:hyperlink r:id="R7">
              <w:r>
                <w:rPr>
                  <w:rStyle w:val="C2"/>
                  <w:sz w:val="24"/>
                  <w:szCs w:val="24"/>
                </w:rPr>
                <w:t>Data Protection Act 2018 – legislation.gov.uk</w:t>
              </w:r>
            </w:hyperlink>
          </w:p>
          <w:p>
            <w:pPr>
              <w:numPr>
                <w:ilvl w:val="0"/>
                <w:numId w:val="54"/>
              </w:numPr>
              <w:spacing w:before="240" w:after="240" w:beforeAutospacing="0" w:afterAutospacing="0"/>
              <w:ind w:hanging="360" w:left="720" w:right="0"/>
              <w:rPr>
                <w:sz w:val="24"/>
                <w:szCs w:val="24"/>
              </w:rPr>
            </w:pPr>
            <w:r>
              <w:rPr>
                <w:sz w:val="24"/>
                <w:szCs w:val="24"/>
              </w:rPr>
              <w:t xml:space="preserve">UK Government. </w:t>
            </w:r>
            <w:r>
              <w:rPr>
                <w:b w:val="1"/>
                <w:sz w:val="24"/>
                <w:szCs w:val="24"/>
              </w:rPr>
              <w:t>Data (Use and Access) Act 2025.</w:t>
            </w:r>
            <w:r>
              <w:rPr>
                <w:sz w:val="24"/>
                <w:szCs w:val="24"/>
              </w:rPr>
              <w:br w:type="textWrapping"/>
            </w:r>
            <w:hyperlink r:id="R8">
              <w:r>
                <w:rPr>
                  <w:rStyle w:val="C2"/>
                  <w:sz w:val="24"/>
                  <w:szCs w:val="24"/>
                </w:rPr>
                <w:t>Data (Use and Access) Act 2025 – legislation.gov.uk</w:t>
              </w:r>
            </w:hyperlink>
          </w:p>
          <w:p>
            <w:pPr>
              <w:spacing w:before="240" w:after="240" w:beforeAutospacing="0" w:afterAutospacing="0"/>
              <w:ind w:firstLine="0" w:left="0" w:right="0"/>
              <w:outlineLvl w:val="1"/>
              <w:rPr>
                <w:b w:val="1"/>
                <w:sz w:val="24"/>
                <w:szCs w:val="24"/>
              </w:rPr>
            </w:pPr>
            <w:r>
              <w:rPr>
                <w:b w:val="1"/>
                <w:sz w:val="24"/>
                <w:szCs w:val="24"/>
              </w:rPr>
              <w:t>Payment Security</w:t>
            </w:r>
          </w:p>
          <w:p>
            <w:pPr>
              <w:numPr>
                <w:ilvl w:val="0"/>
                <w:numId w:val="55"/>
              </w:numPr>
              <w:spacing w:before="240" w:after="240" w:beforeAutospacing="0" w:afterAutospacing="0"/>
              <w:ind w:hanging="360" w:left="720" w:right="0"/>
              <w:rPr>
                <w:sz w:val="24"/>
                <w:szCs w:val="24"/>
              </w:rPr>
            </w:pPr>
            <w:r>
              <w:rPr>
                <w:sz w:val="24"/>
                <w:szCs w:val="24"/>
              </w:rPr>
              <w:t xml:space="preserve">PCI Security Standards Council. </w:t>
            </w:r>
            <w:r>
              <w:rPr>
                <w:b w:val="1"/>
                <w:sz w:val="24"/>
                <w:szCs w:val="24"/>
              </w:rPr>
              <w:t>PCI Security Standards.</w:t>
            </w:r>
            <w:r>
              <w:rPr>
                <w:sz w:val="24"/>
                <w:szCs w:val="24"/>
              </w:rPr>
              <w:br w:type="textWrapping"/>
            </w:r>
            <w:hyperlink r:id="R9">
              <w:r>
                <w:rPr>
                  <w:rStyle w:val="C2"/>
                  <w:sz w:val="24"/>
                  <w:szCs w:val="24"/>
                </w:rPr>
                <w:t>PCI Security Standards Council – PCI DSS</w:t>
              </w:r>
            </w:hyperlink>
          </w:p>
          <w:p>
            <w:pPr>
              <w:numPr>
                <w:ilvl w:val="0"/>
                <w:numId w:val="55"/>
              </w:numPr>
              <w:spacing w:before="240" w:after="240" w:beforeAutospacing="0" w:afterAutospacing="0"/>
              <w:ind w:hanging="360" w:left="720" w:right="0"/>
              <w:rPr>
                <w:sz w:val="24"/>
                <w:szCs w:val="24"/>
              </w:rPr>
            </w:pPr>
            <w:r>
              <w:rPr>
                <w:sz w:val="24"/>
                <w:szCs w:val="24"/>
              </w:rPr>
              <w:t xml:space="preserve">PCI Security Standards Council. </w:t>
            </w:r>
            <w:r>
              <w:rPr>
                <w:b w:val="1"/>
                <w:sz w:val="24"/>
                <w:szCs w:val="24"/>
              </w:rPr>
              <w:t>FAQ: Storage of Card Verification Codes.</w:t>
            </w:r>
            <w:r>
              <w:rPr>
                <w:sz w:val="24"/>
                <w:szCs w:val="24"/>
              </w:rPr>
              <w:br w:type="textWrapping"/>
            </w:r>
            <w:hyperlink r:id="RA">
              <w:r>
                <w:rPr>
                  <w:rStyle w:val="C2"/>
                  <w:sz w:val="24"/>
                  <w:szCs w:val="24"/>
                </w:rPr>
                <w:t>PCI SSC – Card Verification Codes FAQ</w:t>
              </w:r>
            </w:hyperlink>
          </w:p>
          <w:p>
            <w:pPr>
              <w:spacing w:before="240" w:after="240" w:beforeAutospacing="0" w:afterAutospacing="0"/>
              <w:ind w:firstLine="0" w:left="0" w:right="0"/>
              <w:outlineLvl w:val="1"/>
              <w:rPr>
                <w:b w:val="1"/>
                <w:sz w:val="24"/>
                <w:szCs w:val="24"/>
              </w:rPr>
            </w:pPr>
            <w:r>
              <w:rPr>
                <w:b w:val="1"/>
                <w:sz w:val="24"/>
                <w:szCs w:val="24"/>
              </w:rPr>
              <w:t>Microsoft Azure</w:t>
            </w:r>
          </w:p>
          <w:p>
            <w:pPr>
              <w:numPr>
                <w:ilvl w:val="0"/>
                <w:numId w:val="56"/>
              </w:numPr>
              <w:spacing w:before="240" w:after="240" w:beforeAutospacing="0" w:afterAutospacing="0"/>
              <w:ind w:hanging="360" w:left="720" w:right="0"/>
              <w:rPr>
                <w:sz w:val="24"/>
                <w:szCs w:val="24"/>
              </w:rPr>
            </w:pPr>
            <w:r>
              <w:rPr>
                <w:sz w:val="24"/>
                <w:szCs w:val="24"/>
              </w:rPr>
              <w:t xml:space="preserve">Microsoft Learn. </w:t>
            </w:r>
            <w:r>
              <w:rPr>
                <w:b w:val="1"/>
                <w:sz w:val="24"/>
                <w:szCs w:val="24"/>
              </w:rPr>
              <w:t>About Azure Blob Storage.</w:t>
            </w:r>
            <w:r>
              <w:rPr>
                <w:sz w:val="24"/>
                <w:szCs w:val="24"/>
              </w:rPr>
              <w:br w:type="textWrapping"/>
            </w:r>
            <w:hyperlink r:id="RB">
              <w:r>
                <w:rPr>
                  <w:rStyle w:val="C2"/>
                  <w:sz w:val="24"/>
                  <w:szCs w:val="24"/>
                </w:rPr>
                <w:t>Microsoft Learn – Azure Blob Storage</w:t>
              </w:r>
            </w:hyperlink>
          </w:p>
          <w:p>
            <w:pPr>
              <w:numPr>
                <w:ilvl w:val="0"/>
                <w:numId w:val="56"/>
              </w:numPr>
              <w:spacing w:before="240" w:after="240" w:beforeAutospacing="0" w:afterAutospacing="0"/>
              <w:ind w:hanging="360" w:left="720" w:right="0"/>
              <w:rPr>
                <w:sz w:val="24"/>
                <w:szCs w:val="24"/>
              </w:rPr>
            </w:pPr>
            <w:r>
              <w:rPr>
                <w:sz w:val="24"/>
                <w:szCs w:val="24"/>
              </w:rPr>
              <w:t xml:space="preserve">Microsoft Learn. </w:t>
            </w:r>
            <w:r>
              <w:rPr>
                <w:b w:val="1"/>
                <w:sz w:val="24"/>
                <w:szCs w:val="24"/>
              </w:rPr>
              <w:t>What is the Azure SQL Database service?</w:t>
            </w:r>
            <w:r>
              <w:rPr>
                <w:sz w:val="24"/>
                <w:szCs w:val="24"/>
              </w:rPr>
              <w:br w:type="textWrapping"/>
            </w:r>
            <w:hyperlink r:id="RC">
              <w:r>
                <w:rPr>
                  <w:rStyle w:val="C2"/>
                  <w:sz w:val="24"/>
                  <w:szCs w:val="24"/>
                </w:rPr>
                <w:t>Microsoft Learn – Azure SQL Database</w:t>
              </w:r>
            </w:hyperlink>
          </w:p>
          <w:p>
            <w:pPr>
              <w:numPr>
                <w:ilvl w:val="0"/>
                <w:numId w:val="56"/>
              </w:numPr>
              <w:spacing w:before="240" w:after="240" w:beforeAutospacing="0" w:afterAutospacing="0"/>
              <w:ind w:hanging="360" w:left="720" w:right="0"/>
              <w:rPr>
                <w:sz w:val="24"/>
                <w:szCs w:val="24"/>
              </w:rPr>
            </w:pPr>
            <w:r>
              <w:rPr>
                <w:sz w:val="24"/>
                <w:szCs w:val="24"/>
              </w:rPr>
              <w:t xml:space="preserve">Microsoft Learn. </w:t>
            </w:r>
            <w:r>
              <w:rPr>
                <w:b w:val="1"/>
                <w:sz w:val="24"/>
                <w:szCs w:val="24"/>
              </w:rPr>
              <w:t>What is Azure Synapse Analytics?</w:t>
            </w:r>
            <w:r>
              <w:rPr>
                <w:sz w:val="24"/>
                <w:szCs w:val="24"/>
              </w:rPr>
              <w:br w:type="textWrapping"/>
            </w:r>
            <w:hyperlink r:id="RD">
              <w:r>
                <w:rPr>
                  <w:rStyle w:val="C2"/>
                  <w:sz w:val="24"/>
                  <w:szCs w:val="24"/>
                </w:rPr>
                <w:t>Microsoft Learn – Azure Synapse Analytics</w:t>
              </w:r>
            </w:hyperlink>
          </w:p>
          <w:p>
            <w:pPr>
              <w:numPr>
                <w:ilvl w:val="0"/>
                <w:numId w:val="56"/>
              </w:numPr>
              <w:spacing w:before="240" w:after="240" w:beforeAutospacing="0" w:afterAutospacing="0"/>
              <w:ind w:hanging="360" w:left="720" w:right="0"/>
              <w:rPr>
                <w:sz w:val="24"/>
                <w:szCs w:val="24"/>
              </w:rPr>
            </w:pPr>
            <w:r>
              <w:rPr>
                <w:sz w:val="24"/>
                <w:szCs w:val="24"/>
              </w:rPr>
              <w:t xml:space="preserve">Microsoft Learn. </w:t>
            </w:r>
            <w:r>
              <w:rPr>
                <w:b w:val="1"/>
                <w:sz w:val="24"/>
                <w:szCs w:val="24"/>
              </w:rPr>
              <w:t>Azure Data Factory – Frequently Asked Questions.</w:t>
            </w:r>
            <w:r>
              <w:rPr>
                <w:sz w:val="24"/>
                <w:szCs w:val="24"/>
              </w:rPr>
              <w:br w:type="textWrapping"/>
            </w:r>
            <w:hyperlink r:id="RE">
              <w:r>
                <w:rPr>
                  <w:rStyle w:val="C2"/>
                  <w:sz w:val="24"/>
                  <w:szCs w:val="24"/>
                </w:rPr>
                <w:t>Microsoft Learn – Azure Data Factory</w:t>
              </w:r>
            </w:hyperlink>
          </w:p>
          <w:p>
            <w:pPr>
              <w:numPr>
                <w:ilvl w:val="0"/>
                <w:numId w:val="56"/>
              </w:numPr>
              <w:spacing w:before="240" w:after="240" w:beforeAutospacing="0" w:afterAutospacing="0"/>
              <w:ind w:hanging="360" w:left="720" w:right="0"/>
              <w:rPr>
                <w:sz w:val="24"/>
                <w:szCs w:val="24"/>
              </w:rPr>
            </w:pPr>
            <w:r>
              <w:rPr>
                <w:sz w:val="24"/>
                <w:szCs w:val="24"/>
              </w:rPr>
              <w:t xml:space="preserve">Microsoft Learn. </w:t>
            </w:r>
            <w:r>
              <w:rPr>
                <w:b w:val="1"/>
                <w:sz w:val="24"/>
                <w:szCs w:val="24"/>
              </w:rPr>
              <w:t>What is Azure Machine Learning?</w:t>
            </w:r>
            <w:r>
              <w:rPr>
                <w:sz w:val="24"/>
                <w:szCs w:val="24"/>
              </w:rPr>
              <w:br w:type="textWrapping"/>
            </w:r>
            <w:hyperlink r:id="RF">
              <w:r>
                <w:rPr>
                  <w:rStyle w:val="C2"/>
                  <w:sz w:val="24"/>
                  <w:szCs w:val="24"/>
                </w:rPr>
                <w:t>Microsoft Learn – Azure Machine Learning</w:t>
              </w:r>
            </w:hyperlink>
          </w:p>
          <w:p>
            <w:pPr>
              <w:spacing w:before="240" w:after="240" w:beforeAutospacing="0" w:afterAutospacing="0"/>
              <w:ind w:firstLine="0" w:left="0" w:right="0"/>
              <w:outlineLvl w:val="1"/>
              <w:rPr>
                <w:b w:val="1"/>
                <w:sz w:val="24"/>
                <w:szCs w:val="24"/>
              </w:rPr>
            </w:pPr>
            <w:r>
              <w:rPr>
                <w:b w:val="1"/>
                <w:sz w:val="24"/>
                <w:szCs w:val="24"/>
              </w:rPr>
              <w:t>Azure Security, Backup and Disaster Recovery</w:t>
            </w:r>
          </w:p>
          <w:p>
            <w:pPr>
              <w:numPr>
                <w:ilvl w:val="0"/>
                <w:numId w:val="57"/>
              </w:numPr>
              <w:spacing w:before="240" w:after="240" w:beforeAutospacing="0" w:afterAutospacing="0"/>
              <w:ind w:hanging="360" w:left="720" w:right="0"/>
              <w:rPr>
                <w:sz w:val="24"/>
                <w:szCs w:val="24"/>
              </w:rPr>
            </w:pPr>
            <w:r>
              <w:rPr>
                <w:sz w:val="24"/>
                <w:szCs w:val="24"/>
              </w:rPr>
              <w:t xml:space="preserve">Microsoft Learn. </w:t>
            </w:r>
            <w:r>
              <w:rPr>
                <w:b w:val="1"/>
                <w:sz w:val="24"/>
                <w:szCs w:val="24"/>
              </w:rPr>
              <w:t>Azure Encryption Overview.</w:t>
            </w:r>
            <w:r>
              <w:rPr>
                <w:sz w:val="24"/>
                <w:szCs w:val="24"/>
              </w:rPr>
              <w:br w:type="textWrapping"/>
            </w:r>
            <w:hyperlink r:id="R10">
              <w:r>
                <w:rPr>
                  <w:rStyle w:val="C2"/>
                  <w:sz w:val="24"/>
                  <w:szCs w:val="24"/>
                </w:rPr>
                <w:t>Microsoft Learn – Azure Encryption</w:t>
              </w:r>
            </w:hyperlink>
          </w:p>
          <w:p>
            <w:pPr>
              <w:numPr>
                <w:ilvl w:val="0"/>
                <w:numId w:val="57"/>
              </w:numPr>
              <w:spacing w:before="240" w:after="240" w:beforeAutospacing="0" w:afterAutospacing="0"/>
              <w:ind w:hanging="360" w:left="720" w:right="0"/>
              <w:rPr>
                <w:sz w:val="24"/>
                <w:szCs w:val="24"/>
              </w:rPr>
            </w:pPr>
            <w:r>
              <w:rPr>
                <w:sz w:val="24"/>
                <w:szCs w:val="24"/>
              </w:rPr>
              <w:t xml:space="preserve">Microsoft Learn. </w:t>
            </w:r>
            <w:r>
              <w:rPr>
                <w:b w:val="1"/>
                <w:sz w:val="24"/>
                <w:szCs w:val="24"/>
              </w:rPr>
              <w:t>Azure Storage Data Protection Overview.</w:t>
            </w:r>
            <w:r>
              <w:rPr>
                <w:sz w:val="24"/>
                <w:szCs w:val="24"/>
              </w:rPr>
              <w:br w:type="textWrapping"/>
            </w:r>
            <w:hyperlink r:id="R11">
              <w:r>
                <w:rPr>
                  <w:rStyle w:val="C2"/>
                  <w:sz w:val="24"/>
                  <w:szCs w:val="24"/>
                </w:rPr>
                <w:t>Microsoft Learn – Azure Storage Data Protection</w:t>
              </w:r>
            </w:hyperlink>
          </w:p>
          <w:p>
            <w:pPr>
              <w:numPr>
                <w:ilvl w:val="0"/>
                <w:numId w:val="57"/>
              </w:numPr>
              <w:spacing w:before="240" w:after="240" w:beforeAutospacing="0" w:afterAutospacing="0"/>
              <w:ind w:hanging="360" w:left="720" w:right="0"/>
              <w:rPr>
                <w:sz w:val="24"/>
                <w:szCs w:val="24"/>
              </w:rPr>
            </w:pPr>
            <w:r>
              <w:rPr>
                <w:sz w:val="24"/>
                <w:szCs w:val="24"/>
              </w:rPr>
              <w:t xml:space="preserve">Microsoft Learn. </w:t>
            </w:r>
            <w:r>
              <w:rPr>
                <w:b w:val="1"/>
                <w:sz w:val="24"/>
                <w:szCs w:val="24"/>
              </w:rPr>
              <w:t>Azure Backup Overview.</w:t>
            </w:r>
            <w:r>
              <w:rPr>
                <w:sz w:val="24"/>
                <w:szCs w:val="24"/>
              </w:rPr>
              <w:br w:type="textWrapping"/>
            </w:r>
            <w:hyperlink r:id="R12">
              <w:r>
                <w:rPr>
                  <w:rStyle w:val="C2"/>
                  <w:sz w:val="24"/>
                  <w:szCs w:val="24"/>
                </w:rPr>
                <w:t>Microsoft Learn – Azure Backup</w:t>
              </w:r>
            </w:hyperlink>
          </w:p>
          <w:p>
            <w:pPr>
              <w:numPr>
                <w:ilvl w:val="0"/>
                <w:numId w:val="57"/>
              </w:numPr>
              <w:spacing w:before="240" w:after="240" w:beforeAutospacing="0" w:afterAutospacing="0"/>
              <w:ind w:hanging="360" w:left="720" w:right="0"/>
              <w:rPr>
                <w:sz w:val="24"/>
                <w:szCs w:val="24"/>
              </w:rPr>
            </w:pPr>
            <w:r>
              <w:rPr>
                <w:sz w:val="24"/>
                <w:szCs w:val="24"/>
              </w:rPr>
              <w:t xml:space="preserve">Microsoft Learn. </w:t>
            </w:r>
            <w:r>
              <w:rPr>
                <w:b w:val="1"/>
                <w:sz w:val="24"/>
                <w:szCs w:val="24"/>
              </w:rPr>
              <w:t>Azure Site Recovery Overview.</w:t>
            </w:r>
            <w:r>
              <w:rPr>
                <w:sz w:val="24"/>
                <w:szCs w:val="24"/>
              </w:rPr>
              <w:br w:type="textWrapping"/>
            </w:r>
            <w:hyperlink r:id="R13">
              <w:r>
                <w:rPr>
                  <w:rStyle w:val="C2"/>
                  <w:sz w:val="24"/>
                  <w:szCs w:val="24"/>
                </w:rPr>
                <w:t>Microsoft Learn – Azure Site Recovery</w:t>
              </w:r>
            </w:hyperlink>
          </w:p>
          <w:p>
            <w:pPr>
              <w:spacing w:before="240" w:after="240" w:beforeAutospacing="0" w:afterAutospacing="0"/>
              <w:ind w:firstLine="0" w:left="0" w:right="0"/>
              <w:outlineLvl w:val="1"/>
              <w:rPr>
                <w:b w:val="1"/>
                <w:sz w:val="24"/>
                <w:szCs w:val="24"/>
              </w:rPr>
            </w:pPr>
            <w:r>
              <w:rPr>
                <w:b w:val="1"/>
                <w:sz w:val="24"/>
                <w:szCs w:val="24"/>
              </w:rPr>
              <w:t>Data Visualisation</w:t>
            </w:r>
          </w:p>
          <w:p>
            <w:pPr>
              <w:numPr>
                <w:ilvl w:val="0"/>
                <w:numId w:val="58"/>
              </w:numPr>
              <w:spacing w:before="240" w:after="240" w:beforeAutospacing="0" w:afterAutospacing="0"/>
              <w:ind w:hanging="360" w:left="720" w:right="0"/>
              <w:rPr>
                <w:sz w:val="24"/>
                <w:szCs w:val="24"/>
              </w:rPr>
            </w:pPr>
            <w:r>
              <w:rPr>
                <w:sz w:val="24"/>
                <w:szCs w:val="24"/>
              </w:rPr>
              <w:t xml:space="preserve">Microsoft Learn. </w:t>
            </w:r>
            <w:r>
              <w:rPr>
                <w:b w:val="1"/>
                <w:sz w:val="24"/>
                <w:szCs w:val="24"/>
              </w:rPr>
              <w:t>Power BI Dashboards.</w:t>
            </w:r>
            <w:r>
              <w:rPr>
                <w:sz w:val="24"/>
                <w:szCs w:val="24"/>
              </w:rPr>
              <w:br w:type="textWrapping"/>
            </w:r>
            <w:hyperlink r:id="R14">
              <w:r>
                <w:rPr>
                  <w:rStyle w:val="C2"/>
                  <w:sz w:val="24"/>
                  <w:szCs w:val="24"/>
                </w:rPr>
                <w:t>Microsoft Learn – Power BI Dashboards</w:t>
              </w:r>
            </w:hyperlink>
          </w:p>
          <w:p>
            <w:pPr>
              <w:spacing w:before="240" w:after="240" w:beforeAutospacing="0" w:afterAutospacing="0"/>
              <w:ind w:firstLine="0" w:left="0" w:right="0"/>
              <w:outlineLvl w:val="1"/>
              <w:rPr>
                <w:b w:val="1"/>
                <w:sz w:val="24"/>
                <w:szCs w:val="24"/>
              </w:rPr>
            </w:pPr>
            <w:r>
              <w:rPr>
                <w:b w:val="1"/>
                <w:sz w:val="24"/>
                <w:szCs w:val="24"/>
              </w:rPr>
              <w:t>Data Storage Formats and Analytics</w:t>
            </w:r>
          </w:p>
          <w:p>
            <w:pPr>
              <w:numPr>
                <w:ilvl w:val="0"/>
                <w:numId w:val="59"/>
              </w:numPr>
              <w:spacing w:before="240" w:after="240" w:beforeAutospacing="0" w:afterAutospacing="0"/>
              <w:ind w:hanging="360" w:left="720" w:right="0"/>
              <w:rPr>
                <w:sz w:val="24"/>
                <w:szCs w:val="24"/>
              </w:rPr>
            </w:pPr>
            <w:r>
              <w:rPr>
                <w:sz w:val="24"/>
                <w:szCs w:val="24"/>
              </w:rPr>
              <w:t xml:space="preserve">Microsoft Learn. </w:t>
            </w:r>
            <w:r>
              <w:rPr>
                <w:b w:val="1"/>
                <w:sz w:val="24"/>
                <w:szCs w:val="24"/>
              </w:rPr>
              <w:t>Azure Storage Introduction.</w:t>
            </w:r>
            <w:r>
              <w:rPr>
                <w:sz w:val="24"/>
                <w:szCs w:val="24"/>
              </w:rPr>
              <w:br w:type="textWrapping"/>
            </w:r>
            <w:hyperlink r:id="R15">
              <w:r>
                <w:rPr>
                  <w:rStyle w:val="C2"/>
                  <w:sz w:val="24"/>
                  <w:szCs w:val="24"/>
                </w:rPr>
                <w:t>Microsoft Learn – Azure Storage Introduction</w:t>
              </w:r>
            </w:hyperlink>
            <w:bookmarkStart w:id="101" w:name="_dx_frag_EndFragment"/>
            <w:bookmarkEnd w:id="101"/>
          </w:p>
          <w:p>
            <w:pPr>
              <w:spacing w:before="0" w:after="0" w:beforeAutospacing="0" w:afterAutospacing="0"/>
              <w:ind w:hanging="360" w:left="720" w:right="0"/>
              <w:rPr>
                <w:rtl w:val="0"/>
                <w:lang w:val="ko-KR" w:bidi="ko-KR" w:eastAsia="ko-KR"/>
              </w:rPr>
            </w:pPr>
          </w:p>
          <w:p>
            <w:bookmarkStart w:id="102" w:name="_dx_frag_StartFragment"/>
            <w:bookmarkEnd w:id="102"/>
          </w:p>
          <w:p/>
        </w:tc>
      </w:tr>
    </w:tbl>
    <w:p/>
    <w:p/>
    <w:p/>
    <w:p>
      <w:pPr>
        <w:pStyle w:val="P10"/>
        <w:spacing w:before="0" w:after="0" w:beforeAutospacing="0" w:afterAutospacing="0"/>
        <w:rPr>
          <w:rStyle w:val="C9"/>
          <w:rFonts w:asciiTheme="minorHAnsi" w:hAnsiTheme="minorHAnsi" w:cstheme="minorBidi"/>
          <w:sz w:val="28"/>
          <w:szCs w:val="28"/>
        </w:rPr>
      </w:pPr>
    </w:p>
    <w:tbl>
      <w:tblPr>
        <w:tblStyle w:val="T2"/>
        <w:tblW w:w="0" w:type="auto"/>
        <w:jc w:val="center"/>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shd w:val="clear" w:fill="050632"/>
        <w:tblLook w:val="04A0"/>
      </w:tblPr>
      <w:tblGrid>
        <w:gridCol w:w="9628"/>
      </w:tblGrid>
      <w:tr>
        <w:trPr>
          <w:jc w:val="center"/>
        </w:trPr>
        <w:tc>
          <w:tcPr>
            <w:tcW w:w="9628" w:type="dxa"/>
            <w:shd w:val="clear" w:color="auto" w:fill="2CBA60"/>
          </w:tcPr>
          <w:p>
            <w:pPr>
              <w:pStyle w:val="P1"/>
              <w:jc w:val="both"/>
              <w:rPr>
                <w:rFonts w:asciiTheme="minorHAnsi" w:hAnsiTheme="minorHAnsi" w:cstheme="minorBidi"/>
                <w:b w:val="1"/>
                <w:bCs w:val="1"/>
                <w:color w:val="FFFFFF" w:themeColor="background1"/>
                <w:sz w:val="44"/>
                <w:szCs w:val="44"/>
              </w:rPr>
            </w:pPr>
            <w:bookmarkStart w:id="103" w:name="_Toc168490848"/>
            <w:bookmarkStart w:id="104" w:name="_Toc220398534"/>
            <w:r>
              <w:rPr>
                <w:rFonts w:asciiTheme="minorHAnsi" w:hAnsiTheme="minorHAnsi" w:cstheme="minorBidi"/>
                <w:b w:val="1"/>
                <w:bCs w:val="1"/>
                <w:color w:val="FFFFFF" w:themeColor="background1"/>
                <w:sz w:val="44"/>
                <w:szCs w:val="44"/>
              </w:rPr>
              <w:t>Course Notes</w:t>
            </w:r>
            <w:bookmarkEnd w:id="103"/>
            <w:bookmarkEnd w:id="104"/>
          </w:p>
        </w:tc>
      </w:tr>
    </w:tbl>
    <w:p>
      <w:pPr>
        <w:rPr>
          <w:rFonts w:asciiTheme="minorHAnsi" w:hAnsiTheme="minorHAnsi" w:cstheme="minorHAnsi"/>
          <w:sz w:val="28"/>
          <w:szCs w:val="28"/>
        </w:rPr>
      </w:pPr>
    </w:p>
    <w:p>
      <w:pPr>
        <w:spacing w:lineRule="auto" w:line="276" w:after="200" w:beforeAutospacing="0" w:afterAutospacing="0"/>
        <w:rPr>
          <w:rFonts w:asciiTheme="minorHAnsi" w:hAnsiTheme="minorHAnsi" w:cstheme="minorBidi"/>
          <w:sz w:val="28"/>
          <w:szCs w:val="28"/>
        </w:rPr>
      </w:pPr>
      <w:r>
        <w:rPr>
          <w:rFonts w:asciiTheme="minorHAnsi" w:hAnsiTheme="minorHAnsi" w:cstheme="minorBidi"/>
          <w:sz w:val="28"/>
          <w:szCs w:val="28"/>
        </w:rPr>
        <w:t>It is recommended to take notes from the course, use the space below to do so, or use the revision guide shared with the class:</w:t>
      </w:r>
    </w:p>
    <w:p>
      <w:pPr>
        <w:spacing w:lineRule="auto" w:line="276" w:after="200" w:beforeAutospacing="0" w:afterAutospacing="0"/>
      </w:pPr>
    </w:p>
    <w:p>
      <w:pPr>
        <w:spacing w:lineRule="auto" w:line="276" w:after="200" w:beforeAutospacing="0" w:afterAutospacing="0"/>
      </w:pPr>
    </w:p>
    <w:p>
      <w:pPr>
        <w:spacing w:lineRule="auto" w:line="276" w:after="200" w:beforeAutospacing="0" w:afterAutospacing="0"/>
        <w:rPr>
          <w:rFonts w:asciiTheme="minorHAnsi" w:hAnsiTheme="minorHAnsi" w:cstheme="minorBidi"/>
          <w:b w:val="1"/>
          <w:bCs w:val="1"/>
          <w:noProof w:val="1"/>
          <w:color w:val="00539F"/>
          <w:sz w:val="28"/>
          <w:szCs w:val="28"/>
        </w:rPr>
      </w:pPr>
      <w:r>
        <w:rPr>
          <w:rFonts w:asciiTheme="minorHAnsi" w:hAnsiTheme="minorHAnsi" w:cstheme="minorBidi"/>
          <w:b w:val="1"/>
          <w:bCs w:val="1"/>
          <w:noProof w:val="1"/>
          <w:color w:val="00539F"/>
          <w:sz w:val="28"/>
          <w:szCs w:val="28"/>
        </w:rPr>
        <w:br w:type="page"/>
      </w:r>
    </w:p>
    <w:tbl>
      <w:tblPr>
        <w:tblStyle w:val="T2"/>
        <w:tblW w:w="0" w:type="auto"/>
        <w:jc w:val="right"/>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shd w:val="clear" w:fill="050632"/>
        <w:tblLook w:val="04A0"/>
      </w:tblPr>
      <w:tblGrid>
        <w:gridCol w:w="9628"/>
      </w:tblGrid>
      <w:tr>
        <w:trPr>
          <w:jc w:val="right"/>
        </w:trPr>
        <w:tc>
          <w:tcPr>
            <w:tcW w:w="9628" w:type="dxa"/>
          </w:tcPr>
          <w:p>
            <w:pPr>
              <w:pStyle w:val="P1"/>
              <w:jc w:val="both"/>
              <w:rPr>
                <w:rFonts w:asciiTheme="minorHAnsi" w:hAnsiTheme="minorHAnsi" w:cstheme="minorBidi"/>
                <w:b w:val="1"/>
                <w:bCs w:val="1"/>
                <w:color w:val="FFFFFF" w:themeColor="background1"/>
                <w:sz w:val="44"/>
                <w:szCs w:val="44"/>
              </w:rPr>
            </w:pPr>
            <w:bookmarkStart w:id="105" w:name="_Toc168490849"/>
            <w:bookmarkStart w:id="106" w:name="_Toc220398535"/>
            <w:r>
              <w:rPr>
                <w:rFonts w:asciiTheme="minorHAnsi" w:hAnsiTheme="minorHAnsi" w:cstheme="minorBidi"/>
                <w:b w:val="1"/>
                <w:bCs w:val="1"/>
                <w:color w:val="FFFFFF" w:themeColor="background1"/>
                <w:sz w:val="44"/>
                <w:szCs w:val="44"/>
              </w:rPr>
              <w:t>Additional Information</w:t>
            </w:r>
            <w:bookmarkEnd w:id="105"/>
            <w:bookmarkEnd w:id="106"/>
          </w:p>
        </w:tc>
      </w:tr>
    </w:tbl>
    <w:p>
      <w:pPr>
        <w:rPr>
          <w:rFonts w:asciiTheme="minorHAnsi" w:hAnsiTheme="minorHAnsi" w:cstheme="minorHAnsi"/>
          <w:sz w:val="28"/>
          <w:szCs w:val="28"/>
        </w:rPr>
      </w:pPr>
    </w:p>
    <w:p>
      <w:pPr>
        <w:rPr>
          <w:rFonts w:asciiTheme="minorHAnsi" w:hAnsiTheme="minorHAnsi" w:cstheme="minorHAnsi"/>
          <w:b w:val="1"/>
          <w:color w:val="002060"/>
          <w:sz w:val="28"/>
          <w:szCs w:val="28"/>
          <w:u w:val="single"/>
        </w:rPr>
      </w:pPr>
    </w:p>
    <w:p>
      <w:pPr>
        <w:rPr>
          <w:rFonts w:asciiTheme="minorHAnsi" w:hAnsiTheme="minorHAnsi" w:cstheme="minorBidi"/>
          <w:sz w:val="28"/>
          <w:szCs w:val="28"/>
        </w:rPr>
      </w:pPr>
      <w:r>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pPr>
        <w:rPr>
          <w:rFonts w:asciiTheme="minorHAnsi" w:hAnsiTheme="minorHAnsi" w:cstheme="minorHAnsi"/>
          <w:sz w:val="28"/>
          <w:szCs w:val="28"/>
        </w:rPr>
      </w:pPr>
    </w:p>
    <w:p>
      <w:pPr>
        <w:spacing w:lineRule="auto" w:line="276" w:after="200" w:beforeAutospacing="0" w:afterAutospacing="0"/>
        <w:jc w:val="center"/>
        <w:rPr>
          <w:rFonts w:asciiTheme="minorHAnsi" w:hAnsiTheme="minorHAnsi" w:cstheme="minorHAnsi"/>
          <w:b w:val="1"/>
          <w:sz w:val="28"/>
          <w:szCs w:val="28"/>
        </w:rPr>
      </w:pPr>
      <w:r>
        <w:rPr>
          <w:rFonts w:asciiTheme="minorHAnsi" w:hAnsiTheme="minorHAnsi" w:cstheme="minorHAnsi"/>
          <w:b w:val="1"/>
          <w:sz w:val="28"/>
          <w:szCs w:val="28"/>
        </w:rPr>
        <w:t>END OF WORKBOOK</w:t>
      </w:r>
    </w:p>
    <w:p>
      <w:pPr>
        <w:jc w:val="center"/>
        <w:rPr>
          <w:rFonts w:asciiTheme="minorHAnsi" w:hAnsiTheme="minorHAnsi" w:cstheme="minorHAnsi"/>
          <w:b w:val="1"/>
          <w:sz w:val="28"/>
          <w:szCs w:val="28"/>
        </w:rPr>
      </w:pPr>
    </w:p>
    <w:p>
      <w:pPr>
        <w:jc w:val="center"/>
        <w:rPr>
          <w:rFonts w:asciiTheme="minorHAnsi" w:hAnsiTheme="minorHAnsi" w:cstheme="minorBidi"/>
          <w:b w:val="1"/>
          <w:bCs w:val="1"/>
          <w:sz w:val="28"/>
          <w:szCs w:val="28"/>
        </w:rPr>
      </w:pPr>
      <w:r>
        <w:rPr>
          <w:rFonts w:asciiTheme="minorHAnsi" w:hAnsiTheme="minorHAnsi" w:cstheme="minorBidi"/>
          <w:b w:val="1"/>
          <w:bCs w:val="1"/>
          <w:sz w:val="28"/>
          <w:szCs w:val="28"/>
        </w:rPr>
        <w:t xml:space="preserve">Please check through your work thoroughly before submitting and update the table of contents if required. </w:t>
      </w:r>
    </w:p>
    <w:p>
      <w:pPr>
        <w:jc w:val="center"/>
        <w:rPr>
          <w:rFonts w:asciiTheme="minorHAnsi" w:hAnsiTheme="minorHAnsi" w:cstheme="minorBidi"/>
          <w:b w:val="1"/>
          <w:bCs w:val="1"/>
          <w:sz w:val="28"/>
          <w:szCs w:val="28"/>
        </w:rPr>
      </w:pPr>
    </w:p>
    <w:p>
      <w:pPr>
        <w:jc w:val="center"/>
        <w:rPr>
          <w:rFonts w:asciiTheme="minorHAnsi" w:hAnsiTheme="minorHAnsi" w:cstheme="minorBidi"/>
          <w:b w:val="1"/>
          <w:bCs w:val="1"/>
          <w:sz w:val="28"/>
          <w:szCs w:val="28"/>
        </w:rPr>
      </w:pPr>
      <w:r>
        <w:rPr>
          <w:rFonts w:asciiTheme="minorHAnsi" w:hAnsiTheme="minorHAnsi" w:cstheme="minorBidi"/>
          <w:b w:val="1"/>
          <w:bCs w:val="1"/>
          <w:sz w:val="28"/>
          <w:szCs w:val="28"/>
        </w:rPr>
        <w:t xml:space="preserve">Please send your completed work booklet to your trainer. </w:t>
      </w:r>
    </w:p>
    <w:p>
      <w:pPr>
        <w:rPr>
          <w:rFonts w:asciiTheme="minorHAnsi" w:hAnsiTheme="minorHAnsi" w:cstheme="minorHAnsi"/>
        </w:rPr>
      </w:pPr>
    </w:p>
    <w:sectPr>
      <w:headerReference w:type="first" r:id="RelHdr1"/>
      <w:headerReference w:type="default" r:id="RelHdr2"/>
      <w:footerReference w:type="default" r:id="RelFtr1"/>
      <w:footerReference w:type="even" r:id="RelFtr2"/>
      <w:footnotePr/>
      <w:endnotePr/>
      <w:type w:val="nextPage"/>
      <w:pgSz w:w="11906" w:h="16838" w:code="0"/>
      <w:pgMar w:left="1134" w:right="1134" w:top="1134" w:bottom="992" w:header="709" w:footer="522" w:gutter="0"/>
      <w:titlePg w:val="1"/>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tabs>
        <w:tab w:val="right" w:pos="9638" w:leader="none"/>
      </w:tabs>
      <w:rPr>
        <w:rFonts w:cs="Segoe UI"/>
        <w:color w:val="050632"/>
      </w:rPr>
    </w:pPr>
    <w:r>
      <w:rPr>
        <w:rFonts w:cs="Segoe UI"/>
        <w:b w:val="1"/>
        <w:sz w:val="18"/>
        <w:szCs w:val="16"/>
      </w:rPr>
      <w:t xml:space="preserve">Data Technician | Workbook | v1. </w:t>
    </w:r>
    <w:sdt>
      <w:sdtPr>
        <w:rPr>
          <w:rFonts w:cs="Segoe UI"/>
          <w:b w:val="1"/>
          <w:sz w:val="18"/>
          <w:szCs w:val="16"/>
        </w:rPr>
        <w:id w:val="1698045235"/>
        <w:docPartObj>
          <w:docPartGallery w:val="Page Numbers (Top of Page)"/>
          <w:docPartCategory w:val=""/>
          <w:docPartUnique/>
        </w:docPartObj>
      </w:sdtPr>
      <w:sdtEndPr>
        <w:rPr>
          <w:color w:val="050632"/>
        </w:rPr>
      </w:sdtEndPr>
      <w:sdtContent>
        <w:r>
          <w:rPr>
            <w:rFonts w:cs="Segoe UI"/>
            <w:color w:val="050632"/>
          </w:rPr>
          <w:tab/>
        </w:r>
        <w:r>
          <w:rPr>
            <w:rFonts w:cs="Segoe UI"/>
            <w:b w:val="1"/>
          </w:rPr>
          <w:t xml:space="preserve">Page </w:t>
        </w:r>
        <w:r>
          <w:rPr>
            <w:rFonts w:cs="Segoe UI"/>
            <w:b w:val="1"/>
          </w:rPr>
          <w:fldChar w:fldCharType="begin"/>
        </w:r>
        <w:r>
          <w:rPr>
            <w:rFonts w:cs="Segoe UI"/>
            <w:b w:val="1"/>
          </w:rPr>
          <w:instrText xml:space="preserve"> PAGE </w:instrText>
        </w:r>
        <w:r>
          <w:rPr>
            <w:rFonts w:cs="Segoe UI"/>
            <w:b w:val="1"/>
          </w:rPr>
          <w:fldChar w:fldCharType="separate"/>
        </w:r>
        <w:r>
          <w:rPr>
            <w:rFonts w:cs="Segoe UI"/>
            <w:b w:val="1"/>
          </w:rPr>
          <w:t>#</w:t>
        </w:r>
        <w:r>
          <w:rPr>
            <w:rFonts w:cs="Segoe UI"/>
            <w:b w:val="1"/>
          </w:rPr>
          <w:fldChar w:fldCharType="end"/>
        </w:r>
        <w:r>
          <w:rPr>
            <w:rFonts w:cs="Segoe UI"/>
            <w:b w:val="1"/>
          </w:rPr>
          <w:t xml:space="preserve"> of </w:t>
        </w:r>
        <w:r>
          <w:rPr>
            <w:rFonts w:cs="Segoe UI"/>
            <w:b w:val="1"/>
          </w:rPr>
          <w:fldChar w:fldCharType="begin"/>
        </w:r>
        <w:r>
          <w:rPr>
            <w:rFonts w:cs="Segoe UI"/>
            <w:b w:val="1"/>
          </w:rPr>
          <w:instrText xml:space="preserve"> NUMPAGES  </w:instrText>
        </w:r>
        <w:r>
          <w:rPr>
            <w:rFonts w:cs="Segoe UI"/>
            <w:b w:val="1"/>
          </w:rPr>
          <w:fldChar w:fldCharType="separate"/>
        </w:r>
        <w:r>
          <w:rPr>
            <w:rFonts w:cs="Segoe UI"/>
            <w:b w:val="1"/>
          </w:rPr>
          <w:t>#</w:t>
        </w:r>
        <w:r>
          <w:rPr>
            <w:rFonts w:cs="Segoe UI"/>
            <w:b w:val="1"/>
          </w:rPr>
          <w:fldChar w:fldCharType="end"/>
        </w:r>
      </w:sdtContent>
    </w:sdt>
  </w:p>
  <w:p>
    <w:pPr>
      <w:pStyle w:val="P5"/>
      <w:tabs>
        <w:tab w:val="clear" w:pos="4153" w:leader="none"/>
        <w:tab w:val="left" w:pos="6684" w:leader="none"/>
        <w:tab w:val="clear" w:pos="8306" w:leader="none"/>
      </w:tabs>
    </w:pPr>
    <w:r>
      <w:tab/>
    </w: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5"/>
      <w:framePr w:wrap="around" w:vAnchor="text" w:hAnchor="margin" w:xAlign="center" w:y="1"/>
      <w:rPr>
        <w:rStyle w:val="C6"/>
      </w:rPr>
    </w:pPr>
    <w:r>
      <w:rPr>
        <w:rStyle w:val="C6"/>
      </w:rPr>
      <w:fldChar w:fldCharType="begin"/>
    </w:r>
    <w:r>
      <w:rPr>
        <w:rStyle w:val="C6"/>
      </w:rPr>
      <w:instrText xml:space="preserve">PAGE  </w:instrText>
    </w:r>
    <w:r>
      <w:rPr>
        <w:rStyle w:val="C6"/>
      </w:rPr>
      <w:fldChar w:fldCharType="separate"/>
    </w:r>
    <w:r>
      <w:rPr>
        <w:rStyle w:val="C6"/>
      </w:rPr>
      <w:t>#</w:t>
    </w:r>
    <w:r>
      <w:rPr>
        <w:rStyle w:val="C6"/>
      </w:rPr>
      <w:fldChar w:fldCharType="end"/>
    </w:r>
  </w:p>
  <w:p>
    <w:pPr>
      <w:pStyle w:val="P5"/>
    </w:pP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6"/>
    </w:pPr>
    <w:r>
      <w:rPr>
        <w:noProof w:val="1"/>
      </w:rPr>
      <w:drawing>
        <wp:anchor xmlns:wp="http://schemas.openxmlformats.org/drawingml/2006/wordprocessingDrawing" distT="0" distB="0" distL="114300" distR="114300" simplePos="0" relativeHeight="10" behindDoc="1" locked="0" layoutInCell="1" allowOverlap="1">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Picture 1"/>
                  <pic:cNvPicPr/>
                </pic:nvPicPr>
                <pic:blipFill dpi="0">
                  <a:blip xmlns:r="http://schemas.openxmlformats.org/officeDocument/2006/relationships" r:embed="Relimage13">
                    <a:extLst>
                      <a:ext uri="{28A0092B-C50C-407E-A947-70E740481C1C}">
                        <a14:useLocalDpi xmlns:a14="http://schemas.microsoft.com/office/drawing/2010/main" val="0"/>
                      </a:ext>
                    </a:extLst>
                  </a:blip>
                  <a:srcRect/>
                  <a:stretch>
                    <a:fillRect/>
                  </a:stretch>
                </pic:blipFill>
                <pic:spPr>
                  <a:xfrm>
                    <a:off x="0" y="0"/>
                    <a:ext cx="2871470" cy="343535"/>
                  </a:xfrm>
                  <a:prstGeom prst="rect"/>
                </pic:spPr>
              </pic:pic>
            </a:graphicData>
          </a:graphic>
        </wp:anchor>
      </w:drawing>
    </w:r>
    <w:r>
      <w:rPr>
        <w:noProof w:val="1"/>
      </w:rPr>
      <w:drawing>
        <wp:anchor xmlns:wp="http://schemas.openxmlformats.org/drawingml/2006/wordprocessingDrawing" distT="0" distB="0" distL="114300" distR="114300" simplePos="0" relativeHeight="2" behindDoc="0" locked="0" layoutInCell="1" allowOverlap="1">
          <wp:simplePos x="0" y="0"/>
          <wp:positionH relativeFrom="page">
            <wp:align>right</wp:align>
          </wp:positionH>
          <wp:positionV relativeFrom="paragraph">
            <wp:posOffset>-462915</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dpi="0">
                  <a:blip xmlns:r="http://schemas.openxmlformats.org/officeDocument/2006/relationships" r:embed="Relimage14">
                    <a:extLst>
                      <a:ext uri="{28A0092B-C50C-407E-A947-70E740481C1C}">
                        <a14:useLocalDpi xmlns:a14="http://schemas.microsoft.com/office/drawing/2010/main" val="0"/>
                      </a:ext>
                    </a:extLst>
                  </a:blip>
                  <a:srcRect/>
                  <a:stretch>
                    <a:fillRect/>
                  </a:stretch>
                </pic:blipFill>
                <pic:spPr bwMode="auto">
                  <a:xfrm>
                    <a:off x="0" y="0"/>
                    <a:ext cx="2783840" cy="911225"/>
                  </a:xfrm>
                  <a:prstGeom prst="rect"/>
                  <a:noFill/>
                  <a:ln>
                    <a:noFill/>
                  </a:ln>
                </pic:spPr>
              </pic:pic>
            </a:graphicData>
          </a:graphic>
        </wp:anchor>
      </w:drawing>
    </w:r>
  </w:p>
</w:hdr>
</file>

<file path=word/header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6"/>
    </w:pPr>
    <w:r>
      <w:rPr>
        <w:noProof w:val="1"/>
      </w:rPr>
      <w:drawing>
        <wp:anchor xmlns:wp="http://schemas.openxmlformats.org/drawingml/2006/wordprocessingDrawing" distT="0" distB="0" distL="114300" distR="114300" simplePos="0" relativeHeight="11" behindDoc="1" locked="0" layoutInCell="1" allowOverlap="1">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5974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Picture 2"/>
                  <pic:cNvPicPr/>
                </pic:nvPicPr>
                <pic:blipFill dpi="0">
                  <a:blip xmlns:r="http://schemas.openxmlformats.org/officeDocument/2006/relationships" r:embed="Relimage15">
                    <a:extLst>
                      <a:ext uri="{28A0092B-C50C-407E-A947-70E740481C1C}">
                        <a14:useLocalDpi xmlns:a14="http://schemas.microsoft.com/office/drawing/2010/main" val="0"/>
                      </a:ext>
                    </a:extLst>
                  </a:blip>
                  <a:srcRect/>
                  <a:stretch>
                    <a:fillRect/>
                  </a:stretch>
                </pic:blipFill>
                <pic:spPr>
                  <a:xfrm>
                    <a:off x="0" y="0"/>
                    <a:ext cx="2871470" cy="343535"/>
                  </a:xfrm>
                  <a:prstGeom prst="rect"/>
                </pic:spPr>
              </pic:pic>
            </a:graphicData>
          </a:graphic>
        </wp:anchor>
      </w:drawing>
    </w:r>
    <w:r>
      <w:rPr>
        <w:noProof w:val="1"/>
      </w:rPr>
      <w:drawing>
        <wp:anchor xmlns:wp="http://schemas.openxmlformats.org/drawingml/2006/wordprocessingDrawing" distT="0" distB="0" distL="114300" distR="114300" simplePos="0" relativeHeight="3" behindDoc="0" locked="0" layoutInCell="1" allowOverlap="1">
          <wp:simplePos x="0" y="0"/>
          <wp:positionH relativeFrom="page">
            <wp:align>right</wp:align>
          </wp:positionH>
          <wp:positionV relativeFrom="paragraph">
            <wp:posOffset>-462915</wp:posOffset>
          </wp:positionV>
          <wp:extent cx="2783840" cy="911225"/>
          <wp:effectExtent l="0" t="0" r="0" b="0"/>
          <wp:wrapSquare wrapText="bothSides"/>
          <wp:docPr id="105765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dpi="0">
                  <a:blip xmlns:r="http://schemas.openxmlformats.org/officeDocument/2006/relationships" r:embed="Relimage16">
                    <a:extLst>
                      <a:ext uri="{28A0092B-C50C-407E-A947-70E740481C1C}">
                        <a14:useLocalDpi xmlns:a14="http://schemas.microsoft.com/office/drawing/2010/main" val="0"/>
                      </a:ext>
                    </a:extLst>
                  </a:blip>
                  <a:srcRect/>
                  <a:stretch>
                    <a:fillRect/>
                  </a:stretch>
                </pic:blipFill>
                <pic:spPr bwMode="auto">
                  <a:xfrm>
                    <a:off x="0" y="0"/>
                    <a:ext cx="2783840" cy="911225"/>
                  </a:xfrm>
                  <a:prstGeom prst="rect"/>
                  <a:noFill/>
                  <a:ln>
                    <a:noFill/>
                  </a:ln>
                </pic:spPr>
              </pic:pic>
            </a:graphicData>
          </a:graphic>
        </wp:anchor>
      </w:drawing>
    </w:r>
  </w:p>
</w:hdr>
</file>

<file path=word/numbering.xml><?xml version="1.0" encoding="utf-8"?>
<w:numbering xmlns:w="http://schemas.openxmlformats.org/wordprocessingml/2006/main">
  <w:abstractNum w:abstractNumId="0">
    <w:nsid w:val="093C19E5"/>
    <w:multiLevelType w:val="hybridMultilevel"/>
    <w:lvl w:ilvl="0" w:tplc="C728E086">
      <w:start w:val="2"/>
      <w:numFmt w:val="decimal"/>
      <w:suff w:val="tab"/>
      <w:lvlText w:val="%1."/>
      <w:lvlJc w:val="left"/>
      <w:pPr>
        <w:ind w:hanging="360" w:left="720"/>
      </w:pPr>
      <w:rPr/>
    </w:lvl>
    <w:lvl w:ilvl="1" w:tplc="02D03F3A">
      <w:start w:val="1"/>
      <w:numFmt w:val="lowerLetter"/>
      <w:suff w:val="tab"/>
      <w:lvlText w:val="%2."/>
      <w:lvlJc w:val="left"/>
      <w:pPr>
        <w:ind w:hanging="360" w:left="1440"/>
      </w:pPr>
      <w:rPr/>
    </w:lvl>
    <w:lvl w:ilvl="2" w:tplc="1A905540">
      <w:start w:val="1"/>
      <w:numFmt w:val="lowerRoman"/>
      <w:suff w:val="tab"/>
      <w:lvlText w:val="%3."/>
      <w:lvlJc w:val="right"/>
      <w:pPr>
        <w:ind w:hanging="180" w:left="2160"/>
      </w:pPr>
      <w:rPr/>
    </w:lvl>
    <w:lvl w:ilvl="3" w:tplc="D358659A">
      <w:start w:val="1"/>
      <w:numFmt w:val="decimal"/>
      <w:suff w:val="tab"/>
      <w:lvlText w:val="%4."/>
      <w:lvlJc w:val="left"/>
      <w:pPr>
        <w:ind w:hanging="360" w:left="2880"/>
      </w:pPr>
      <w:rPr/>
    </w:lvl>
    <w:lvl w:ilvl="4" w:tplc="325A25DC">
      <w:start w:val="1"/>
      <w:numFmt w:val="lowerLetter"/>
      <w:suff w:val="tab"/>
      <w:lvlText w:val="%5."/>
      <w:lvlJc w:val="left"/>
      <w:pPr>
        <w:ind w:hanging="360" w:left="3600"/>
      </w:pPr>
      <w:rPr/>
    </w:lvl>
    <w:lvl w:ilvl="5" w:tplc="ED86F0D4">
      <w:start w:val="1"/>
      <w:numFmt w:val="lowerRoman"/>
      <w:suff w:val="tab"/>
      <w:lvlText w:val="%6."/>
      <w:lvlJc w:val="right"/>
      <w:pPr>
        <w:ind w:hanging="180" w:left="4320"/>
      </w:pPr>
      <w:rPr/>
    </w:lvl>
    <w:lvl w:ilvl="6" w:tplc="B270DE74">
      <w:start w:val="1"/>
      <w:numFmt w:val="decimal"/>
      <w:suff w:val="tab"/>
      <w:lvlText w:val="%7."/>
      <w:lvlJc w:val="left"/>
      <w:pPr>
        <w:ind w:hanging="360" w:left="5040"/>
      </w:pPr>
      <w:rPr/>
    </w:lvl>
    <w:lvl w:ilvl="7" w:tplc="999C7450">
      <w:start w:val="1"/>
      <w:numFmt w:val="lowerLetter"/>
      <w:suff w:val="tab"/>
      <w:lvlText w:val="%8."/>
      <w:lvlJc w:val="left"/>
      <w:pPr>
        <w:ind w:hanging="360" w:left="5760"/>
      </w:pPr>
      <w:rPr/>
    </w:lvl>
    <w:lvl w:ilvl="8" w:tplc="BE044374">
      <w:start w:val="1"/>
      <w:numFmt w:val="lowerRoman"/>
      <w:suff w:val="tab"/>
      <w:lvlText w:val="%9."/>
      <w:lvlJc w:val="right"/>
      <w:pPr>
        <w:ind w:hanging="180" w:left="6480"/>
      </w:pPr>
      <w:rPr/>
    </w:lvl>
  </w:abstractNum>
  <w:abstractNum w:abstractNumId="1">
    <w:nsid w:val="0A29283E"/>
    <w:multiLevelType w:val="hybridMultilevel"/>
    <w:lvl w:ilvl="0" w:tplc="1AA0F220">
      <w:start w:val="1"/>
      <w:numFmt w:val="decimal"/>
      <w:suff w:val="tab"/>
      <w:lvlText w:val="%1."/>
      <w:lvlJc w:val="left"/>
      <w:pPr>
        <w:ind w:hanging="360" w:left="720"/>
      </w:pPr>
      <w:rPr/>
    </w:lvl>
    <w:lvl w:ilvl="1" w:tplc="39387EAA">
      <w:start w:val="1"/>
      <w:numFmt w:val="lowerLetter"/>
      <w:suff w:val="tab"/>
      <w:lvlText w:val="%2."/>
      <w:lvlJc w:val="left"/>
      <w:pPr>
        <w:ind w:hanging="360" w:left="1440"/>
      </w:pPr>
      <w:rPr/>
    </w:lvl>
    <w:lvl w:ilvl="2" w:tplc="9E6ABAD0">
      <w:start w:val="1"/>
      <w:numFmt w:val="lowerRoman"/>
      <w:suff w:val="tab"/>
      <w:lvlText w:val="%3."/>
      <w:lvlJc w:val="right"/>
      <w:pPr>
        <w:ind w:hanging="180" w:left="2160"/>
      </w:pPr>
      <w:rPr/>
    </w:lvl>
    <w:lvl w:ilvl="3" w:tplc="52EEE040">
      <w:start w:val="1"/>
      <w:numFmt w:val="decimal"/>
      <w:suff w:val="tab"/>
      <w:lvlText w:val="%4."/>
      <w:lvlJc w:val="left"/>
      <w:pPr>
        <w:ind w:hanging="360" w:left="2880"/>
      </w:pPr>
      <w:rPr/>
    </w:lvl>
    <w:lvl w:ilvl="4" w:tplc="798A4180">
      <w:start w:val="1"/>
      <w:numFmt w:val="lowerLetter"/>
      <w:suff w:val="tab"/>
      <w:lvlText w:val="%5."/>
      <w:lvlJc w:val="left"/>
      <w:pPr>
        <w:ind w:hanging="360" w:left="3600"/>
      </w:pPr>
      <w:rPr/>
    </w:lvl>
    <w:lvl w:ilvl="5" w:tplc="26EEDFA0">
      <w:start w:val="1"/>
      <w:numFmt w:val="lowerRoman"/>
      <w:suff w:val="tab"/>
      <w:lvlText w:val="%6."/>
      <w:lvlJc w:val="right"/>
      <w:pPr>
        <w:ind w:hanging="180" w:left="4320"/>
      </w:pPr>
      <w:rPr/>
    </w:lvl>
    <w:lvl w:ilvl="6" w:tplc="99246F0E">
      <w:start w:val="1"/>
      <w:numFmt w:val="decimal"/>
      <w:suff w:val="tab"/>
      <w:lvlText w:val="%7."/>
      <w:lvlJc w:val="left"/>
      <w:pPr>
        <w:ind w:hanging="360" w:left="5040"/>
      </w:pPr>
      <w:rPr/>
    </w:lvl>
    <w:lvl w:ilvl="7" w:tplc="EC2C07C2">
      <w:start w:val="1"/>
      <w:numFmt w:val="lowerLetter"/>
      <w:suff w:val="tab"/>
      <w:lvlText w:val="%8."/>
      <w:lvlJc w:val="left"/>
      <w:pPr>
        <w:ind w:hanging="360" w:left="5760"/>
      </w:pPr>
      <w:rPr/>
    </w:lvl>
    <w:lvl w:ilvl="8" w:tplc="0BFABDDA">
      <w:start w:val="1"/>
      <w:numFmt w:val="lowerRoman"/>
      <w:suff w:val="tab"/>
      <w:lvlText w:val="%9."/>
      <w:lvlJc w:val="right"/>
      <w:pPr>
        <w:ind w:hanging="180" w:left="6480"/>
      </w:pPr>
      <w:rPr/>
    </w:lvl>
  </w:abstractNum>
  <w:abstractNum w:abstractNumId="2">
    <w:nsid w:val="0C3D9EBD"/>
    <w:multiLevelType w:val="hybridMultilevel"/>
    <w:lvl w:ilvl="0" w:tplc="F88CB77A">
      <w:start w:val="11"/>
      <w:numFmt w:val="decimal"/>
      <w:suff w:val="tab"/>
      <w:lvlText w:val="%1."/>
      <w:lvlJc w:val="left"/>
      <w:pPr>
        <w:ind w:hanging="360" w:left="720"/>
      </w:pPr>
      <w:rPr/>
    </w:lvl>
    <w:lvl w:ilvl="1" w:tplc="4336F33A">
      <w:start w:val="1"/>
      <w:numFmt w:val="lowerLetter"/>
      <w:suff w:val="tab"/>
      <w:lvlText w:val="%2."/>
      <w:lvlJc w:val="left"/>
      <w:pPr>
        <w:ind w:hanging="360" w:left="1440"/>
      </w:pPr>
      <w:rPr/>
    </w:lvl>
    <w:lvl w:ilvl="2" w:tplc="93825FC4">
      <w:start w:val="1"/>
      <w:numFmt w:val="lowerRoman"/>
      <w:suff w:val="tab"/>
      <w:lvlText w:val="%3."/>
      <w:lvlJc w:val="right"/>
      <w:pPr>
        <w:ind w:hanging="180" w:left="2160"/>
      </w:pPr>
      <w:rPr/>
    </w:lvl>
    <w:lvl w:ilvl="3" w:tplc="817634BE">
      <w:start w:val="1"/>
      <w:numFmt w:val="decimal"/>
      <w:suff w:val="tab"/>
      <w:lvlText w:val="%4."/>
      <w:lvlJc w:val="left"/>
      <w:pPr>
        <w:ind w:hanging="360" w:left="2880"/>
      </w:pPr>
      <w:rPr/>
    </w:lvl>
    <w:lvl w:ilvl="4" w:tplc="BA2A90F8">
      <w:start w:val="1"/>
      <w:numFmt w:val="lowerLetter"/>
      <w:suff w:val="tab"/>
      <w:lvlText w:val="%5."/>
      <w:lvlJc w:val="left"/>
      <w:pPr>
        <w:ind w:hanging="360" w:left="3600"/>
      </w:pPr>
      <w:rPr/>
    </w:lvl>
    <w:lvl w:ilvl="5" w:tplc="05A01F04">
      <w:start w:val="1"/>
      <w:numFmt w:val="lowerRoman"/>
      <w:suff w:val="tab"/>
      <w:lvlText w:val="%6."/>
      <w:lvlJc w:val="right"/>
      <w:pPr>
        <w:ind w:hanging="180" w:left="4320"/>
      </w:pPr>
      <w:rPr/>
    </w:lvl>
    <w:lvl w:ilvl="6" w:tplc="63CA9DD8">
      <w:start w:val="1"/>
      <w:numFmt w:val="decimal"/>
      <w:suff w:val="tab"/>
      <w:lvlText w:val="%7."/>
      <w:lvlJc w:val="left"/>
      <w:pPr>
        <w:ind w:hanging="360" w:left="5040"/>
      </w:pPr>
      <w:rPr/>
    </w:lvl>
    <w:lvl w:ilvl="7" w:tplc="0D0A7E8E">
      <w:start w:val="1"/>
      <w:numFmt w:val="lowerLetter"/>
      <w:suff w:val="tab"/>
      <w:lvlText w:val="%8."/>
      <w:lvlJc w:val="left"/>
      <w:pPr>
        <w:ind w:hanging="360" w:left="5760"/>
      </w:pPr>
      <w:rPr/>
    </w:lvl>
    <w:lvl w:ilvl="8" w:tplc="A404D148">
      <w:start w:val="1"/>
      <w:numFmt w:val="lowerRoman"/>
      <w:suff w:val="tab"/>
      <w:lvlText w:val="%9."/>
      <w:lvlJc w:val="right"/>
      <w:pPr>
        <w:ind w:hanging="180" w:left="6480"/>
      </w:pPr>
      <w:rPr/>
    </w:lvl>
  </w:abstractNum>
  <w:abstractNum w:abstractNumId="3">
    <w:nsid w:val="0C997E3D"/>
    <w:multiLevelType w:val="hybridMultilevel"/>
    <w:lvl w:ilvl="0" w:tplc="ADD08DF8">
      <w:start w:val="17"/>
      <w:numFmt w:val="decimal"/>
      <w:suff w:val="tab"/>
      <w:lvlText w:val="%1."/>
      <w:lvlJc w:val="left"/>
      <w:pPr>
        <w:ind w:hanging="360" w:left="720"/>
      </w:pPr>
      <w:rPr/>
    </w:lvl>
    <w:lvl w:ilvl="1" w:tplc="FFC6DCA6">
      <w:start w:val="1"/>
      <w:numFmt w:val="lowerLetter"/>
      <w:suff w:val="tab"/>
      <w:lvlText w:val="%2."/>
      <w:lvlJc w:val="left"/>
      <w:pPr>
        <w:ind w:hanging="360" w:left="1440"/>
      </w:pPr>
      <w:rPr/>
    </w:lvl>
    <w:lvl w:ilvl="2" w:tplc="7B1A02F4">
      <w:start w:val="1"/>
      <w:numFmt w:val="lowerRoman"/>
      <w:suff w:val="tab"/>
      <w:lvlText w:val="%3."/>
      <w:lvlJc w:val="right"/>
      <w:pPr>
        <w:ind w:hanging="180" w:left="2160"/>
      </w:pPr>
      <w:rPr/>
    </w:lvl>
    <w:lvl w:ilvl="3" w:tplc="A2B2EF9C">
      <w:start w:val="1"/>
      <w:numFmt w:val="decimal"/>
      <w:suff w:val="tab"/>
      <w:lvlText w:val="%4."/>
      <w:lvlJc w:val="left"/>
      <w:pPr>
        <w:ind w:hanging="360" w:left="2880"/>
      </w:pPr>
      <w:rPr/>
    </w:lvl>
    <w:lvl w:ilvl="4" w:tplc="D694A2EE">
      <w:start w:val="1"/>
      <w:numFmt w:val="lowerLetter"/>
      <w:suff w:val="tab"/>
      <w:lvlText w:val="%5."/>
      <w:lvlJc w:val="left"/>
      <w:pPr>
        <w:ind w:hanging="360" w:left="3600"/>
      </w:pPr>
      <w:rPr/>
    </w:lvl>
    <w:lvl w:ilvl="5" w:tplc="2F66CEEC">
      <w:start w:val="1"/>
      <w:numFmt w:val="lowerRoman"/>
      <w:suff w:val="tab"/>
      <w:lvlText w:val="%6."/>
      <w:lvlJc w:val="right"/>
      <w:pPr>
        <w:ind w:hanging="180" w:left="4320"/>
      </w:pPr>
      <w:rPr/>
    </w:lvl>
    <w:lvl w:ilvl="6" w:tplc="EF006536">
      <w:start w:val="1"/>
      <w:numFmt w:val="decimal"/>
      <w:suff w:val="tab"/>
      <w:lvlText w:val="%7."/>
      <w:lvlJc w:val="left"/>
      <w:pPr>
        <w:ind w:hanging="360" w:left="5040"/>
      </w:pPr>
      <w:rPr/>
    </w:lvl>
    <w:lvl w:ilvl="7" w:tplc="214A6E7E">
      <w:start w:val="1"/>
      <w:numFmt w:val="lowerLetter"/>
      <w:suff w:val="tab"/>
      <w:lvlText w:val="%8."/>
      <w:lvlJc w:val="left"/>
      <w:pPr>
        <w:ind w:hanging="360" w:left="5760"/>
      </w:pPr>
      <w:rPr/>
    </w:lvl>
    <w:lvl w:ilvl="8" w:tplc="6EB6974C">
      <w:start w:val="1"/>
      <w:numFmt w:val="lowerRoman"/>
      <w:suff w:val="tab"/>
      <w:lvlText w:val="%9."/>
      <w:lvlJc w:val="right"/>
      <w:pPr>
        <w:ind w:hanging="180" w:left="6480"/>
      </w:pPr>
      <w:rPr/>
    </w:lvl>
  </w:abstractNum>
  <w:abstractNum w:abstractNumId="4">
    <w:nsid w:val="0DFC38CE"/>
    <w:multiLevelType w:val="hybridMultilevel"/>
    <w:lvl w:ilvl="0" w:tplc="E5B01DF8">
      <w:start w:val="1"/>
      <w:numFmt w:val="decimal"/>
      <w:suff w:val="tab"/>
      <w:lvlText w:val="%1."/>
      <w:lvlJc w:val="left"/>
      <w:pPr>
        <w:ind w:hanging="360" w:left="720"/>
      </w:pPr>
      <w:rPr/>
    </w:lvl>
    <w:lvl w:ilvl="1" w:tplc="06F08508">
      <w:start w:val="1"/>
      <w:numFmt w:val="lowerLetter"/>
      <w:suff w:val="tab"/>
      <w:lvlText w:val="%2."/>
      <w:lvlJc w:val="left"/>
      <w:pPr>
        <w:ind w:hanging="360" w:left="1440"/>
      </w:pPr>
      <w:rPr/>
    </w:lvl>
    <w:lvl w:ilvl="2" w:tplc="0B4CCBD0">
      <w:start w:val="1"/>
      <w:numFmt w:val="lowerRoman"/>
      <w:suff w:val="tab"/>
      <w:lvlText w:val="%3."/>
      <w:lvlJc w:val="right"/>
      <w:pPr>
        <w:ind w:hanging="180" w:left="2160"/>
      </w:pPr>
      <w:rPr/>
    </w:lvl>
    <w:lvl w:ilvl="3" w:tplc="925A054C">
      <w:start w:val="1"/>
      <w:numFmt w:val="decimal"/>
      <w:suff w:val="tab"/>
      <w:lvlText w:val="%4."/>
      <w:lvlJc w:val="left"/>
      <w:pPr>
        <w:ind w:hanging="360" w:left="2880"/>
      </w:pPr>
      <w:rPr/>
    </w:lvl>
    <w:lvl w:ilvl="4" w:tplc="6E66A86C">
      <w:start w:val="1"/>
      <w:numFmt w:val="lowerLetter"/>
      <w:suff w:val="tab"/>
      <w:lvlText w:val="%5."/>
      <w:lvlJc w:val="left"/>
      <w:pPr>
        <w:ind w:hanging="360" w:left="3600"/>
      </w:pPr>
      <w:rPr/>
    </w:lvl>
    <w:lvl w:ilvl="5" w:tplc="D046BFDC">
      <w:start w:val="1"/>
      <w:numFmt w:val="lowerRoman"/>
      <w:suff w:val="tab"/>
      <w:lvlText w:val="%6."/>
      <w:lvlJc w:val="right"/>
      <w:pPr>
        <w:ind w:hanging="180" w:left="4320"/>
      </w:pPr>
      <w:rPr/>
    </w:lvl>
    <w:lvl w:ilvl="6" w:tplc="1264CCC8">
      <w:start w:val="1"/>
      <w:numFmt w:val="decimal"/>
      <w:suff w:val="tab"/>
      <w:lvlText w:val="%7."/>
      <w:lvlJc w:val="left"/>
      <w:pPr>
        <w:ind w:hanging="360" w:left="5040"/>
      </w:pPr>
      <w:rPr/>
    </w:lvl>
    <w:lvl w:ilvl="7" w:tplc="A02E8262">
      <w:start w:val="1"/>
      <w:numFmt w:val="lowerLetter"/>
      <w:suff w:val="tab"/>
      <w:lvlText w:val="%8."/>
      <w:lvlJc w:val="left"/>
      <w:pPr>
        <w:ind w:hanging="360" w:left="5760"/>
      </w:pPr>
      <w:rPr/>
    </w:lvl>
    <w:lvl w:ilvl="8" w:tplc="86E20AFA">
      <w:start w:val="1"/>
      <w:numFmt w:val="lowerRoman"/>
      <w:suff w:val="tab"/>
      <w:lvlText w:val="%9."/>
      <w:lvlJc w:val="right"/>
      <w:pPr>
        <w:ind w:hanging="180" w:left="6480"/>
      </w:pPr>
      <w:rPr/>
    </w:lvl>
  </w:abstractNum>
  <w:abstractNum w:abstractNumId="5">
    <w:nsid w:val="14802593"/>
    <w:multiLevelType w:val="hybridMultilevel"/>
    <w:lvl w:ilvl="0" w:tplc="08090001">
      <w:start w:val="1"/>
      <w:numFmt w:val="bullet"/>
      <w:suff w:val="tab"/>
      <w:lvlText w:val=""/>
      <w:lvlJc w:val="left"/>
      <w:pPr>
        <w:ind w:hanging="360" w:left="720"/>
      </w:pPr>
      <w:rPr>
        <w:rFonts w:ascii="Symbol" w:hAnsi="Symbol"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abstractNum w:abstractNumId="6">
    <w:nsid w:val="161939E2"/>
    <w:multiLevelType w:val="hybridMultilevel"/>
    <w:lvl w:ilvl="0" w:tplc="D2825938">
      <w:start w:val="1"/>
      <w:numFmt w:val="bullet"/>
      <w:suff w:val="tab"/>
      <w:lvlText w:val=""/>
      <w:lvlJc w:val="left"/>
      <w:pPr>
        <w:ind w:hanging="360" w:left="720"/>
      </w:pPr>
      <w:rPr>
        <w:rFonts w:ascii="Symbol" w:hAnsi="Symbol" w:hint="default"/>
      </w:rPr>
    </w:lvl>
    <w:lvl w:ilvl="1" w:tplc="40DCBC3E">
      <w:start w:val="1"/>
      <w:numFmt w:val="bullet"/>
      <w:suff w:val="tab"/>
      <w:lvlText w:val="o"/>
      <w:lvlJc w:val="left"/>
      <w:pPr>
        <w:ind w:hanging="360" w:left="1440"/>
      </w:pPr>
      <w:rPr>
        <w:rFonts w:ascii="Courier New" w:hAnsi="Courier New" w:hint="default"/>
      </w:rPr>
    </w:lvl>
    <w:lvl w:ilvl="2" w:tplc="236435D4">
      <w:start w:val="1"/>
      <w:numFmt w:val="bullet"/>
      <w:suff w:val="tab"/>
      <w:lvlText w:val=""/>
      <w:lvlJc w:val="left"/>
      <w:pPr>
        <w:ind w:hanging="360" w:left="2160"/>
      </w:pPr>
      <w:rPr>
        <w:rFonts w:ascii="Wingdings" w:hAnsi="Wingdings" w:hint="default"/>
      </w:rPr>
    </w:lvl>
    <w:lvl w:ilvl="3" w:tplc="6B504EFE">
      <w:start w:val="1"/>
      <w:numFmt w:val="bullet"/>
      <w:suff w:val="tab"/>
      <w:lvlText w:val=""/>
      <w:lvlJc w:val="left"/>
      <w:pPr>
        <w:ind w:hanging="360" w:left="2880"/>
      </w:pPr>
      <w:rPr>
        <w:rFonts w:ascii="Symbol" w:hAnsi="Symbol" w:hint="default"/>
      </w:rPr>
    </w:lvl>
    <w:lvl w:ilvl="4" w:tplc="E0047BA0">
      <w:start w:val="1"/>
      <w:numFmt w:val="bullet"/>
      <w:suff w:val="tab"/>
      <w:lvlText w:val="o"/>
      <w:lvlJc w:val="left"/>
      <w:pPr>
        <w:ind w:hanging="360" w:left="3600"/>
      </w:pPr>
      <w:rPr>
        <w:rFonts w:ascii="Courier New" w:hAnsi="Courier New" w:hint="default"/>
      </w:rPr>
    </w:lvl>
    <w:lvl w:ilvl="5" w:tplc="477E0954">
      <w:start w:val="1"/>
      <w:numFmt w:val="bullet"/>
      <w:suff w:val="tab"/>
      <w:lvlText w:val=""/>
      <w:lvlJc w:val="left"/>
      <w:pPr>
        <w:ind w:hanging="360" w:left="4320"/>
      </w:pPr>
      <w:rPr>
        <w:rFonts w:ascii="Wingdings" w:hAnsi="Wingdings" w:hint="default"/>
      </w:rPr>
    </w:lvl>
    <w:lvl w:ilvl="6" w:tplc="2D9070EA">
      <w:start w:val="1"/>
      <w:numFmt w:val="bullet"/>
      <w:suff w:val="tab"/>
      <w:lvlText w:val=""/>
      <w:lvlJc w:val="left"/>
      <w:pPr>
        <w:ind w:hanging="360" w:left="5040"/>
      </w:pPr>
      <w:rPr>
        <w:rFonts w:ascii="Symbol" w:hAnsi="Symbol" w:hint="default"/>
      </w:rPr>
    </w:lvl>
    <w:lvl w:ilvl="7" w:tplc="1C404846">
      <w:start w:val="1"/>
      <w:numFmt w:val="bullet"/>
      <w:suff w:val="tab"/>
      <w:lvlText w:val="o"/>
      <w:lvlJc w:val="left"/>
      <w:pPr>
        <w:ind w:hanging="360" w:left="5760"/>
      </w:pPr>
      <w:rPr>
        <w:rFonts w:ascii="Courier New" w:hAnsi="Courier New" w:hint="default"/>
      </w:rPr>
    </w:lvl>
    <w:lvl w:ilvl="8" w:tplc="11AC3DEE">
      <w:start w:val="1"/>
      <w:numFmt w:val="bullet"/>
      <w:suff w:val="tab"/>
      <w:lvlText w:val=""/>
      <w:lvlJc w:val="left"/>
      <w:pPr>
        <w:ind w:hanging="360" w:left="6480"/>
      </w:pPr>
      <w:rPr>
        <w:rFonts w:ascii="Wingdings" w:hAnsi="Wingdings" w:hint="default"/>
      </w:rPr>
    </w:lvl>
  </w:abstractNum>
  <w:abstractNum w:abstractNumId="7">
    <w:nsid w:val="17926DE7"/>
    <w:multiLevelType w:val="hybridMultilevel"/>
    <w:lvl w:ilvl="0" w:tplc="B044B336">
      <w:start w:val="1"/>
      <w:numFmt w:val="bullet"/>
      <w:suff w:val="tab"/>
      <w:lvlText w:val=""/>
      <w:lvlJc w:val="left"/>
      <w:pPr>
        <w:ind w:hanging="360" w:left="720"/>
      </w:pPr>
      <w:rPr>
        <w:rFonts w:ascii="Symbol" w:hAnsi="Symbol" w:hint="default"/>
      </w:rPr>
    </w:lvl>
    <w:lvl w:ilvl="1" w:tplc="B65421D0">
      <w:start w:val="1"/>
      <w:numFmt w:val="bullet"/>
      <w:suff w:val="tab"/>
      <w:lvlText w:val="o"/>
      <w:lvlJc w:val="left"/>
      <w:pPr>
        <w:ind w:hanging="360" w:left="1440"/>
      </w:pPr>
      <w:rPr>
        <w:rFonts w:ascii="Courier New" w:hAnsi="Courier New" w:hint="default"/>
      </w:rPr>
    </w:lvl>
    <w:lvl w:ilvl="2" w:tplc="7494DB52">
      <w:start w:val="1"/>
      <w:numFmt w:val="bullet"/>
      <w:suff w:val="tab"/>
      <w:lvlText w:val=""/>
      <w:lvlJc w:val="left"/>
      <w:pPr>
        <w:ind w:hanging="360" w:left="2160"/>
      </w:pPr>
      <w:rPr>
        <w:rFonts w:ascii="Wingdings" w:hAnsi="Wingdings" w:hint="default"/>
      </w:rPr>
    </w:lvl>
    <w:lvl w:ilvl="3" w:tplc="873A27C8">
      <w:start w:val="1"/>
      <w:numFmt w:val="bullet"/>
      <w:suff w:val="tab"/>
      <w:lvlText w:val=""/>
      <w:lvlJc w:val="left"/>
      <w:pPr>
        <w:ind w:hanging="360" w:left="2880"/>
      </w:pPr>
      <w:rPr>
        <w:rFonts w:ascii="Symbol" w:hAnsi="Symbol" w:hint="default"/>
      </w:rPr>
    </w:lvl>
    <w:lvl w:ilvl="4" w:tplc="9EE64F50">
      <w:start w:val="1"/>
      <w:numFmt w:val="bullet"/>
      <w:suff w:val="tab"/>
      <w:lvlText w:val="o"/>
      <w:lvlJc w:val="left"/>
      <w:pPr>
        <w:ind w:hanging="360" w:left="3600"/>
      </w:pPr>
      <w:rPr>
        <w:rFonts w:ascii="Courier New" w:hAnsi="Courier New" w:hint="default"/>
      </w:rPr>
    </w:lvl>
    <w:lvl w:ilvl="5" w:tplc="000AE244">
      <w:start w:val="1"/>
      <w:numFmt w:val="bullet"/>
      <w:suff w:val="tab"/>
      <w:lvlText w:val=""/>
      <w:lvlJc w:val="left"/>
      <w:pPr>
        <w:ind w:hanging="360" w:left="4320"/>
      </w:pPr>
      <w:rPr>
        <w:rFonts w:ascii="Wingdings" w:hAnsi="Wingdings" w:hint="default"/>
      </w:rPr>
    </w:lvl>
    <w:lvl w:ilvl="6" w:tplc="CCB61D16">
      <w:start w:val="1"/>
      <w:numFmt w:val="bullet"/>
      <w:suff w:val="tab"/>
      <w:lvlText w:val=""/>
      <w:lvlJc w:val="left"/>
      <w:pPr>
        <w:ind w:hanging="360" w:left="5040"/>
      </w:pPr>
      <w:rPr>
        <w:rFonts w:ascii="Symbol" w:hAnsi="Symbol" w:hint="default"/>
      </w:rPr>
    </w:lvl>
    <w:lvl w:ilvl="7" w:tplc="33F84290">
      <w:start w:val="1"/>
      <w:numFmt w:val="bullet"/>
      <w:suff w:val="tab"/>
      <w:lvlText w:val="o"/>
      <w:lvlJc w:val="left"/>
      <w:pPr>
        <w:ind w:hanging="360" w:left="5760"/>
      </w:pPr>
      <w:rPr>
        <w:rFonts w:ascii="Courier New" w:hAnsi="Courier New" w:hint="default"/>
      </w:rPr>
    </w:lvl>
    <w:lvl w:ilvl="8" w:tplc="D982C94E">
      <w:start w:val="1"/>
      <w:numFmt w:val="bullet"/>
      <w:suff w:val="tab"/>
      <w:lvlText w:val=""/>
      <w:lvlJc w:val="left"/>
      <w:pPr>
        <w:ind w:hanging="360" w:left="6480"/>
      </w:pPr>
      <w:rPr>
        <w:rFonts w:ascii="Wingdings" w:hAnsi="Wingdings" w:hint="default"/>
      </w:rPr>
    </w:lvl>
  </w:abstractNum>
  <w:abstractNum w:abstractNumId="8">
    <w:nsid w:val="2597B1C0"/>
    <w:multiLevelType w:val="hybridMultilevel"/>
    <w:lvl w:ilvl="0" w:tplc="3DE27148">
      <w:start w:val="1"/>
      <w:numFmt w:val="bullet"/>
      <w:suff w:val="tab"/>
      <w:lvlText w:val=""/>
      <w:lvlJc w:val="left"/>
      <w:pPr>
        <w:ind w:hanging="360" w:left="1080"/>
      </w:pPr>
      <w:rPr>
        <w:rFonts w:ascii="Symbol" w:hAnsi="Symbol" w:hint="default"/>
      </w:rPr>
    </w:lvl>
    <w:lvl w:ilvl="1" w:tplc="66880500">
      <w:start w:val="1"/>
      <w:numFmt w:val="bullet"/>
      <w:suff w:val="tab"/>
      <w:lvlText w:val="o"/>
      <w:lvlJc w:val="left"/>
      <w:pPr>
        <w:ind w:hanging="360" w:left="1800"/>
      </w:pPr>
      <w:rPr>
        <w:rFonts w:ascii="Courier New" w:hAnsi="Courier New" w:hint="default"/>
      </w:rPr>
    </w:lvl>
    <w:lvl w:ilvl="2" w:tplc="41E2CA1C">
      <w:start w:val="1"/>
      <w:numFmt w:val="bullet"/>
      <w:suff w:val="tab"/>
      <w:lvlText w:val=""/>
      <w:lvlJc w:val="left"/>
      <w:pPr>
        <w:ind w:hanging="360" w:left="2520"/>
      </w:pPr>
      <w:rPr>
        <w:rFonts w:ascii="Wingdings" w:hAnsi="Wingdings" w:hint="default"/>
      </w:rPr>
    </w:lvl>
    <w:lvl w:ilvl="3" w:tplc="49E8CAD2">
      <w:start w:val="1"/>
      <w:numFmt w:val="bullet"/>
      <w:suff w:val="tab"/>
      <w:lvlText w:val=""/>
      <w:lvlJc w:val="left"/>
      <w:pPr>
        <w:ind w:hanging="360" w:left="3240"/>
      </w:pPr>
      <w:rPr>
        <w:rFonts w:ascii="Symbol" w:hAnsi="Symbol" w:hint="default"/>
      </w:rPr>
    </w:lvl>
    <w:lvl w:ilvl="4" w:tplc="9336FE4C">
      <w:start w:val="1"/>
      <w:numFmt w:val="bullet"/>
      <w:suff w:val="tab"/>
      <w:lvlText w:val="o"/>
      <w:lvlJc w:val="left"/>
      <w:pPr>
        <w:ind w:hanging="360" w:left="3960"/>
      </w:pPr>
      <w:rPr>
        <w:rFonts w:ascii="Courier New" w:hAnsi="Courier New" w:hint="default"/>
      </w:rPr>
    </w:lvl>
    <w:lvl w:ilvl="5" w:tplc="42C052C0">
      <w:start w:val="1"/>
      <w:numFmt w:val="bullet"/>
      <w:suff w:val="tab"/>
      <w:lvlText w:val=""/>
      <w:lvlJc w:val="left"/>
      <w:pPr>
        <w:ind w:hanging="360" w:left="4680"/>
      </w:pPr>
      <w:rPr>
        <w:rFonts w:ascii="Wingdings" w:hAnsi="Wingdings" w:hint="default"/>
      </w:rPr>
    </w:lvl>
    <w:lvl w:ilvl="6" w:tplc="0F2666B2">
      <w:start w:val="1"/>
      <w:numFmt w:val="bullet"/>
      <w:suff w:val="tab"/>
      <w:lvlText w:val=""/>
      <w:lvlJc w:val="left"/>
      <w:pPr>
        <w:ind w:hanging="360" w:left="5400"/>
      </w:pPr>
      <w:rPr>
        <w:rFonts w:ascii="Symbol" w:hAnsi="Symbol" w:hint="default"/>
      </w:rPr>
    </w:lvl>
    <w:lvl w:ilvl="7" w:tplc="2548A378">
      <w:start w:val="1"/>
      <w:numFmt w:val="bullet"/>
      <w:suff w:val="tab"/>
      <w:lvlText w:val="o"/>
      <w:lvlJc w:val="left"/>
      <w:pPr>
        <w:ind w:hanging="360" w:left="6120"/>
      </w:pPr>
      <w:rPr>
        <w:rFonts w:ascii="Courier New" w:hAnsi="Courier New" w:hint="default"/>
      </w:rPr>
    </w:lvl>
    <w:lvl w:ilvl="8" w:tplc="9FC250CC">
      <w:start w:val="1"/>
      <w:numFmt w:val="bullet"/>
      <w:suff w:val="tab"/>
      <w:lvlText w:val=""/>
      <w:lvlJc w:val="left"/>
      <w:pPr>
        <w:ind w:hanging="360" w:left="6840"/>
      </w:pPr>
      <w:rPr>
        <w:rFonts w:ascii="Wingdings" w:hAnsi="Wingdings" w:hint="default"/>
      </w:rPr>
    </w:lvl>
  </w:abstractNum>
  <w:abstractNum w:abstractNumId="9">
    <w:nsid w:val="2882279F"/>
    <w:multiLevelType w:val="hybridMultilevel"/>
    <w:lvl w:ilvl="0" w:tplc="2494C32E">
      <w:start w:val="1"/>
      <w:numFmt w:val="decimal"/>
      <w:suff w:val="tab"/>
      <w:lvlText w:val="%1."/>
      <w:lvlJc w:val="left"/>
      <w:pPr>
        <w:ind w:hanging="360" w:left="720"/>
      </w:pPr>
      <w:rPr/>
    </w:lvl>
    <w:lvl w:ilvl="1" w:tplc="48DC7760">
      <w:start w:val="1"/>
      <w:numFmt w:val="bullet"/>
      <w:suff w:val="tab"/>
      <w:lvlText w:val="o"/>
      <w:lvlJc w:val="left"/>
      <w:pPr>
        <w:ind w:hanging="360" w:left="1440"/>
      </w:pPr>
      <w:rPr>
        <w:rFonts w:ascii="Courier New" w:hAnsi="Courier New" w:hint="default"/>
      </w:rPr>
    </w:lvl>
    <w:lvl w:ilvl="2" w:tplc="39725B22">
      <w:start w:val="1"/>
      <w:numFmt w:val="bullet"/>
      <w:suff w:val="tab"/>
      <w:lvlText w:val=""/>
      <w:lvlJc w:val="left"/>
      <w:pPr>
        <w:ind w:hanging="360" w:left="2160"/>
      </w:pPr>
      <w:rPr>
        <w:rFonts w:ascii="Wingdings" w:hAnsi="Wingdings" w:hint="default"/>
      </w:rPr>
    </w:lvl>
    <w:lvl w:ilvl="3" w:tplc="8B4416B8">
      <w:start w:val="1"/>
      <w:numFmt w:val="bullet"/>
      <w:suff w:val="tab"/>
      <w:lvlText w:val=""/>
      <w:lvlJc w:val="left"/>
      <w:pPr>
        <w:ind w:hanging="360" w:left="2880"/>
      </w:pPr>
      <w:rPr>
        <w:rFonts w:ascii="Symbol" w:hAnsi="Symbol" w:hint="default"/>
      </w:rPr>
    </w:lvl>
    <w:lvl w:ilvl="4" w:tplc="DC1CB862">
      <w:start w:val="1"/>
      <w:numFmt w:val="bullet"/>
      <w:suff w:val="tab"/>
      <w:lvlText w:val="o"/>
      <w:lvlJc w:val="left"/>
      <w:pPr>
        <w:ind w:hanging="360" w:left="3600"/>
      </w:pPr>
      <w:rPr>
        <w:rFonts w:ascii="Courier New" w:hAnsi="Courier New" w:hint="default"/>
      </w:rPr>
    </w:lvl>
    <w:lvl w:ilvl="5" w:tplc="284C5656">
      <w:start w:val="1"/>
      <w:numFmt w:val="bullet"/>
      <w:suff w:val="tab"/>
      <w:lvlText w:val=""/>
      <w:lvlJc w:val="left"/>
      <w:pPr>
        <w:ind w:hanging="360" w:left="4320"/>
      </w:pPr>
      <w:rPr>
        <w:rFonts w:ascii="Wingdings" w:hAnsi="Wingdings" w:hint="default"/>
      </w:rPr>
    </w:lvl>
    <w:lvl w:ilvl="6" w:tplc="79C8564A">
      <w:start w:val="1"/>
      <w:numFmt w:val="bullet"/>
      <w:suff w:val="tab"/>
      <w:lvlText w:val=""/>
      <w:lvlJc w:val="left"/>
      <w:pPr>
        <w:ind w:hanging="360" w:left="5040"/>
      </w:pPr>
      <w:rPr>
        <w:rFonts w:ascii="Symbol" w:hAnsi="Symbol" w:hint="default"/>
      </w:rPr>
    </w:lvl>
    <w:lvl w:ilvl="7" w:tplc="B450D618">
      <w:start w:val="1"/>
      <w:numFmt w:val="bullet"/>
      <w:suff w:val="tab"/>
      <w:lvlText w:val="o"/>
      <w:lvlJc w:val="left"/>
      <w:pPr>
        <w:ind w:hanging="360" w:left="5760"/>
      </w:pPr>
      <w:rPr>
        <w:rFonts w:ascii="Courier New" w:hAnsi="Courier New" w:hint="default"/>
      </w:rPr>
    </w:lvl>
    <w:lvl w:ilvl="8" w:tplc="0DDABC46">
      <w:start w:val="1"/>
      <w:numFmt w:val="bullet"/>
      <w:suff w:val="tab"/>
      <w:lvlText w:val=""/>
      <w:lvlJc w:val="left"/>
      <w:pPr>
        <w:ind w:hanging="360" w:left="6480"/>
      </w:pPr>
      <w:rPr>
        <w:rFonts w:ascii="Wingdings" w:hAnsi="Wingdings" w:hint="default"/>
      </w:rPr>
    </w:lvl>
  </w:abstractNum>
  <w:abstractNum w:abstractNumId="10">
    <w:nsid w:val="2DC8366B"/>
    <w:multiLevelType w:val="hybridMultilevel"/>
    <w:lvl w:ilvl="0" w:tplc="D6E47048">
      <w:start w:val="1"/>
      <w:numFmt w:val="decimal"/>
      <w:suff w:val="tab"/>
      <w:lvlText w:val="%1."/>
      <w:lvlJc w:val="left"/>
      <w:pPr>
        <w:ind w:hanging="360" w:left="720"/>
      </w:pPr>
      <w:rPr/>
    </w:lvl>
    <w:lvl w:ilvl="1" w:tplc="0A34A6DE">
      <w:start w:val="1"/>
      <w:numFmt w:val="lowerLetter"/>
      <w:suff w:val="tab"/>
      <w:lvlText w:val="%2."/>
      <w:lvlJc w:val="left"/>
      <w:pPr>
        <w:ind w:hanging="360" w:left="1440"/>
      </w:pPr>
      <w:rPr/>
    </w:lvl>
    <w:lvl w:ilvl="2" w:tplc="0D26BC2C">
      <w:start w:val="1"/>
      <w:numFmt w:val="lowerRoman"/>
      <w:suff w:val="tab"/>
      <w:lvlText w:val="%3."/>
      <w:lvlJc w:val="right"/>
      <w:pPr>
        <w:ind w:hanging="180" w:left="2160"/>
      </w:pPr>
      <w:rPr/>
    </w:lvl>
    <w:lvl w:ilvl="3" w:tplc="864A277C">
      <w:start w:val="1"/>
      <w:numFmt w:val="decimal"/>
      <w:suff w:val="tab"/>
      <w:lvlText w:val="%4."/>
      <w:lvlJc w:val="left"/>
      <w:pPr>
        <w:ind w:hanging="360" w:left="2880"/>
      </w:pPr>
      <w:rPr/>
    </w:lvl>
    <w:lvl w:ilvl="4" w:tplc="3590482C">
      <w:start w:val="1"/>
      <w:numFmt w:val="lowerLetter"/>
      <w:suff w:val="tab"/>
      <w:lvlText w:val="%5."/>
      <w:lvlJc w:val="left"/>
      <w:pPr>
        <w:ind w:hanging="360" w:left="3600"/>
      </w:pPr>
      <w:rPr/>
    </w:lvl>
    <w:lvl w:ilvl="5" w:tplc="1054C940">
      <w:start w:val="1"/>
      <w:numFmt w:val="lowerRoman"/>
      <w:suff w:val="tab"/>
      <w:lvlText w:val="%6."/>
      <w:lvlJc w:val="right"/>
      <w:pPr>
        <w:ind w:hanging="180" w:left="4320"/>
      </w:pPr>
      <w:rPr/>
    </w:lvl>
    <w:lvl w:ilvl="6" w:tplc="57E07F14">
      <w:start w:val="1"/>
      <w:numFmt w:val="decimal"/>
      <w:suff w:val="tab"/>
      <w:lvlText w:val="%7."/>
      <w:lvlJc w:val="left"/>
      <w:pPr>
        <w:ind w:hanging="360" w:left="5040"/>
      </w:pPr>
      <w:rPr/>
    </w:lvl>
    <w:lvl w:ilvl="7" w:tplc="CA2A47C8">
      <w:start w:val="1"/>
      <w:numFmt w:val="lowerLetter"/>
      <w:suff w:val="tab"/>
      <w:lvlText w:val="%8."/>
      <w:lvlJc w:val="left"/>
      <w:pPr>
        <w:ind w:hanging="360" w:left="5760"/>
      </w:pPr>
      <w:rPr/>
    </w:lvl>
    <w:lvl w:ilvl="8" w:tplc="33C2E1EE">
      <w:start w:val="1"/>
      <w:numFmt w:val="lowerRoman"/>
      <w:suff w:val="tab"/>
      <w:lvlText w:val="%9."/>
      <w:lvlJc w:val="right"/>
      <w:pPr>
        <w:ind w:hanging="180" w:left="6480"/>
      </w:pPr>
      <w:rPr/>
    </w:lvl>
  </w:abstractNum>
  <w:abstractNum w:abstractNumId="11">
    <w:nsid w:val="2F64E5BC"/>
    <w:multiLevelType w:val="hybridMultilevel"/>
    <w:lvl w:ilvl="0" w:tplc="55CA9B86">
      <w:start w:val="1"/>
      <w:numFmt w:val="decimal"/>
      <w:suff w:val="tab"/>
      <w:lvlText w:val="%1."/>
      <w:lvlJc w:val="left"/>
      <w:pPr>
        <w:ind w:hanging="360" w:left="720"/>
      </w:pPr>
      <w:rPr/>
    </w:lvl>
    <w:lvl w:ilvl="1" w:tplc="CAC80054">
      <w:start w:val="1"/>
      <w:numFmt w:val="lowerLetter"/>
      <w:suff w:val="tab"/>
      <w:lvlText w:val="%2."/>
      <w:lvlJc w:val="left"/>
      <w:pPr>
        <w:ind w:hanging="360" w:left="1440"/>
      </w:pPr>
      <w:rPr/>
    </w:lvl>
    <w:lvl w:ilvl="2" w:tplc="E28212C6">
      <w:start w:val="1"/>
      <w:numFmt w:val="lowerRoman"/>
      <w:suff w:val="tab"/>
      <w:lvlText w:val="%3."/>
      <w:lvlJc w:val="right"/>
      <w:pPr>
        <w:ind w:hanging="180" w:left="2160"/>
      </w:pPr>
      <w:rPr/>
    </w:lvl>
    <w:lvl w:ilvl="3" w:tplc="76E80DE4">
      <w:start w:val="1"/>
      <w:numFmt w:val="decimal"/>
      <w:suff w:val="tab"/>
      <w:lvlText w:val="%4."/>
      <w:lvlJc w:val="left"/>
      <w:pPr>
        <w:ind w:hanging="360" w:left="2880"/>
      </w:pPr>
      <w:rPr/>
    </w:lvl>
    <w:lvl w:ilvl="4" w:tplc="591E2E66">
      <w:start w:val="1"/>
      <w:numFmt w:val="lowerLetter"/>
      <w:suff w:val="tab"/>
      <w:lvlText w:val="%5."/>
      <w:lvlJc w:val="left"/>
      <w:pPr>
        <w:ind w:hanging="360" w:left="3600"/>
      </w:pPr>
      <w:rPr/>
    </w:lvl>
    <w:lvl w:ilvl="5" w:tplc="6A62D16E">
      <w:start w:val="1"/>
      <w:numFmt w:val="lowerRoman"/>
      <w:suff w:val="tab"/>
      <w:lvlText w:val="%6."/>
      <w:lvlJc w:val="right"/>
      <w:pPr>
        <w:ind w:hanging="180" w:left="4320"/>
      </w:pPr>
      <w:rPr/>
    </w:lvl>
    <w:lvl w:ilvl="6" w:tplc="145086F0">
      <w:start w:val="1"/>
      <w:numFmt w:val="decimal"/>
      <w:suff w:val="tab"/>
      <w:lvlText w:val="%7."/>
      <w:lvlJc w:val="left"/>
      <w:pPr>
        <w:ind w:hanging="360" w:left="5040"/>
      </w:pPr>
      <w:rPr/>
    </w:lvl>
    <w:lvl w:ilvl="7" w:tplc="16620064">
      <w:start w:val="1"/>
      <w:numFmt w:val="lowerLetter"/>
      <w:suff w:val="tab"/>
      <w:lvlText w:val="%8."/>
      <w:lvlJc w:val="left"/>
      <w:pPr>
        <w:ind w:hanging="360" w:left="5760"/>
      </w:pPr>
      <w:rPr/>
    </w:lvl>
    <w:lvl w:ilvl="8" w:tplc="5BC613C8">
      <w:start w:val="1"/>
      <w:numFmt w:val="lowerRoman"/>
      <w:suff w:val="tab"/>
      <w:lvlText w:val="%9."/>
      <w:lvlJc w:val="right"/>
      <w:pPr>
        <w:ind w:hanging="180" w:left="6480"/>
      </w:pPr>
      <w:rPr/>
    </w:lvl>
  </w:abstractNum>
  <w:abstractNum w:abstractNumId="12">
    <w:nsid w:val="2FC685AB"/>
    <w:multiLevelType w:val="hybridMultilevel"/>
    <w:lvl w:ilvl="0" w:tplc="162E37BA">
      <w:start w:val="1"/>
      <w:numFmt w:val="bullet"/>
      <w:suff w:val="tab"/>
      <w:lvlText w:val=""/>
      <w:lvlJc w:val="left"/>
      <w:pPr>
        <w:ind w:hanging="360" w:left="720"/>
      </w:pPr>
      <w:rPr>
        <w:rFonts w:ascii="Symbol" w:hAnsi="Symbol" w:hint="default"/>
      </w:rPr>
    </w:lvl>
    <w:lvl w:ilvl="1" w:tplc="3AB0C70A">
      <w:start w:val="1"/>
      <w:numFmt w:val="bullet"/>
      <w:suff w:val="tab"/>
      <w:lvlText w:val="o"/>
      <w:lvlJc w:val="left"/>
      <w:pPr>
        <w:ind w:hanging="360" w:left="1440"/>
      </w:pPr>
      <w:rPr>
        <w:rFonts w:ascii="Courier New" w:hAnsi="Courier New" w:hint="default"/>
      </w:rPr>
    </w:lvl>
    <w:lvl w:ilvl="2" w:tplc="7E5C284A">
      <w:start w:val="1"/>
      <w:numFmt w:val="bullet"/>
      <w:suff w:val="tab"/>
      <w:lvlText w:val=""/>
      <w:lvlJc w:val="left"/>
      <w:pPr>
        <w:ind w:hanging="360" w:left="2160"/>
      </w:pPr>
      <w:rPr>
        <w:rFonts w:ascii="Wingdings" w:hAnsi="Wingdings" w:hint="default"/>
      </w:rPr>
    </w:lvl>
    <w:lvl w:ilvl="3" w:tplc="E908649E">
      <w:start w:val="1"/>
      <w:numFmt w:val="bullet"/>
      <w:suff w:val="tab"/>
      <w:lvlText w:val=""/>
      <w:lvlJc w:val="left"/>
      <w:pPr>
        <w:ind w:hanging="360" w:left="2880"/>
      </w:pPr>
      <w:rPr>
        <w:rFonts w:ascii="Symbol" w:hAnsi="Symbol" w:hint="default"/>
      </w:rPr>
    </w:lvl>
    <w:lvl w:ilvl="4" w:tplc="A1C82598">
      <w:start w:val="1"/>
      <w:numFmt w:val="bullet"/>
      <w:suff w:val="tab"/>
      <w:lvlText w:val="o"/>
      <w:lvlJc w:val="left"/>
      <w:pPr>
        <w:ind w:hanging="360" w:left="3600"/>
      </w:pPr>
      <w:rPr>
        <w:rFonts w:ascii="Courier New" w:hAnsi="Courier New" w:hint="default"/>
      </w:rPr>
    </w:lvl>
    <w:lvl w:ilvl="5" w:tplc="A29E2A02">
      <w:start w:val="1"/>
      <w:numFmt w:val="bullet"/>
      <w:suff w:val="tab"/>
      <w:lvlText w:val=""/>
      <w:lvlJc w:val="left"/>
      <w:pPr>
        <w:ind w:hanging="360" w:left="4320"/>
      </w:pPr>
      <w:rPr>
        <w:rFonts w:ascii="Wingdings" w:hAnsi="Wingdings" w:hint="default"/>
      </w:rPr>
    </w:lvl>
    <w:lvl w:ilvl="6" w:tplc="E062A70C">
      <w:start w:val="1"/>
      <w:numFmt w:val="bullet"/>
      <w:suff w:val="tab"/>
      <w:lvlText w:val=""/>
      <w:lvlJc w:val="left"/>
      <w:pPr>
        <w:ind w:hanging="360" w:left="5040"/>
      </w:pPr>
      <w:rPr>
        <w:rFonts w:ascii="Symbol" w:hAnsi="Symbol" w:hint="default"/>
      </w:rPr>
    </w:lvl>
    <w:lvl w:ilvl="7" w:tplc="274012EE">
      <w:start w:val="1"/>
      <w:numFmt w:val="bullet"/>
      <w:suff w:val="tab"/>
      <w:lvlText w:val="o"/>
      <w:lvlJc w:val="left"/>
      <w:pPr>
        <w:ind w:hanging="360" w:left="5760"/>
      </w:pPr>
      <w:rPr>
        <w:rFonts w:ascii="Courier New" w:hAnsi="Courier New" w:hint="default"/>
      </w:rPr>
    </w:lvl>
    <w:lvl w:ilvl="8" w:tplc="B546D234">
      <w:start w:val="1"/>
      <w:numFmt w:val="bullet"/>
      <w:suff w:val="tab"/>
      <w:lvlText w:val=""/>
      <w:lvlJc w:val="left"/>
      <w:pPr>
        <w:ind w:hanging="360" w:left="6480"/>
      </w:pPr>
      <w:rPr>
        <w:rFonts w:ascii="Wingdings" w:hAnsi="Wingdings" w:hint="default"/>
      </w:rPr>
    </w:lvl>
  </w:abstractNum>
  <w:abstractNum w:abstractNumId="13">
    <w:nsid w:val="310030E8"/>
    <w:multiLevelType w:val="hybridMultilevel"/>
    <w:lvl w:ilvl="0" w:tplc="4960498A">
      <w:start w:val="13"/>
      <w:numFmt w:val="decimal"/>
      <w:suff w:val="tab"/>
      <w:lvlText w:val="%1."/>
      <w:lvlJc w:val="left"/>
      <w:pPr>
        <w:ind w:hanging="360" w:left="720"/>
      </w:pPr>
      <w:rPr/>
    </w:lvl>
    <w:lvl w:ilvl="1" w:tplc="B344E484">
      <w:start w:val="1"/>
      <w:numFmt w:val="lowerLetter"/>
      <w:suff w:val="tab"/>
      <w:lvlText w:val="%2."/>
      <w:lvlJc w:val="left"/>
      <w:pPr>
        <w:ind w:hanging="360" w:left="1440"/>
      </w:pPr>
      <w:rPr/>
    </w:lvl>
    <w:lvl w:ilvl="2" w:tplc="5B0C3A4C">
      <w:start w:val="1"/>
      <w:numFmt w:val="lowerRoman"/>
      <w:suff w:val="tab"/>
      <w:lvlText w:val="%3."/>
      <w:lvlJc w:val="right"/>
      <w:pPr>
        <w:ind w:hanging="180" w:left="2160"/>
      </w:pPr>
      <w:rPr/>
    </w:lvl>
    <w:lvl w:ilvl="3" w:tplc="D1728430">
      <w:start w:val="1"/>
      <w:numFmt w:val="decimal"/>
      <w:suff w:val="tab"/>
      <w:lvlText w:val="%4."/>
      <w:lvlJc w:val="left"/>
      <w:pPr>
        <w:ind w:hanging="360" w:left="2880"/>
      </w:pPr>
      <w:rPr/>
    </w:lvl>
    <w:lvl w:ilvl="4" w:tplc="A694E658">
      <w:start w:val="1"/>
      <w:numFmt w:val="lowerLetter"/>
      <w:suff w:val="tab"/>
      <w:lvlText w:val="%5."/>
      <w:lvlJc w:val="left"/>
      <w:pPr>
        <w:ind w:hanging="360" w:left="3600"/>
      </w:pPr>
      <w:rPr/>
    </w:lvl>
    <w:lvl w:ilvl="5" w:tplc="7086385C">
      <w:start w:val="1"/>
      <w:numFmt w:val="lowerRoman"/>
      <w:suff w:val="tab"/>
      <w:lvlText w:val="%6."/>
      <w:lvlJc w:val="right"/>
      <w:pPr>
        <w:ind w:hanging="180" w:left="4320"/>
      </w:pPr>
      <w:rPr/>
    </w:lvl>
    <w:lvl w:ilvl="6" w:tplc="6A885DCA">
      <w:start w:val="1"/>
      <w:numFmt w:val="decimal"/>
      <w:suff w:val="tab"/>
      <w:lvlText w:val="%7."/>
      <w:lvlJc w:val="left"/>
      <w:pPr>
        <w:ind w:hanging="360" w:left="5040"/>
      </w:pPr>
      <w:rPr/>
    </w:lvl>
    <w:lvl w:ilvl="7" w:tplc="AC7206D0">
      <w:start w:val="1"/>
      <w:numFmt w:val="lowerLetter"/>
      <w:suff w:val="tab"/>
      <w:lvlText w:val="%8."/>
      <w:lvlJc w:val="left"/>
      <w:pPr>
        <w:ind w:hanging="360" w:left="5760"/>
      </w:pPr>
      <w:rPr/>
    </w:lvl>
    <w:lvl w:ilvl="8" w:tplc="C8C22F0E">
      <w:start w:val="1"/>
      <w:numFmt w:val="lowerRoman"/>
      <w:suff w:val="tab"/>
      <w:lvlText w:val="%9."/>
      <w:lvlJc w:val="right"/>
      <w:pPr>
        <w:ind w:hanging="180" w:left="6480"/>
      </w:pPr>
      <w:rPr/>
    </w:lvl>
  </w:abstractNum>
  <w:abstractNum w:abstractNumId="14">
    <w:nsid w:val="38251FD0"/>
    <w:multiLevelType w:val="hybridMultilevel"/>
    <w:lvl w:ilvl="0" w:tplc="08090001">
      <w:start w:val="1"/>
      <w:numFmt w:val="bullet"/>
      <w:suff w:val="tab"/>
      <w:lvlText w:val=""/>
      <w:lvlJc w:val="left"/>
      <w:pPr>
        <w:ind w:hanging="360" w:left="789"/>
      </w:pPr>
      <w:rPr>
        <w:rFonts w:ascii="Symbol" w:hAnsi="Symbol" w:hint="default"/>
      </w:rPr>
    </w:lvl>
    <w:lvl w:ilvl="1" w:tplc="08090003">
      <w:start w:val="1"/>
      <w:numFmt w:val="bullet"/>
      <w:suff w:val="tab"/>
      <w:lvlText w:val="o"/>
      <w:lvlJc w:val="left"/>
      <w:pPr>
        <w:ind w:hanging="360" w:left="1509"/>
      </w:pPr>
      <w:rPr>
        <w:rFonts w:ascii="Courier New" w:hAnsi="Courier New" w:cs="Courier New" w:hint="default"/>
      </w:rPr>
    </w:lvl>
    <w:lvl w:ilvl="2" w:tplc="08090005">
      <w:start w:val="1"/>
      <w:numFmt w:val="bullet"/>
      <w:suff w:val="tab"/>
      <w:lvlText w:val=""/>
      <w:lvlJc w:val="left"/>
      <w:pPr>
        <w:ind w:hanging="360" w:left="2229"/>
      </w:pPr>
      <w:rPr>
        <w:rFonts w:ascii="Wingdings" w:hAnsi="Wingdings" w:hint="default"/>
      </w:rPr>
    </w:lvl>
    <w:lvl w:ilvl="3" w:tplc="08090001">
      <w:start w:val="1"/>
      <w:numFmt w:val="bullet"/>
      <w:suff w:val="tab"/>
      <w:lvlText w:val=""/>
      <w:lvlJc w:val="left"/>
      <w:pPr>
        <w:ind w:hanging="360" w:left="2949"/>
      </w:pPr>
      <w:rPr>
        <w:rFonts w:ascii="Symbol" w:hAnsi="Symbol" w:hint="default"/>
      </w:rPr>
    </w:lvl>
    <w:lvl w:ilvl="4" w:tplc="08090003">
      <w:start w:val="1"/>
      <w:numFmt w:val="bullet"/>
      <w:suff w:val="tab"/>
      <w:lvlText w:val="o"/>
      <w:lvlJc w:val="left"/>
      <w:pPr>
        <w:ind w:hanging="360" w:left="3669"/>
      </w:pPr>
      <w:rPr>
        <w:rFonts w:ascii="Courier New" w:hAnsi="Courier New" w:cs="Courier New" w:hint="default"/>
      </w:rPr>
    </w:lvl>
    <w:lvl w:ilvl="5" w:tplc="08090005">
      <w:start w:val="1"/>
      <w:numFmt w:val="bullet"/>
      <w:suff w:val="tab"/>
      <w:lvlText w:val=""/>
      <w:lvlJc w:val="left"/>
      <w:pPr>
        <w:ind w:hanging="360" w:left="4389"/>
      </w:pPr>
      <w:rPr>
        <w:rFonts w:ascii="Wingdings" w:hAnsi="Wingdings" w:hint="default"/>
      </w:rPr>
    </w:lvl>
    <w:lvl w:ilvl="6" w:tplc="08090001">
      <w:start w:val="1"/>
      <w:numFmt w:val="bullet"/>
      <w:suff w:val="tab"/>
      <w:lvlText w:val=""/>
      <w:lvlJc w:val="left"/>
      <w:pPr>
        <w:ind w:hanging="360" w:left="5109"/>
      </w:pPr>
      <w:rPr>
        <w:rFonts w:ascii="Symbol" w:hAnsi="Symbol" w:hint="default"/>
      </w:rPr>
    </w:lvl>
    <w:lvl w:ilvl="7" w:tplc="08090003">
      <w:start w:val="1"/>
      <w:numFmt w:val="bullet"/>
      <w:suff w:val="tab"/>
      <w:lvlText w:val="o"/>
      <w:lvlJc w:val="left"/>
      <w:pPr>
        <w:ind w:hanging="360" w:left="5829"/>
      </w:pPr>
      <w:rPr>
        <w:rFonts w:ascii="Courier New" w:hAnsi="Courier New" w:cs="Courier New" w:hint="default"/>
      </w:rPr>
    </w:lvl>
    <w:lvl w:ilvl="8" w:tplc="08090005">
      <w:start w:val="1"/>
      <w:numFmt w:val="bullet"/>
      <w:suff w:val="tab"/>
      <w:lvlText w:val=""/>
      <w:lvlJc w:val="left"/>
      <w:pPr>
        <w:ind w:hanging="360" w:left="6549"/>
      </w:pPr>
      <w:rPr>
        <w:rFonts w:ascii="Wingdings" w:hAnsi="Wingdings" w:hint="default"/>
      </w:rPr>
    </w:lvl>
  </w:abstractNum>
  <w:abstractNum w:abstractNumId="15">
    <w:nsid w:val="38FF258D"/>
    <w:multiLevelType w:val="hybridMultilevel"/>
    <w:lvl w:ilvl="0" w:tplc="AF922454">
      <w:start w:val="7"/>
      <w:numFmt w:val="decimal"/>
      <w:suff w:val="tab"/>
      <w:lvlText w:val="%1."/>
      <w:lvlJc w:val="left"/>
      <w:pPr>
        <w:ind w:hanging="360" w:left="720"/>
      </w:pPr>
      <w:rPr/>
    </w:lvl>
    <w:lvl w:ilvl="1" w:tplc="FC5E4EEA">
      <w:start w:val="1"/>
      <w:numFmt w:val="lowerLetter"/>
      <w:suff w:val="tab"/>
      <w:lvlText w:val="%2."/>
      <w:lvlJc w:val="left"/>
      <w:pPr>
        <w:ind w:hanging="360" w:left="1440"/>
      </w:pPr>
      <w:rPr/>
    </w:lvl>
    <w:lvl w:ilvl="2" w:tplc="C03EB7E2">
      <w:start w:val="1"/>
      <w:numFmt w:val="lowerRoman"/>
      <w:suff w:val="tab"/>
      <w:lvlText w:val="%3."/>
      <w:lvlJc w:val="right"/>
      <w:pPr>
        <w:ind w:hanging="180" w:left="2160"/>
      </w:pPr>
      <w:rPr/>
    </w:lvl>
    <w:lvl w:ilvl="3" w:tplc="E5D229DE">
      <w:start w:val="1"/>
      <w:numFmt w:val="decimal"/>
      <w:suff w:val="tab"/>
      <w:lvlText w:val="%4."/>
      <w:lvlJc w:val="left"/>
      <w:pPr>
        <w:ind w:hanging="360" w:left="2880"/>
      </w:pPr>
      <w:rPr/>
    </w:lvl>
    <w:lvl w:ilvl="4" w:tplc="8C0AE470">
      <w:start w:val="1"/>
      <w:numFmt w:val="lowerLetter"/>
      <w:suff w:val="tab"/>
      <w:lvlText w:val="%5."/>
      <w:lvlJc w:val="left"/>
      <w:pPr>
        <w:ind w:hanging="360" w:left="3600"/>
      </w:pPr>
      <w:rPr/>
    </w:lvl>
    <w:lvl w:ilvl="5" w:tplc="4C606440">
      <w:start w:val="1"/>
      <w:numFmt w:val="lowerRoman"/>
      <w:suff w:val="tab"/>
      <w:lvlText w:val="%6."/>
      <w:lvlJc w:val="right"/>
      <w:pPr>
        <w:ind w:hanging="180" w:left="4320"/>
      </w:pPr>
      <w:rPr/>
    </w:lvl>
    <w:lvl w:ilvl="6" w:tplc="7862E9AA">
      <w:start w:val="1"/>
      <w:numFmt w:val="decimal"/>
      <w:suff w:val="tab"/>
      <w:lvlText w:val="%7."/>
      <w:lvlJc w:val="left"/>
      <w:pPr>
        <w:ind w:hanging="360" w:left="5040"/>
      </w:pPr>
      <w:rPr/>
    </w:lvl>
    <w:lvl w:ilvl="7" w:tplc="9F60A192">
      <w:start w:val="1"/>
      <w:numFmt w:val="lowerLetter"/>
      <w:suff w:val="tab"/>
      <w:lvlText w:val="%8."/>
      <w:lvlJc w:val="left"/>
      <w:pPr>
        <w:ind w:hanging="360" w:left="5760"/>
      </w:pPr>
      <w:rPr/>
    </w:lvl>
    <w:lvl w:ilvl="8" w:tplc="11264594">
      <w:start w:val="1"/>
      <w:numFmt w:val="lowerRoman"/>
      <w:suff w:val="tab"/>
      <w:lvlText w:val="%9."/>
      <w:lvlJc w:val="right"/>
      <w:pPr>
        <w:ind w:hanging="180" w:left="6480"/>
      </w:pPr>
      <w:rPr/>
    </w:lvl>
  </w:abstractNum>
  <w:abstractNum w:abstractNumId="16">
    <w:nsid w:val="3A14B736"/>
    <w:multiLevelType w:val="hybridMultilevel"/>
    <w:lvl w:ilvl="0" w:tplc="4D30A44E">
      <w:start w:val="15"/>
      <w:numFmt w:val="decimal"/>
      <w:suff w:val="tab"/>
      <w:lvlText w:val="%1."/>
      <w:lvlJc w:val="left"/>
      <w:pPr>
        <w:ind w:hanging="360" w:left="720"/>
      </w:pPr>
      <w:rPr/>
    </w:lvl>
    <w:lvl w:ilvl="1" w:tplc="DBFCFC7C">
      <w:start w:val="1"/>
      <w:numFmt w:val="lowerLetter"/>
      <w:suff w:val="tab"/>
      <w:lvlText w:val="%2."/>
      <w:lvlJc w:val="left"/>
      <w:pPr>
        <w:ind w:hanging="360" w:left="1440"/>
      </w:pPr>
      <w:rPr/>
    </w:lvl>
    <w:lvl w:ilvl="2" w:tplc="DBD2AA6C">
      <w:start w:val="1"/>
      <w:numFmt w:val="lowerRoman"/>
      <w:suff w:val="tab"/>
      <w:lvlText w:val="%3."/>
      <w:lvlJc w:val="right"/>
      <w:pPr>
        <w:ind w:hanging="180" w:left="2160"/>
      </w:pPr>
      <w:rPr/>
    </w:lvl>
    <w:lvl w:ilvl="3" w:tplc="8BACBDF8">
      <w:start w:val="1"/>
      <w:numFmt w:val="decimal"/>
      <w:suff w:val="tab"/>
      <w:lvlText w:val="%4."/>
      <w:lvlJc w:val="left"/>
      <w:pPr>
        <w:ind w:hanging="360" w:left="2880"/>
      </w:pPr>
      <w:rPr/>
    </w:lvl>
    <w:lvl w:ilvl="4" w:tplc="6250EFC0">
      <w:start w:val="1"/>
      <w:numFmt w:val="lowerLetter"/>
      <w:suff w:val="tab"/>
      <w:lvlText w:val="%5."/>
      <w:lvlJc w:val="left"/>
      <w:pPr>
        <w:ind w:hanging="360" w:left="3600"/>
      </w:pPr>
      <w:rPr/>
    </w:lvl>
    <w:lvl w:ilvl="5" w:tplc="278CA98A">
      <w:start w:val="1"/>
      <w:numFmt w:val="lowerRoman"/>
      <w:suff w:val="tab"/>
      <w:lvlText w:val="%6."/>
      <w:lvlJc w:val="right"/>
      <w:pPr>
        <w:ind w:hanging="180" w:left="4320"/>
      </w:pPr>
      <w:rPr/>
    </w:lvl>
    <w:lvl w:ilvl="6" w:tplc="A0EC276C">
      <w:start w:val="1"/>
      <w:numFmt w:val="decimal"/>
      <w:suff w:val="tab"/>
      <w:lvlText w:val="%7."/>
      <w:lvlJc w:val="left"/>
      <w:pPr>
        <w:ind w:hanging="360" w:left="5040"/>
      </w:pPr>
      <w:rPr/>
    </w:lvl>
    <w:lvl w:ilvl="7" w:tplc="E22088D4">
      <w:start w:val="1"/>
      <w:numFmt w:val="lowerLetter"/>
      <w:suff w:val="tab"/>
      <w:lvlText w:val="%8."/>
      <w:lvlJc w:val="left"/>
      <w:pPr>
        <w:ind w:hanging="360" w:left="5760"/>
      </w:pPr>
      <w:rPr/>
    </w:lvl>
    <w:lvl w:ilvl="8" w:tplc="B69E84B0">
      <w:start w:val="1"/>
      <w:numFmt w:val="lowerRoman"/>
      <w:suff w:val="tab"/>
      <w:lvlText w:val="%9."/>
      <w:lvlJc w:val="right"/>
      <w:pPr>
        <w:ind w:hanging="180" w:left="6480"/>
      </w:pPr>
      <w:rPr/>
    </w:lvl>
  </w:abstractNum>
  <w:abstractNum w:abstractNumId="17">
    <w:nsid w:val="3A5F0B13"/>
    <w:multiLevelType w:val="hybridMultilevel"/>
    <w:lvl w:ilvl="0" w:tplc="08090005">
      <w:start w:val="1"/>
      <w:numFmt w:val="bullet"/>
      <w:suff w:val="tab"/>
      <w:lvlText w:val=""/>
      <w:lvlJc w:val="left"/>
      <w:pPr>
        <w:ind w:hanging="360" w:left="720"/>
      </w:pPr>
      <w:rPr>
        <w:rFonts w:ascii="Wingdings" w:hAnsi="Wingdings"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abstractNum w:abstractNumId="18">
    <w:nsid w:val="3FD03448"/>
    <w:multiLevelType w:val="hybridMultilevel"/>
    <w:lvl w:ilvl="0" w:tplc="9CCCAD50">
      <w:start w:val="4"/>
      <w:numFmt w:val="decimal"/>
      <w:suff w:val="tab"/>
      <w:lvlText w:val="%1."/>
      <w:lvlJc w:val="left"/>
      <w:pPr>
        <w:ind w:hanging="360" w:left="720"/>
      </w:pPr>
      <w:rPr/>
    </w:lvl>
    <w:lvl w:ilvl="1" w:tplc="4942D3E8">
      <w:start w:val="1"/>
      <w:numFmt w:val="lowerLetter"/>
      <w:suff w:val="tab"/>
      <w:lvlText w:val="%2."/>
      <w:lvlJc w:val="left"/>
      <w:pPr>
        <w:ind w:hanging="360" w:left="1440"/>
      </w:pPr>
      <w:rPr/>
    </w:lvl>
    <w:lvl w:ilvl="2" w:tplc="15B04F4A">
      <w:start w:val="1"/>
      <w:numFmt w:val="lowerRoman"/>
      <w:suff w:val="tab"/>
      <w:lvlText w:val="%3."/>
      <w:lvlJc w:val="right"/>
      <w:pPr>
        <w:ind w:hanging="180" w:left="2160"/>
      </w:pPr>
      <w:rPr/>
    </w:lvl>
    <w:lvl w:ilvl="3" w:tplc="63B6C9E6">
      <w:start w:val="1"/>
      <w:numFmt w:val="decimal"/>
      <w:suff w:val="tab"/>
      <w:lvlText w:val="%4."/>
      <w:lvlJc w:val="left"/>
      <w:pPr>
        <w:ind w:hanging="360" w:left="2880"/>
      </w:pPr>
      <w:rPr/>
    </w:lvl>
    <w:lvl w:ilvl="4" w:tplc="0F4E8848">
      <w:start w:val="1"/>
      <w:numFmt w:val="lowerLetter"/>
      <w:suff w:val="tab"/>
      <w:lvlText w:val="%5."/>
      <w:lvlJc w:val="left"/>
      <w:pPr>
        <w:ind w:hanging="360" w:left="3600"/>
      </w:pPr>
      <w:rPr/>
    </w:lvl>
    <w:lvl w:ilvl="5" w:tplc="96B65A1A">
      <w:start w:val="1"/>
      <w:numFmt w:val="lowerRoman"/>
      <w:suff w:val="tab"/>
      <w:lvlText w:val="%6."/>
      <w:lvlJc w:val="right"/>
      <w:pPr>
        <w:ind w:hanging="180" w:left="4320"/>
      </w:pPr>
      <w:rPr/>
    </w:lvl>
    <w:lvl w:ilvl="6" w:tplc="1F1482F8">
      <w:start w:val="1"/>
      <w:numFmt w:val="decimal"/>
      <w:suff w:val="tab"/>
      <w:lvlText w:val="%7."/>
      <w:lvlJc w:val="left"/>
      <w:pPr>
        <w:ind w:hanging="360" w:left="5040"/>
      </w:pPr>
      <w:rPr/>
    </w:lvl>
    <w:lvl w:ilvl="7" w:tplc="E7D8C7B6">
      <w:start w:val="1"/>
      <w:numFmt w:val="lowerLetter"/>
      <w:suff w:val="tab"/>
      <w:lvlText w:val="%8."/>
      <w:lvlJc w:val="left"/>
      <w:pPr>
        <w:ind w:hanging="360" w:left="5760"/>
      </w:pPr>
      <w:rPr/>
    </w:lvl>
    <w:lvl w:ilvl="8" w:tplc="23166F3C">
      <w:start w:val="1"/>
      <w:numFmt w:val="lowerRoman"/>
      <w:suff w:val="tab"/>
      <w:lvlText w:val="%9."/>
      <w:lvlJc w:val="right"/>
      <w:pPr>
        <w:ind w:hanging="180" w:left="6480"/>
      </w:pPr>
      <w:rPr/>
    </w:lvl>
  </w:abstractNum>
  <w:abstractNum w:abstractNumId="19">
    <w:nsid w:val="3FE835F5"/>
    <w:multiLevelType w:val="hybridMultilevel"/>
    <w:lvl w:ilvl="0" w:tplc="45A678E2">
      <w:start w:val="1"/>
      <w:numFmt w:val="bullet"/>
      <w:suff w:val="tab"/>
      <w:lvlText w:val=""/>
      <w:lvlJc w:val="left"/>
      <w:pPr>
        <w:ind w:hanging="360" w:left="720"/>
      </w:pPr>
      <w:rPr>
        <w:rFonts w:ascii="Symbol" w:hAnsi="Symbol" w:hint="default"/>
      </w:rPr>
    </w:lvl>
    <w:lvl w:ilvl="1" w:tplc="E670F800">
      <w:start w:val="1"/>
      <w:numFmt w:val="bullet"/>
      <w:suff w:val="tab"/>
      <w:lvlText w:val="o"/>
      <w:lvlJc w:val="left"/>
      <w:pPr>
        <w:ind w:hanging="360" w:left="1440"/>
      </w:pPr>
      <w:rPr>
        <w:rFonts w:ascii="Courier New" w:hAnsi="Courier New" w:hint="default"/>
      </w:rPr>
    </w:lvl>
    <w:lvl w:ilvl="2" w:tplc="D4E264B8">
      <w:start w:val="1"/>
      <w:numFmt w:val="bullet"/>
      <w:suff w:val="tab"/>
      <w:lvlText w:val=""/>
      <w:lvlJc w:val="left"/>
      <w:pPr>
        <w:ind w:hanging="360" w:left="2160"/>
      </w:pPr>
      <w:rPr>
        <w:rFonts w:ascii="Wingdings" w:hAnsi="Wingdings" w:hint="default"/>
      </w:rPr>
    </w:lvl>
    <w:lvl w:ilvl="3" w:tplc="5810EAF8">
      <w:start w:val="1"/>
      <w:numFmt w:val="bullet"/>
      <w:suff w:val="tab"/>
      <w:lvlText w:val=""/>
      <w:lvlJc w:val="left"/>
      <w:pPr>
        <w:ind w:hanging="360" w:left="2880"/>
      </w:pPr>
      <w:rPr>
        <w:rFonts w:ascii="Symbol" w:hAnsi="Symbol" w:hint="default"/>
      </w:rPr>
    </w:lvl>
    <w:lvl w:ilvl="4" w:tplc="A8FEAE9A">
      <w:start w:val="1"/>
      <w:numFmt w:val="bullet"/>
      <w:suff w:val="tab"/>
      <w:lvlText w:val="o"/>
      <w:lvlJc w:val="left"/>
      <w:pPr>
        <w:ind w:hanging="360" w:left="3600"/>
      </w:pPr>
      <w:rPr>
        <w:rFonts w:ascii="Courier New" w:hAnsi="Courier New" w:hint="default"/>
      </w:rPr>
    </w:lvl>
    <w:lvl w:ilvl="5" w:tplc="D4C05602">
      <w:start w:val="1"/>
      <w:numFmt w:val="bullet"/>
      <w:suff w:val="tab"/>
      <w:lvlText w:val=""/>
      <w:lvlJc w:val="left"/>
      <w:pPr>
        <w:ind w:hanging="360" w:left="4320"/>
      </w:pPr>
      <w:rPr>
        <w:rFonts w:ascii="Wingdings" w:hAnsi="Wingdings" w:hint="default"/>
      </w:rPr>
    </w:lvl>
    <w:lvl w:ilvl="6" w:tplc="EBAA8B5A">
      <w:start w:val="1"/>
      <w:numFmt w:val="bullet"/>
      <w:suff w:val="tab"/>
      <w:lvlText w:val=""/>
      <w:lvlJc w:val="left"/>
      <w:pPr>
        <w:ind w:hanging="360" w:left="5040"/>
      </w:pPr>
      <w:rPr>
        <w:rFonts w:ascii="Symbol" w:hAnsi="Symbol" w:hint="default"/>
      </w:rPr>
    </w:lvl>
    <w:lvl w:ilvl="7" w:tplc="82BAA0C6">
      <w:start w:val="1"/>
      <w:numFmt w:val="bullet"/>
      <w:suff w:val="tab"/>
      <w:lvlText w:val="o"/>
      <w:lvlJc w:val="left"/>
      <w:pPr>
        <w:ind w:hanging="360" w:left="5760"/>
      </w:pPr>
      <w:rPr>
        <w:rFonts w:ascii="Courier New" w:hAnsi="Courier New" w:hint="default"/>
      </w:rPr>
    </w:lvl>
    <w:lvl w:ilvl="8" w:tplc="37F40BF6">
      <w:start w:val="1"/>
      <w:numFmt w:val="bullet"/>
      <w:suff w:val="tab"/>
      <w:lvlText w:val=""/>
      <w:lvlJc w:val="left"/>
      <w:pPr>
        <w:ind w:hanging="360" w:left="6480"/>
      </w:pPr>
      <w:rPr>
        <w:rFonts w:ascii="Wingdings" w:hAnsi="Wingdings" w:hint="default"/>
      </w:rPr>
    </w:lvl>
  </w:abstractNum>
  <w:abstractNum w:abstractNumId="20">
    <w:nsid w:val="40C74C4F"/>
    <w:multiLevelType w:val="hybridMultilevel"/>
    <w:lvl w:ilvl="0" w:tplc="08090005">
      <w:start w:val="1"/>
      <w:numFmt w:val="bullet"/>
      <w:suff w:val="tab"/>
      <w:lvlText w:val=""/>
      <w:lvlJc w:val="left"/>
      <w:pPr>
        <w:ind w:hanging="360" w:left="720"/>
      </w:pPr>
      <w:rPr>
        <w:rFonts w:ascii="Wingdings" w:hAnsi="Wingdings" w:hint="default"/>
      </w:rPr>
    </w:lvl>
    <w:lvl w:ilvl="1" w:tplc="FFFFFFFF">
      <w:start w:val="1"/>
      <w:numFmt w:val="bullet"/>
      <w:suff w:val="tab"/>
      <w:lvlText w:val=""/>
      <w:lvlJc w:val="left"/>
      <w:pPr>
        <w:ind w:hanging="360" w:left="1440"/>
      </w:pPr>
      <w:rPr>
        <w:rFonts w:ascii="Wingdings" w:hAnsi="Wingdings" w:hint="default"/>
      </w:rPr>
    </w:lvl>
    <w:lvl w:ilvl="2" w:tplc="FFFFFFFF">
      <w:start w:val="1"/>
      <w:numFmt w:val="bullet"/>
      <w:suff w:val="tab"/>
      <w:lvlText w:val=""/>
      <w:lvlJc w:val="left"/>
      <w:pPr>
        <w:ind w:hanging="360" w:left="2160"/>
      </w:pPr>
      <w:rPr>
        <w:rFonts w:ascii="Wingdings" w:hAnsi="Wingdings" w:hint="default"/>
      </w:rPr>
    </w:lvl>
    <w:lvl w:ilvl="3" w:tplc="FFFFFFFF">
      <w:start w:val="1"/>
      <w:numFmt w:val="bullet"/>
      <w:suff w:val="tab"/>
      <w:lvlText w:val=""/>
      <w:lvlJc w:val="left"/>
      <w:pPr>
        <w:ind w:hanging="360" w:left="2880"/>
      </w:pPr>
      <w:rPr>
        <w:rFonts w:ascii="Symbol" w:hAnsi="Symbol" w:hint="default"/>
      </w:rPr>
    </w:lvl>
    <w:lvl w:ilvl="4" w:tplc="FFFFFFFF">
      <w:start w:val="1"/>
      <w:numFmt w:val="bullet"/>
      <w:suff w:val="tab"/>
      <w:lvlText w:val="o"/>
      <w:lvlJc w:val="left"/>
      <w:pPr>
        <w:ind w:hanging="360" w:left="3600"/>
      </w:pPr>
      <w:rPr>
        <w:rFonts w:ascii="Courier New" w:hAnsi="Courier New" w:cs="Courier New" w:hint="default"/>
      </w:rPr>
    </w:lvl>
    <w:lvl w:ilvl="5" w:tplc="FFFFFFFF">
      <w:start w:val="1"/>
      <w:numFmt w:val="bullet"/>
      <w:suff w:val="tab"/>
      <w:lvlText w:val=""/>
      <w:lvlJc w:val="left"/>
      <w:pPr>
        <w:ind w:hanging="360" w:left="4320"/>
      </w:pPr>
      <w:rPr>
        <w:rFonts w:ascii="Wingdings" w:hAnsi="Wingdings" w:hint="default"/>
      </w:rPr>
    </w:lvl>
    <w:lvl w:ilvl="6" w:tplc="FFFFFFFF">
      <w:start w:val="1"/>
      <w:numFmt w:val="bullet"/>
      <w:suff w:val="tab"/>
      <w:lvlText w:val=""/>
      <w:lvlJc w:val="left"/>
      <w:pPr>
        <w:ind w:hanging="360" w:left="5040"/>
      </w:pPr>
      <w:rPr>
        <w:rFonts w:ascii="Symbol" w:hAnsi="Symbol" w:hint="default"/>
      </w:rPr>
    </w:lvl>
    <w:lvl w:ilvl="7" w:tplc="FFFFFFFF">
      <w:start w:val="1"/>
      <w:numFmt w:val="bullet"/>
      <w:suff w:val="tab"/>
      <w:lvlText w:val="o"/>
      <w:lvlJc w:val="left"/>
      <w:pPr>
        <w:ind w:hanging="360" w:left="5760"/>
      </w:pPr>
      <w:rPr>
        <w:rFonts w:ascii="Courier New" w:hAnsi="Courier New" w:cs="Courier New" w:hint="default"/>
      </w:rPr>
    </w:lvl>
    <w:lvl w:ilvl="8" w:tplc="FFFFFFFF">
      <w:start w:val="1"/>
      <w:numFmt w:val="bullet"/>
      <w:suff w:val="tab"/>
      <w:lvlText w:val=""/>
      <w:lvlJc w:val="left"/>
      <w:pPr>
        <w:ind w:hanging="360" w:left="6480"/>
      </w:pPr>
      <w:rPr>
        <w:rFonts w:ascii="Wingdings" w:hAnsi="Wingdings" w:hint="default"/>
      </w:rPr>
    </w:lvl>
  </w:abstractNum>
  <w:abstractNum w:abstractNumId="21">
    <w:nsid w:val="45E83DB7"/>
    <w:multiLevelType w:val="hybridMultilevel"/>
    <w:lvl w:ilvl="0" w:tplc="E0F6F8B6">
      <w:start w:val="1"/>
      <w:numFmt w:val="bullet"/>
      <w:suff w:val="tab"/>
      <w:lvlText w:val=""/>
      <w:lvlJc w:val="left"/>
      <w:pPr>
        <w:ind w:hanging="360" w:left="720"/>
      </w:pPr>
      <w:rPr>
        <w:rFonts w:ascii="Symbol" w:hAnsi="Symbol" w:hint="default"/>
      </w:rPr>
    </w:lvl>
    <w:lvl w:ilvl="1" w:tplc="FEF6D51C">
      <w:start w:val="1"/>
      <w:numFmt w:val="bullet"/>
      <w:suff w:val="tab"/>
      <w:lvlText w:val="o"/>
      <w:lvlJc w:val="left"/>
      <w:pPr>
        <w:ind w:hanging="360" w:left="1440"/>
      </w:pPr>
      <w:rPr>
        <w:rFonts w:ascii="Courier New" w:hAnsi="Courier New" w:hint="default"/>
      </w:rPr>
    </w:lvl>
    <w:lvl w:ilvl="2" w:tplc="2D98A360">
      <w:start w:val="1"/>
      <w:numFmt w:val="bullet"/>
      <w:suff w:val="tab"/>
      <w:lvlText w:val=""/>
      <w:lvlJc w:val="left"/>
      <w:pPr>
        <w:ind w:hanging="360" w:left="2160"/>
      </w:pPr>
      <w:rPr>
        <w:rFonts w:ascii="Wingdings" w:hAnsi="Wingdings" w:hint="default"/>
      </w:rPr>
    </w:lvl>
    <w:lvl w:ilvl="3" w:tplc="262CC6D0">
      <w:start w:val="1"/>
      <w:numFmt w:val="bullet"/>
      <w:suff w:val="tab"/>
      <w:lvlText w:val=""/>
      <w:lvlJc w:val="left"/>
      <w:pPr>
        <w:ind w:hanging="360" w:left="2880"/>
      </w:pPr>
      <w:rPr>
        <w:rFonts w:ascii="Symbol" w:hAnsi="Symbol" w:hint="default"/>
      </w:rPr>
    </w:lvl>
    <w:lvl w:ilvl="4" w:tplc="AF329D36">
      <w:start w:val="1"/>
      <w:numFmt w:val="bullet"/>
      <w:suff w:val="tab"/>
      <w:lvlText w:val="o"/>
      <w:lvlJc w:val="left"/>
      <w:pPr>
        <w:ind w:hanging="360" w:left="3600"/>
      </w:pPr>
      <w:rPr>
        <w:rFonts w:ascii="Courier New" w:hAnsi="Courier New" w:hint="default"/>
      </w:rPr>
    </w:lvl>
    <w:lvl w:ilvl="5" w:tplc="C69E34EE">
      <w:start w:val="1"/>
      <w:numFmt w:val="bullet"/>
      <w:suff w:val="tab"/>
      <w:lvlText w:val=""/>
      <w:lvlJc w:val="left"/>
      <w:pPr>
        <w:ind w:hanging="360" w:left="4320"/>
      </w:pPr>
      <w:rPr>
        <w:rFonts w:ascii="Wingdings" w:hAnsi="Wingdings" w:hint="default"/>
      </w:rPr>
    </w:lvl>
    <w:lvl w:ilvl="6" w:tplc="0D12E3F2">
      <w:start w:val="1"/>
      <w:numFmt w:val="bullet"/>
      <w:suff w:val="tab"/>
      <w:lvlText w:val=""/>
      <w:lvlJc w:val="left"/>
      <w:pPr>
        <w:ind w:hanging="360" w:left="5040"/>
      </w:pPr>
      <w:rPr>
        <w:rFonts w:ascii="Symbol" w:hAnsi="Symbol" w:hint="default"/>
      </w:rPr>
    </w:lvl>
    <w:lvl w:ilvl="7" w:tplc="36BAF882">
      <w:start w:val="1"/>
      <w:numFmt w:val="bullet"/>
      <w:suff w:val="tab"/>
      <w:lvlText w:val="o"/>
      <w:lvlJc w:val="left"/>
      <w:pPr>
        <w:ind w:hanging="360" w:left="5760"/>
      </w:pPr>
      <w:rPr>
        <w:rFonts w:ascii="Courier New" w:hAnsi="Courier New" w:hint="default"/>
      </w:rPr>
    </w:lvl>
    <w:lvl w:ilvl="8" w:tplc="3D0C3FCA">
      <w:start w:val="1"/>
      <w:numFmt w:val="bullet"/>
      <w:suff w:val="tab"/>
      <w:lvlText w:val=""/>
      <w:lvlJc w:val="left"/>
      <w:pPr>
        <w:ind w:hanging="360" w:left="6480"/>
      </w:pPr>
      <w:rPr>
        <w:rFonts w:ascii="Wingdings" w:hAnsi="Wingdings" w:hint="default"/>
      </w:rPr>
    </w:lvl>
  </w:abstractNum>
  <w:abstractNum w:abstractNumId="22">
    <w:nsid w:val="47C941F5"/>
    <w:multiLevelType w:val="hybridMultilevel"/>
    <w:lvl w:ilvl="0" w:tplc="FCC24C98">
      <w:start w:val="1"/>
      <w:numFmt w:val="bullet"/>
      <w:suff w:val="tab"/>
      <w:lvlText w:val=""/>
      <w:lvlJc w:val="left"/>
      <w:pPr>
        <w:ind w:hanging="360" w:left="1080"/>
      </w:pPr>
      <w:rPr>
        <w:rFonts w:ascii="Symbol" w:hAnsi="Symbol" w:hint="default"/>
      </w:rPr>
    </w:lvl>
    <w:lvl w:ilvl="1" w:tplc="DB90B052">
      <w:start w:val="1"/>
      <w:numFmt w:val="bullet"/>
      <w:suff w:val="tab"/>
      <w:lvlText w:val="o"/>
      <w:lvlJc w:val="left"/>
      <w:pPr>
        <w:ind w:hanging="360" w:left="1800"/>
      </w:pPr>
      <w:rPr>
        <w:rFonts w:ascii="Courier New" w:hAnsi="Courier New" w:hint="default"/>
      </w:rPr>
    </w:lvl>
    <w:lvl w:ilvl="2" w:tplc="CB727A3C">
      <w:start w:val="1"/>
      <w:numFmt w:val="bullet"/>
      <w:suff w:val="tab"/>
      <w:lvlText w:val=""/>
      <w:lvlJc w:val="left"/>
      <w:pPr>
        <w:ind w:hanging="360" w:left="2520"/>
      </w:pPr>
      <w:rPr>
        <w:rFonts w:ascii="Wingdings" w:hAnsi="Wingdings" w:hint="default"/>
      </w:rPr>
    </w:lvl>
    <w:lvl w:ilvl="3" w:tplc="DEECAD12">
      <w:start w:val="1"/>
      <w:numFmt w:val="bullet"/>
      <w:suff w:val="tab"/>
      <w:lvlText w:val=""/>
      <w:lvlJc w:val="left"/>
      <w:pPr>
        <w:ind w:hanging="360" w:left="3240"/>
      </w:pPr>
      <w:rPr>
        <w:rFonts w:ascii="Symbol" w:hAnsi="Symbol" w:hint="default"/>
      </w:rPr>
    </w:lvl>
    <w:lvl w:ilvl="4" w:tplc="127EDA7E">
      <w:start w:val="1"/>
      <w:numFmt w:val="bullet"/>
      <w:suff w:val="tab"/>
      <w:lvlText w:val="o"/>
      <w:lvlJc w:val="left"/>
      <w:pPr>
        <w:ind w:hanging="360" w:left="3960"/>
      </w:pPr>
      <w:rPr>
        <w:rFonts w:ascii="Courier New" w:hAnsi="Courier New" w:hint="default"/>
      </w:rPr>
    </w:lvl>
    <w:lvl w:ilvl="5" w:tplc="BDFE2FA2">
      <w:start w:val="1"/>
      <w:numFmt w:val="bullet"/>
      <w:suff w:val="tab"/>
      <w:lvlText w:val=""/>
      <w:lvlJc w:val="left"/>
      <w:pPr>
        <w:ind w:hanging="360" w:left="4680"/>
      </w:pPr>
      <w:rPr>
        <w:rFonts w:ascii="Wingdings" w:hAnsi="Wingdings" w:hint="default"/>
      </w:rPr>
    </w:lvl>
    <w:lvl w:ilvl="6" w:tplc="D8C479BA">
      <w:start w:val="1"/>
      <w:numFmt w:val="bullet"/>
      <w:suff w:val="tab"/>
      <w:lvlText w:val=""/>
      <w:lvlJc w:val="left"/>
      <w:pPr>
        <w:ind w:hanging="360" w:left="5400"/>
      </w:pPr>
      <w:rPr>
        <w:rFonts w:ascii="Symbol" w:hAnsi="Symbol" w:hint="default"/>
      </w:rPr>
    </w:lvl>
    <w:lvl w:ilvl="7" w:tplc="6C4AB37E">
      <w:start w:val="1"/>
      <w:numFmt w:val="bullet"/>
      <w:suff w:val="tab"/>
      <w:lvlText w:val="o"/>
      <w:lvlJc w:val="left"/>
      <w:pPr>
        <w:ind w:hanging="360" w:left="6120"/>
      </w:pPr>
      <w:rPr>
        <w:rFonts w:ascii="Courier New" w:hAnsi="Courier New" w:hint="default"/>
      </w:rPr>
    </w:lvl>
    <w:lvl w:ilvl="8" w:tplc="86108572">
      <w:start w:val="1"/>
      <w:numFmt w:val="bullet"/>
      <w:suff w:val="tab"/>
      <w:lvlText w:val=""/>
      <w:lvlJc w:val="left"/>
      <w:pPr>
        <w:ind w:hanging="360" w:left="6840"/>
      </w:pPr>
      <w:rPr>
        <w:rFonts w:ascii="Wingdings" w:hAnsi="Wingdings" w:hint="default"/>
      </w:rPr>
    </w:lvl>
  </w:abstractNum>
  <w:abstractNum w:abstractNumId="23">
    <w:nsid w:val="4B011B4A"/>
    <w:multiLevelType w:val="hybridMultilevel"/>
    <w:lvl w:ilvl="0" w:tplc="08090001">
      <w:start w:val="1"/>
      <w:numFmt w:val="bullet"/>
      <w:suff w:val="tab"/>
      <w:lvlText w:val=""/>
      <w:lvlJc w:val="left"/>
      <w:pPr>
        <w:ind w:hanging="360" w:left="720"/>
      </w:pPr>
      <w:rPr>
        <w:rFonts w:ascii="Symbol" w:hAnsi="Symbol"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abstractNum w:abstractNumId="24">
    <w:nsid w:val="4CE5AE4A"/>
    <w:multiLevelType w:val="hybridMultilevel"/>
    <w:lvl w:ilvl="0" w:tplc="9C969BA4">
      <w:start w:val="8"/>
      <w:numFmt w:val="decimal"/>
      <w:suff w:val="tab"/>
      <w:lvlText w:val="%1."/>
      <w:lvlJc w:val="left"/>
      <w:pPr>
        <w:ind w:hanging="360" w:left="720"/>
      </w:pPr>
      <w:rPr/>
    </w:lvl>
    <w:lvl w:ilvl="1" w:tplc="5ACE1134">
      <w:start w:val="1"/>
      <w:numFmt w:val="lowerLetter"/>
      <w:suff w:val="tab"/>
      <w:lvlText w:val="%2."/>
      <w:lvlJc w:val="left"/>
      <w:pPr>
        <w:ind w:hanging="360" w:left="1440"/>
      </w:pPr>
      <w:rPr/>
    </w:lvl>
    <w:lvl w:ilvl="2" w:tplc="7090D4D8">
      <w:start w:val="1"/>
      <w:numFmt w:val="lowerRoman"/>
      <w:suff w:val="tab"/>
      <w:lvlText w:val="%3."/>
      <w:lvlJc w:val="right"/>
      <w:pPr>
        <w:ind w:hanging="180" w:left="2160"/>
      </w:pPr>
      <w:rPr/>
    </w:lvl>
    <w:lvl w:ilvl="3" w:tplc="DB7E33C4">
      <w:start w:val="1"/>
      <w:numFmt w:val="decimal"/>
      <w:suff w:val="tab"/>
      <w:lvlText w:val="%4."/>
      <w:lvlJc w:val="left"/>
      <w:pPr>
        <w:ind w:hanging="360" w:left="2880"/>
      </w:pPr>
      <w:rPr/>
    </w:lvl>
    <w:lvl w:ilvl="4" w:tplc="5B064FE8">
      <w:start w:val="1"/>
      <w:numFmt w:val="lowerLetter"/>
      <w:suff w:val="tab"/>
      <w:lvlText w:val="%5."/>
      <w:lvlJc w:val="left"/>
      <w:pPr>
        <w:ind w:hanging="360" w:left="3600"/>
      </w:pPr>
      <w:rPr/>
    </w:lvl>
    <w:lvl w:ilvl="5" w:tplc="D3A01D26">
      <w:start w:val="1"/>
      <w:numFmt w:val="lowerRoman"/>
      <w:suff w:val="tab"/>
      <w:lvlText w:val="%6."/>
      <w:lvlJc w:val="right"/>
      <w:pPr>
        <w:ind w:hanging="180" w:left="4320"/>
      </w:pPr>
      <w:rPr/>
    </w:lvl>
    <w:lvl w:ilvl="6" w:tplc="C0E6E30C">
      <w:start w:val="1"/>
      <w:numFmt w:val="decimal"/>
      <w:suff w:val="tab"/>
      <w:lvlText w:val="%7."/>
      <w:lvlJc w:val="left"/>
      <w:pPr>
        <w:ind w:hanging="360" w:left="5040"/>
      </w:pPr>
      <w:rPr/>
    </w:lvl>
    <w:lvl w:ilvl="7" w:tplc="C6A2C6B6">
      <w:start w:val="1"/>
      <w:numFmt w:val="lowerLetter"/>
      <w:suff w:val="tab"/>
      <w:lvlText w:val="%8."/>
      <w:lvlJc w:val="left"/>
      <w:pPr>
        <w:ind w:hanging="360" w:left="5760"/>
      </w:pPr>
      <w:rPr/>
    </w:lvl>
    <w:lvl w:ilvl="8" w:tplc="D6F03FD6">
      <w:start w:val="1"/>
      <w:numFmt w:val="lowerRoman"/>
      <w:suff w:val="tab"/>
      <w:lvlText w:val="%9."/>
      <w:lvlJc w:val="right"/>
      <w:pPr>
        <w:ind w:hanging="180" w:left="6480"/>
      </w:pPr>
      <w:rPr/>
    </w:lvl>
  </w:abstractNum>
  <w:abstractNum w:abstractNumId="25">
    <w:nsid w:val="526A71FE"/>
    <w:multiLevelType w:val="hybridMultilevel"/>
    <w:lvl w:ilvl="0" w:tplc="08090005">
      <w:start w:val="1"/>
      <w:numFmt w:val="bullet"/>
      <w:suff w:val="tab"/>
      <w:lvlText w:val=""/>
      <w:lvlJc w:val="left"/>
      <w:pPr>
        <w:ind w:hanging="360" w:left="720"/>
      </w:pPr>
      <w:rPr>
        <w:rFonts w:ascii="Wingdings" w:hAnsi="Wingdings"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abstractNum w:abstractNumId="26">
    <w:nsid w:val="53E07672"/>
    <w:multiLevelType w:val="hybridMultilevel"/>
    <w:lvl w:ilvl="0" w:tplc="EE98DA52">
      <w:start w:val="1"/>
      <w:numFmt w:val="bullet"/>
      <w:suff w:val="tab"/>
      <w:lvlText w:val=""/>
      <w:lvlJc w:val="left"/>
      <w:pPr>
        <w:ind w:hanging="360" w:left="720"/>
      </w:pPr>
      <w:rPr>
        <w:rFonts w:ascii="Symbol" w:hAnsi="Symbol" w:hint="default"/>
      </w:rPr>
    </w:lvl>
    <w:lvl w:ilvl="1" w:tplc="25C8BB42">
      <w:start w:val="1"/>
      <w:numFmt w:val="bullet"/>
      <w:suff w:val="tab"/>
      <w:lvlText w:val="o"/>
      <w:lvlJc w:val="left"/>
      <w:pPr>
        <w:ind w:hanging="360" w:left="1440"/>
      </w:pPr>
      <w:rPr>
        <w:rFonts w:ascii="Courier New" w:hAnsi="Courier New" w:hint="default"/>
      </w:rPr>
    </w:lvl>
    <w:lvl w:ilvl="2" w:tplc="82487DFA">
      <w:start w:val="1"/>
      <w:numFmt w:val="bullet"/>
      <w:suff w:val="tab"/>
      <w:lvlText w:val=""/>
      <w:lvlJc w:val="left"/>
      <w:pPr>
        <w:ind w:hanging="360" w:left="2160"/>
      </w:pPr>
      <w:rPr>
        <w:rFonts w:ascii="Wingdings" w:hAnsi="Wingdings" w:hint="default"/>
      </w:rPr>
    </w:lvl>
    <w:lvl w:ilvl="3" w:tplc="6C14BDDE">
      <w:start w:val="1"/>
      <w:numFmt w:val="bullet"/>
      <w:suff w:val="tab"/>
      <w:lvlText w:val=""/>
      <w:lvlJc w:val="left"/>
      <w:pPr>
        <w:ind w:hanging="360" w:left="2880"/>
      </w:pPr>
      <w:rPr>
        <w:rFonts w:ascii="Symbol" w:hAnsi="Symbol" w:hint="default"/>
      </w:rPr>
    </w:lvl>
    <w:lvl w:ilvl="4" w:tplc="9618A0C8">
      <w:start w:val="1"/>
      <w:numFmt w:val="bullet"/>
      <w:suff w:val="tab"/>
      <w:lvlText w:val="o"/>
      <w:lvlJc w:val="left"/>
      <w:pPr>
        <w:ind w:hanging="360" w:left="3600"/>
      </w:pPr>
      <w:rPr>
        <w:rFonts w:ascii="Courier New" w:hAnsi="Courier New" w:hint="default"/>
      </w:rPr>
    </w:lvl>
    <w:lvl w:ilvl="5" w:tplc="830CDFA4">
      <w:start w:val="1"/>
      <w:numFmt w:val="bullet"/>
      <w:suff w:val="tab"/>
      <w:lvlText w:val=""/>
      <w:lvlJc w:val="left"/>
      <w:pPr>
        <w:ind w:hanging="360" w:left="4320"/>
      </w:pPr>
      <w:rPr>
        <w:rFonts w:ascii="Wingdings" w:hAnsi="Wingdings" w:hint="default"/>
      </w:rPr>
    </w:lvl>
    <w:lvl w:ilvl="6" w:tplc="322288EC">
      <w:start w:val="1"/>
      <w:numFmt w:val="bullet"/>
      <w:suff w:val="tab"/>
      <w:lvlText w:val=""/>
      <w:lvlJc w:val="left"/>
      <w:pPr>
        <w:ind w:hanging="360" w:left="5040"/>
      </w:pPr>
      <w:rPr>
        <w:rFonts w:ascii="Symbol" w:hAnsi="Symbol" w:hint="default"/>
      </w:rPr>
    </w:lvl>
    <w:lvl w:ilvl="7" w:tplc="295026DE">
      <w:start w:val="1"/>
      <w:numFmt w:val="bullet"/>
      <w:suff w:val="tab"/>
      <w:lvlText w:val="o"/>
      <w:lvlJc w:val="left"/>
      <w:pPr>
        <w:ind w:hanging="360" w:left="5760"/>
      </w:pPr>
      <w:rPr>
        <w:rFonts w:ascii="Courier New" w:hAnsi="Courier New" w:hint="default"/>
      </w:rPr>
    </w:lvl>
    <w:lvl w:ilvl="8" w:tplc="8CE4B084">
      <w:start w:val="1"/>
      <w:numFmt w:val="bullet"/>
      <w:suff w:val="tab"/>
      <w:lvlText w:val=""/>
      <w:lvlJc w:val="left"/>
      <w:pPr>
        <w:ind w:hanging="360" w:left="6480"/>
      </w:pPr>
      <w:rPr>
        <w:rFonts w:ascii="Wingdings" w:hAnsi="Wingdings" w:hint="default"/>
      </w:rPr>
    </w:lvl>
  </w:abstractNum>
  <w:abstractNum w:abstractNumId="27">
    <w:nsid w:val="5A8CB986"/>
    <w:multiLevelType w:val="hybridMultilevel"/>
    <w:lvl w:ilvl="0" w:tplc="D55CD908">
      <w:start w:val="1"/>
      <w:numFmt w:val="bullet"/>
      <w:suff w:val="tab"/>
      <w:lvlText w:val=""/>
      <w:lvlJc w:val="left"/>
      <w:pPr>
        <w:ind w:hanging="360" w:left="720"/>
      </w:pPr>
      <w:rPr>
        <w:rFonts w:ascii="Symbol" w:hAnsi="Symbol" w:hint="default"/>
      </w:rPr>
    </w:lvl>
    <w:lvl w:ilvl="1" w:tplc="934C5E08">
      <w:start w:val="1"/>
      <w:numFmt w:val="bullet"/>
      <w:suff w:val="tab"/>
      <w:lvlText w:val="o"/>
      <w:lvlJc w:val="left"/>
      <w:pPr>
        <w:ind w:hanging="360" w:left="1440"/>
      </w:pPr>
      <w:rPr>
        <w:rFonts w:ascii="Courier New" w:hAnsi="Courier New" w:hint="default"/>
      </w:rPr>
    </w:lvl>
    <w:lvl w:ilvl="2" w:tplc="B164E518">
      <w:start w:val="1"/>
      <w:numFmt w:val="bullet"/>
      <w:suff w:val="tab"/>
      <w:lvlText w:val=""/>
      <w:lvlJc w:val="left"/>
      <w:pPr>
        <w:ind w:hanging="360" w:left="2160"/>
      </w:pPr>
      <w:rPr>
        <w:rFonts w:ascii="Wingdings" w:hAnsi="Wingdings" w:hint="default"/>
      </w:rPr>
    </w:lvl>
    <w:lvl w:ilvl="3" w:tplc="67082D4E">
      <w:start w:val="1"/>
      <w:numFmt w:val="bullet"/>
      <w:suff w:val="tab"/>
      <w:lvlText w:val=""/>
      <w:lvlJc w:val="left"/>
      <w:pPr>
        <w:ind w:hanging="360" w:left="2880"/>
      </w:pPr>
      <w:rPr>
        <w:rFonts w:ascii="Symbol" w:hAnsi="Symbol" w:hint="default"/>
      </w:rPr>
    </w:lvl>
    <w:lvl w:ilvl="4" w:tplc="5AAAA4E4">
      <w:start w:val="1"/>
      <w:numFmt w:val="bullet"/>
      <w:suff w:val="tab"/>
      <w:lvlText w:val="o"/>
      <w:lvlJc w:val="left"/>
      <w:pPr>
        <w:ind w:hanging="360" w:left="3600"/>
      </w:pPr>
      <w:rPr>
        <w:rFonts w:ascii="Courier New" w:hAnsi="Courier New" w:hint="default"/>
      </w:rPr>
    </w:lvl>
    <w:lvl w:ilvl="5" w:tplc="7274288C">
      <w:start w:val="1"/>
      <w:numFmt w:val="bullet"/>
      <w:suff w:val="tab"/>
      <w:lvlText w:val=""/>
      <w:lvlJc w:val="left"/>
      <w:pPr>
        <w:ind w:hanging="360" w:left="4320"/>
      </w:pPr>
      <w:rPr>
        <w:rFonts w:ascii="Wingdings" w:hAnsi="Wingdings" w:hint="default"/>
      </w:rPr>
    </w:lvl>
    <w:lvl w:ilvl="6" w:tplc="E3DE6BEC">
      <w:start w:val="1"/>
      <w:numFmt w:val="bullet"/>
      <w:suff w:val="tab"/>
      <w:lvlText w:val=""/>
      <w:lvlJc w:val="left"/>
      <w:pPr>
        <w:ind w:hanging="360" w:left="5040"/>
      </w:pPr>
      <w:rPr>
        <w:rFonts w:ascii="Symbol" w:hAnsi="Symbol" w:hint="default"/>
      </w:rPr>
    </w:lvl>
    <w:lvl w:ilvl="7" w:tplc="B1FCAC82">
      <w:start w:val="1"/>
      <w:numFmt w:val="bullet"/>
      <w:suff w:val="tab"/>
      <w:lvlText w:val="o"/>
      <w:lvlJc w:val="left"/>
      <w:pPr>
        <w:ind w:hanging="360" w:left="5760"/>
      </w:pPr>
      <w:rPr>
        <w:rFonts w:ascii="Courier New" w:hAnsi="Courier New" w:hint="default"/>
      </w:rPr>
    </w:lvl>
    <w:lvl w:ilvl="8" w:tplc="6EA2BF0A">
      <w:start w:val="1"/>
      <w:numFmt w:val="bullet"/>
      <w:suff w:val="tab"/>
      <w:lvlText w:val=""/>
      <w:lvlJc w:val="left"/>
      <w:pPr>
        <w:ind w:hanging="360" w:left="6480"/>
      </w:pPr>
      <w:rPr>
        <w:rFonts w:ascii="Wingdings" w:hAnsi="Wingdings" w:hint="default"/>
      </w:rPr>
    </w:lvl>
  </w:abstractNum>
  <w:abstractNum w:abstractNumId="28">
    <w:nsid w:val="5AE29514"/>
    <w:multiLevelType w:val="hybridMultilevel"/>
    <w:lvl w:ilvl="0" w:tplc="642AF950">
      <w:start w:val="20"/>
      <w:numFmt w:val="decimal"/>
      <w:suff w:val="tab"/>
      <w:lvlText w:val="%1."/>
      <w:lvlJc w:val="left"/>
      <w:pPr>
        <w:ind w:hanging="360" w:left="720"/>
      </w:pPr>
      <w:rPr/>
    </w:lvl>
    <w:lvl w:ilvl="1" w:tplc="20C6AED6">
      <w:start w:val="1"/>
      <w:numFmt w:val="lowerLetter"/>
      <w:suff w:val="tab"/>
      <w:lvlText w:val="%2."/>
      <w:lvlJc w:val="left"/>
      <w:pPr>
        <w:ind w:hanging="360" w:left="1440"/>
      </w:pPr>
      <w:rPr/>
    </w:lvl>
    <w:lvl w:ilvl="2" w:tplc="CF7A3352">
      <w:start w:val="1"/>
      <w:numFmt w:val="lowerRoman"/>
      <w:suff w:val="tab"/>
      <w:lvlText w:val="%3."/>
      <w:lvlJc w:val="right"/>
      <w:pPr>
        <w:ind w:hanging="180" w:left="2160"/>
      </w:pPr>
      <w:rPr/>
    </w:lvl>
    <w:lvl w:ilvl="3" w:tplc="4B36E8E8">
      <w:start w:val="1"/>
      <w:numFmt w:val="decimal"/>
      <w:suff w:val="tab"/>
      <w:lvlText w:val="%4."/>
      <w:lvlJc w:val="left"/>
      <w:pPr>
        <w:ind w:hanging="360" w:left="2880"/>
      </w:pPr>
      <w:rPr/>
    </w:lvl>
    <w:lvl w:ilvl="4" w:tplc="BBF8A61A">
      <w:start w:val="1"/>
      <w:numFmt w:val="lowerLetter"/>
      <w:suff w:val="tab"/>
      <w:lvlText w:val="%5."/>
      <w:lvlJc w:val="left"/>
      <w:pPr>
        <w:ind w:hanging="360" w:left="3600"/>
      </w:pPr>
      <w:rPr/>
    </w:lvl>
    <w:lvl w:ilvl="5" w:tplc="E5B02E7A">
      <w:start w:val="1"/>
      <w:numFmt w:val="lowerRoman"/>
      <w:suff w:val="tab"/>
      <w:lvlText w:val="%6."/>
      <w:lvlJc w:val="right"/>
      <w:pPr>
        <w:ind w:hanging="180" w:left="4320"/>
      </w:pPr>
      <w:rPr/>
    </w:lvl>
    <w:lvl w:ilvl="6" w:tplc="4EEAF0A8">
      <w:start w:val="1"/>
      <w:numFmt w:val="decimal"/>
      <w:suff w:val="tab"/>
      <w:lvlText w:val="%7."/>
      <w:lvlJc w:val="left"/>
      <w:pPr>
        <w:ind w:hanging="360" w:left="5040"/>
      </w:pPr>
      <w:rPr/>
    </w:lvl>
    <w:lvl w:ilvl="7" w:tplc="106E9EDA">
      <w:start w:val="1"/>
      <w:numFmt w:val="lowerLetter"/>
      <w:suff w:val="tab"/>
      <w:lvlText w:val="%8."/>
      <w:lvlJc w:val="left"/>
      <w:pPr>
        <w:ind w:hanging="360" w:left="5760"/>
      </w:pPr>
      <w:rPr/>
    </w:lvl>
    <w:lvl w:ilvl="8" w:tplc="90601CD8">
      <w:start w:val="1"/>
      <w:numFmt w:val="lowerRoman"/>
      <w:suff w:val="tab"/>
      <w:lvlText w:val="%9."/>
      <w:lvlJc w:val="right"/>
      <w:pPr>
        <w:ind w:hanging="180" w:left="6480"/>
      </w:pPr>
      <w:rPr/>
    </w:lvl>
  </w:abstractNum>
  <w:abstractNum w:abstractNumId="29">
    <w:nsid w:val="5BC25D87"/>
    <w:multiLevelType w:val="hybridMultilevel"/>
    <w:lvl w:ilvl="0" w:tplc="85EE9E62">
      <w:start w:val="9"/>
      <w:numFmt w:val="decimal"/>
      <w:suff w:val="tab"/>
      <w:lvlText w:val="%1."/>
      <w:lvlJc w:val="left"/>
      <w:pPr>
        <w:ind w:hanging="360" w:left="720"/>
      </w:pPr>
      <w:rPr/>
    </w:lvl>
    <w:lvl w:ilvl="1" w:tplc="A7A4E086">
      <w:start w:val="1"/>
      <w:numFmt w:val="lowerLetter"/>
      <w:suff w:val="tab"/>
      <w:lvlText w:val="%2."/>
      <w:lvlJc w:val="left"/>
      <w:pPr>
        <w:ind w:hanging="360" w:left="1440"/>
      </w:pPr>
      <w:rPr/>
    </w:lvl>
    <w:lvl w:ilvl="2" w:tplc="219CAAD0">
      <w:start w:val="1"/>
      <w:numFmt w:val="lowerRoman"/>
      <w:suff w:val="tab"/>
      <w:lvlText w:val="%3."/>
      <w:lvlJc w:val="right"/>
      <w:pPr>
        <w:ind w:hanging="180" w:left="2160"/>
      </w:pPr>
      <w:rPr/>
    </w:lvl>
    <w:lvl w:ilvl="3" w:tplc="89CCCECE">
      <w:start w:val="1"/>
      <w:numFmt w:val="decimal"/>
      <w:suff w:val="tab"/>
      <w:lvlText w:val="%4."/>
      <w:lvlJc w:val="left"/>
      <w:pPr>
        <w:ind w:hanging="360" w:left="2880"/>
      </w:pPr>
      <w:rPr/>
    </w:lvl>
    <w:lvl w:ilvl="4" w:tplc="509E4954">
      <w:start w:val="1"/>
      <w:numFmt w:val="lowerLetter"/>
      <w:suff w:val="tab"/>
      <w:lvlText w:val="%5."/>
      <w:lvlJc w:val="left"/>
      <w:pPr>
        <w:ind w:hanging="360" w:left="3600"/>
      </w:pPr>
      <w:rPr/>
    </w:lvl>
    <w:lvl w:ilvl="5" w:tplc="89782290">
      <w:start w:val="1"/>
      <w:numFmt w:val="lowerRoman"/>
      <w:suff w:val="tab"/>
      <w:lvlText w:val="%6."/>
      <w:lvlJc w:val="right"/>
      <w:pPr>
        <w:ind w:hanging="180" w:left="4320"/>
      </w:pPr>
      <w:rPr/>
    </w:lvl>
    <w:lvl w:ilvl="6" w:tplc="799A8A70">
      <w:start w:val="1"/>
      <w:numFmt w:val="decimal"/>
      <w:suff w:val="tab"/>
      <w:lvlText w:val="%7."/>
      <w:lvlJc w:val="left"/>
      <w:pPr>
        <w:ind w:hanging="360" w:left="5040"/>
      </w:pPr>
      <w:rPr/>
    </w:lvl>
    <w:lvl w:ilvl="7" w:tplc="707EEB8C">
      <w:start w:val="1"/>
      <w:numFmt w:val="lowerLetter"/>
      <w:suff w:val="tab"/>
      <w:lvlText w:val="%8."/>
      <w:lvlJc w:val="left"/>
      <w:pPr>
        <w:ind w:hanging="360" w:left="5760"/>
      </w:pPr>
      <w:rPr/>
    </w:lvl>
    <w:lvl w:ilvl="8" w:tplc="F612C6D8">
      <w:start w:val="1"/>
      <w:numFmt w:val="lowerRoman"/>
      <w:suff w:val="tab"/>
      <w:lvlText w:val="%9."/>
      <w:lvlJc w:val="right"/>
      <w:pPr>
        <w:ind w:hanging="180" w:left="6480"/>
      </w:pPr>
      <w:rPr/>
    </w:lvl>
  </w:abstractNum>
  <w:abstractNum w:abstractNumId="30">
    <w:nsid w:val="5CDB619A"/>
    <w:multiLevelType w:val="hybridMultilevel"/>
    <w:lvl w:ilvl="0" w:tplc="A300AD62">
      <w:start w:val="16"/>
      <w:numFmt w:val="decimal"/>
      <w:suff w:val="tab"/>
      <w:lvlText w:val="%1."/>
      <w:lvlJc w:val="left"/>
      <w:pPr>
        <w:ind w:hanging="360" w:left="720"/>
      </w:pPr>
      <w:rPr/>
    </w:lvl>
    <w:lvl w:ilvl="1" w:tplc="15B2C07A">
      <w:start w:val="1"/>
      <w:numFmt w:val="lowerLetter"/>
      <w:suff w:val="tab"/>
      <w:lvlText w:val="%2."/>
      <w:lvlJc w:val="left"/>
      <w:pPr>
        <w:ind w:hanging="360" w:left="1440"/>
      </w:pPr>
      <w:rPr/>
    </w:lvl>
    <w:lvl w:ilvl="2" w:tplc="8E24A316">
      <w:start w:val="1"/>
      <w:numFmt w:val="lowerRoman"/>
      <w:suff w:val="tab"/>
      <w:lvlText w:val="%3."/>
      <w:lvlJc w:val="right"/>
      <w:pPr>
        <w:ind w:hanging="180" w:left="2160"/>
      </w:pPr>
      <w:rPr/>
    </w:lvl>
    <w:lvl w:ilvl="3" w:tplc="2BB8BFFA">
      <w:start w:val="1"/>
      <w:numFmt w:val="decimal"/>
      <w:suff w:val="tab"/>
      <w:lvlText w:val="%4."/>
      <w:lvlJc w:val="left"/>
      <w:pPr>
        <w:ind w:hanging="360" w:left="2880"/>
      </w:pPr>
      <w:rPr/>
    </w:lvl>
    <w:lvl w:ilvl="4" w:tplc="62B66B62">
      <w:start w:val="1"/>
      <w:numFmt w:val="lowerLetter"/>
      <w:suff w:val="tab"/>
      <w:lvlText w:val="%5."/>
      <w:lvlJc w:val="left"/>
      <w:pPr>
        <w:ind w:hanging="360" w:left="3600"/>
      </w:pPr>
      <w:rPr/>
    </w:lvl>
    <w:lvl w:ilvl="5" w:tplc="2A52052A">
      <w:start w:val="1"/>
      <w:numFmt w:val="lowerRoman"/>
      <w:suff w:val="tab"/>
      <w:lvlText w:val="%6."/>
      <w:lvlJc w:val="right"/>
      <w:pPr>
        <w:ind w:hanging="180" w:left="4320"/>
      </w:pPr>
      <w:rPr/>
    </w:lvl>
    <w:lvl w:ilvl="6" w:tplc="91E8F510">
      <w:start w:val="1"/>
      <w:numFmt w:val="decimal"/>
      <w:suff w:val="tab"/>
      <w:lvlText w:val="%7."/>
      <w:lvlJc w:val="left"/>
      <w:pPr>
        <w:ind w:hanging="360" w:left="5040"/>
      </w:pPr>
      <w:rPr/>
    </w:lvl>
    <w:lvl w:ilvl="7" w:tplc="F2CACB16">
      <w:start w:val="1"/>
      <w:numFmt w:val="lowerLetter"/>
      <w:suff w:val="tab"/>
      <w:lvlText w:val="%8."/>
      <w:lvlJc w:val="left"/>
      <w:pPr>
        <w:ind w:hanging="360" w:left="5760"/>
      </w:pPr>
      <w:rPr/>
    </w:lvl>
    <w:lvl w:ilvl="8" w:tplc="928A4B34">
      <w:start w:val="1"/>
      <w:numFmt w:val="lowerRoman"/>
      <w:suff w:val="tab"/>
      <w:lvlText w:val="%9."/>
      <w:lvlJc w:val="right"/>
      <w:pPr>
        <w:ind w:hanging="180" w:left="6480"/>
      </w:pPr>
      <w:rPr/>
    </w:lvl>
  </w:abstractNum>
  <w:abstractNum w:abstractNumId="31">
    <w:nsid w:val="623284A1"/>
    <w:multiLevelType w:val="hybridMultilevel"/>
    <w:lvl w:ilvl="0" w:tplc="6FC41BC4">
      <w:start w:val="5"/>
      <w:numFmt w:val="decimal"/>
      <w:suff w:val="tab"/>
      <w:lvlText w:val="%1."/>
      <w:lvlJc w:val="left"/>
      <w:pPr>
        <w:ind w:hanging="360" w:left="720"/>
      </w:pPr>
      <w:rPr/>
    </w:lvl>
    <w:lvl w:ilvl="1" w:tplc="6EE0267E">
      <w:start w:val="1"/>
      <w:numFmt w:val="lowerLetter"/>
      <w:suff w:val="tab"/>
      <w:lvlText w:val="%2."/>
      <w:lvlJc w:val="left"/>
      <w:pPr>
        <w:ind w:hanging="360" w:left="1440"/>
      </w:pPr>
      <w:rPr/>
    </w:lvl>
    <w:lvl w:ilvl="2" w:tplc="F76C814E">
      <w:start w:val="1"/>
      <w:numFmt w:val="lowerRoman"/>
      <w:suff w:val="tab"/>
      <w:lvlText w:val="%3."/>
      <w:lvlJc w:val="right"/>
      <w:pPr>
        <w:ind w:hanging="180" w:left="2160"/>
      </w:pPr>
      <w:rPr/>
    </w:lvl>
    <w:lvl w:ilvl="3" w:tplc="0456C4EE">
      <w:start w:val="1"/>
      <w:numFmt w:val="decimal"/>
      <w:suff w:val="tab"/>
      <w:lvlText w:val="%4."/>
      <w:lvlJc w:val="left"/>
      <w:pPr>
        <w:ind w:hanging="360" w:left="2880"/>
      </w:pPr>
      <w:rPr/>
    </w:lvl>
    <w:lvl w:ilvl="4" w:tplc="62C20AA2">
      <w:start w:val="1"/>
      <w:numFmt w:val="lowerLetter"/>
      <w:suff w:val="tab"/>
      <w:lvlText w:val="%5."/>
      <w:lvlJc w:val="left"/>
      <w:pPr>
        <w:ind w:hanging="360" w:left="3600"/>
      </w:pPr>
      <w:rPr/>
    </w:lvl>
    <w:lvl w:ilvl="5" w:tplc="4A4245C6">
      <w:start w:val="1"/>
      <w:numFmt w:val="lowerRoman"/>
      <w:suff w:val="tab"/>
      <w:lvlText w:val="%6."/>
      <w:lvlJc w:val="right"/>
      <w:pPr>
        <w:ind w:hanging="180" w:left="4320"/>
      </w:pPr>
      <w:rPr/>
    </w:lvl>
    <w:lvl w:ilvl="6" w:tplc="372630E6">
      <w:start w:val="1"/>
      <w:numFmt w:val="decimal"/>
      <w:suff w:val="tab"/>
      <w:lvlText w:val="%7."/>
      <w:lvlJc w:val="left"/>
      <w:pPr>
        <w:ind w:hanging="360" w:left="5040"/>
      </w:pPr>
      <w:rPr/>
    </w:lvl>
    <w:lvl w:ilvl="7" w:tplc="59823898">
      <w:start w:val="1"/>
      <w:numFmt w:val="lowerLetter"/>
      <w:suff w:val="tab"/>
      <w:lvlText w:val="%8."/>
      <w:lvlJc w:val="left"/>
      <w:pPr>
        <w:ind w:hanging="360" w:left="5760"/>
      </w:pPr>
      <w:rPr/>
    </w:lvl>
    <w:lvl w:ilvl="8" w:tplc="6908D066">
      <w:start w:val="1"/>
      <w:numFmt w:val="lowerRoman"/>
      <w:suff w:val="tab"/>
      <w:lvlText w:val="%9."/>
      <w:lvlJc w:val="right"/>
      <w:pPr>
        <w:ind w:hanging="180" w:left="6480"/>
      </w:pPr>
      <w:rPr/>
    </w:lvl>
  </w:abstractNum>
  <w:abstractNum w:abstractNumId="32">
    <w:nsid w:val="671FF515"/>
    <w:multiLevelType w:val="hybridMultilevel"/>
    <w:lvl w:ilvl="0" w:tplc="E12CEF26">
      <w:start w:val="6"/>
      <w:numFmt w:val="decimal"/>
      <w:suff w:val="tab"/>
      <w:lvlText w:val="%1."/>
      <w:lvlJc w:val="left"/>
      <w:pPr>
        <w:ind w:hanging="360" w:left="720"/>
      </w:pPr>
      <w:rPr/>
    </w:lvl>
    <w:lvl w:ilvl="1" w:tplc="20FA87EA">
      <w:start w:val="1"/>
      <w:numFmt w:val="lowerLetter"/>
      <w:suff w:val="tab"/>
      <w:lvlText w:val="%2."/>
      <w:lvlJc w:val="left"/>
      <w:pPr>
        <w:ind w:hanging="360" w:left="1440"/>
      </w:pPr>
      <w:rPr/>
    </w:lvl>
    <w:lvl w:ilvl="2" w:tplc="8486B0F0">
      <w:start w:val="1"/>
      <w:numFmt w:val="lowerRoman"/>
      <w:suff w:val="tab"/>
      <w:lvlText w:val="%3."/>
      <w:lvlJc w:val="right"/>
      <w:pPr>
        <w:ind w:hanging="180" w:left="2160"/>
      </w:pPr>
      <w:rPr/>
    </w:lvl>
    <w:lvl w:ilvl="3" w:tplc="5C5A548C">
      <w:start w:val="1"/>
      <w:numFmt w:val="decimal"/>
      <w:suff w:val="tab"/>
      <w:lvlText w:val="%4."/>
      <w:lvlJc w:val="left"/>
      <w:pPr>
        <w:ind w:hanging="360" w:left="2880"/>
      </w:pPr>
      <w:rPr/>
    </w:lvl>
    <w:lvl w:ilvl="4" w:tplc="DEBA215C">
      <w:start w:val="1"/>
      <w:numFmt w:val="lowerLetter"/>
      <w:suff w:val="tab"/>
      <w:lvlText w:val="%5."/>
      <w:lvlJc w:val="left"/>
      <w:pPr>
        <w:ind w:hanging="360" w:left="3600"/>
      </w:pPr>
      <w:rPr/>
    </w:lvl>
    <w:lvl w:ilvl="5" w:tplc="11F4331C">
      <w:start w:val="1"/>
      <w:numFmt w:val="lowerRoman"/>
      <w:suff w:val="tab"/>
      <w:lvlText w:val="%6."/>
      <w:lvlJc w:val="right"/>
      <w:pPr>
        <w:ind w:hanging="180" w:left="4320"/>
      </w:pPr>
      <w:rPr/>
    </w:lvl>
    <w:lvl w:ilvl="6" w:tplc="181AFB8A">
      <w:start w:val="1"/>
      <w:numFmt w:val="decimal"/>
      <w:suff w:val="tab"/>
      <w:lvlText w:val="%7."/>
      <w:lvlJc w:val="left"/>
      <w:pPr>
        <w:ind w:hanging="360" w:left="5040"/>
      </w:pPr>
      <w:rPr/>
    </w:lvl>
    <w:lvl w:ilvl="7" w:tplc="6C580AA6">
      <w:start w:val="1"/>
      <w:numFmt w:val="lowerLetter"/>
      <w:suff w:val="tab"/>
      <w:lvlText w:val="%8."/>
      <w:lvlJc w:val="left"/>
      <w:pPr>
        <w:ind w:hanging="360" w:left="5760"/>
      </w:pPr>
      <w:rPr/>
    </w:lvl>
    <w:lvl w:ilvl="8" w:tplc="F662CD6C">
      <w:start w:val="1"/>
      <w:numFmt w:val="lowerRoman"/>
      <w:suff w:val="tab"/>
      <w:lvlText w:val="%9."/>
      <w:lvlJc w:val="right"/>
      <w:pPr>
        <w:ind w:hanging="180" w:left="6480"/>
      </w:pPr>
      <w:rPr/>
    </w:lvl>
  </w:abstractNum>
  <w:abstractNum w:abstractNumId="33">
    <w:nsid w:val="6811BF02"/>
    <w:multiLevelType w:val="hybridMultilevel"/>
    <w:lvl w:ilvl="0" w:tplc="A656AEF2">
      <w:start w:val="12"/>
      <w:numFmt w:val="decimal"/>
      <w:suff w:val="tab"/>
      <w:lvlText w:val="%1."/>
      <w:lvlJc w:val="left"/>
      <w:pPr>
        <w:ind w:hanging="360" w:left="720"/>
      </w:pPr>
      <w:rPr/>
    </w:lvl>
    <w:lvl w:ilvl="1" w:tplc="194CFB38">
      <w:start w:val="1"/>
      <w:numFmt w:val="lowerLetter"/>
      <w:suff w:val="tab"/>
      <w:lvlText w:val="%2."/>
      <w:lvlJc w:val="left"/>
      <w:pPr>
        <w:ind w:hanging="360" w:left="1440"/>
      </w:pPr>
      <w:rPr/>
    </w:lvl>
    <w:lvl w:ilvl="2" w:tplc="3CD05B58">
      <w:start w:val="1"/>
      <w:numFmt w:val="lowerRoman"/>
      <w:suff w:val="tab"/>
      <w:lvlText w:val="%3."/>
      <w:lvlJc w:val="right"/>
      <w:pPr>
        <w:ind w:hanging="180" w:left="2160"/>
      </w:pPr>
      <w:rPr/>
    </w:lvl>
    <w:lvl w:ilvl="3" w:tplc="A9CCA2BE">
      <w:start w:val="1"/>
      <w:numFmt w:val="decimal"/>
      <w:suff w:val="tab"/>
      <w:lvlText w:val="%4."/>
      <w:lvlJc w:val="left"/>
      <w:pPr>
        <w:ind w:hanging="360" w:left="2880"/>
      </w:pPr>
      <w:rPr/>
    </w:lvl>
    <w:lvl w:ilvl="4" w:tplc="CA72FBC0">
      <w:start w:val="1"/>
      <w:numFmt w:val="lowerLetter"/>
      <w:suff w:val="tab"/>
      <w:lvlText w:val="%5."/>
      <w:lvlJc w:val="left"/>
      <w:pPr>
        <w:ind w:hanging="360" w:left="3600"/>
      </w:pPr>
      <w:rPr/>
    </w:lvl>
    <w:lvl w:ilvl="5" w:tplc="857432B4">
      <w:start w:val="1"/>
      <w:numFmt w:val="lowerRoman"/>
      <w:suff w:val="tab"/>
      <w:lvlText w:val="%6."/>
      <w:lvlJc w:val="right"/>
      <w:pPr>
        <w:ind w:hanging="180" w:left="4320"/>
      </w:pPr>
      <w:rPr/>
    </w:lvl>
    <w:lvl w:ilvl="6" w:tplc="909640FE">
      <w:start w:val="1"/>
      <w:numFmt w:val="decimal"/>
      <w:suff w:val="tab"/>
      <w:lvlText w:val="%7."/>
      <w:lvlJc w:val="left"/>
      <w:pPr>
        <w:ind w:hanging="360" w:left="5040"/>
      </w:pPr>
      <w:rPr/>
    </w:lvl>
    <w:lvl w:ilvl="7" w:tplc="D87800E6">
      <w:start w:val="1"/>
      <w:numFmt w:val="lowerLetter"/>
      <w:suff w:val="tab"/>
      <w:lvlText w:val="%8."/>
      <w:lvlJc w:val="left"/>
      <w:pPr>
        <w:ind w:hanging="360" w:left="5760"/>
      </w:pPr>
      <w:rPr/>
    </w:lvl>
    <w:lvl w:ilvl="8" w:tplc="C22A4F22">
      <w:start w:val="1"/>
      <w:numFmt w:val="lowerRoman"/>
      <w:suff w:val="tab"/>
      <w:lvlText w:val="%9."/>
      <w:lvlJc w:val="right"/>
      <w:pPr>
        <w:ind w:hanging="180" w:left="6480"/>
      </w:pPr>
      <w:rPr/>
    </w:lvl>
  </w:abstractNum>
  <w:abstractNum w:abstractNumId="34">
    <w:nsid w:val="70A79996"/>
    <w:multiLevelType w:val="hybridMultilevel"/>
    <w:lvl w:ilvl="0" w:tplc="F520643A">
      <w:start w:val="19"/>
      <w:numFmt w:val="decimal"/>
      <w:suff w:val="tab"/>
      <w:lvlText w:val="%1."/>
      <w:lvlJc w:val="left"/>
      <w:pPr>
        <w:ind w:hanging="360" w:left="720"/>
      </w:pPr>
      <w:rPr/>
    </w:lvl>
    <w:lvl w:ilvl="1" w:tplc="7248B346">
      <w:start w:val="1"/>
      <w:numFmt w:val="lowerLetter"/>
      <w:suff w:val="tab"/>
      <w:lvlText w:val="%2."/>
      <w:lvlJc w:val="left"/>
      <w:pPr>
        <w:ind w:hanging="360" w:left="1440"/>
      </w:pPr>
      <w:rPr/>
    </w:lvl>
    <w:lvl w:ilvl="2" w:tplc="1E364E0C">
      <w:start w:val="1"/>
      <w:numFmt w:val="lowerRoman"/>
      <w:suff w:val="tab"/>
      <w:lvlText w:val="%3."/>
      <w:lvlJc w:val="right"/>
      <w:pPr>
        <w:ind w:hanging="180" w:left="2160"/>
      </w:pPr>
      <w:rPr/>
    </w:lvl>
    <w:lvl w:ilvl="3" w:tplc="BBE61AFC">
      <w:start w:val="1"/>
      <w:numFmt w:val="decimal"/>
      <w:suff w:val="tab"/>
      <w:lvlText w:val="%4."/>
      <w:lvlJc w:val="left"/>
      <w:pPr>
        <w:ind w:hanging="360" w:left="2880"/>
      </w:pPr>
      <w:rPr/>
    </w:lvl>
    <w:lvl w:ilvl="4" w:tplc="82DCD13A">
      <w:start w:val="1"/>
      <w:numFmt w:val="lowerLetter"/>
      <w:suff w:val="tab"/>
      <w:lvlText w:val="%5."/>
      <w:lvlJc w:val="left"/>
      <w:pPr>
        <w:ind w:hanging="360" w:left="3600"/>
      </w:pPr>
      <w:rPr/>
    </w:lvl>
    <w:lvl w:ilvl="5" w:tplc="25CECADC">
      <w:start w:val="1"/>
      <w:numFmt w:val="lowerRoman"/>
      <w:suff w:val="tab"/>
      <w:lvlText w:val="%6."/>
      <w:lvlJc w:val="right"/>
      <w:pPr>
        <w:ind w:hanging="180" w:left="4320"/>
      </w:pPr>
      <w:rPr/>
    </w:lvl>
    <w:lvl w:ilvl="6" w:tplc="0DA243E0">
      <w:start w:val="1"/>
      <w:numFmt w:val="decimal"/>
      <w:suff w:val="tab"/>
      <w:lvlText w:val="%7."/>
      <w:lvlJc w:val="left"/>
      <w:pPr>
        <w:ind w:hanging="360" w:left="5040"/>
      </w:pPr>
      <w:rPr/>
    </w:lvl>
    <w:lvl w:ilvl="7" w:tplc="6AF498D0">
      <w:start w:val="1"/>
      <w:numFmt w:val="lowerLetter"/>
      <w:suff w:val="tab"/>
      <w:lvlText w:val="%8."/>
      <w:lvlJc w:val="left"/>
      <w:pPr>
        <w:ind w:hanging="360" w:left="5760"/>
      </w:pPr>
      <w:rPr/>
    </w:lvl>
    <w:lvl w:ilvl="8" w:tplc="E9B457C6">
      <w:start w:val="1"/>
      <w:numFmt w:val="lowerRoman"/>
      <w:suff w:val="tab"/>
      <w:lvlText w:val="%9."/>
      <w:lvlJc w:val="right"/>
      <w:pPr>
        <w:ind w:hanging="180" w:left="6480"/>
      </w:pPr>
      <w:rPr/>
    </w:lvl>
  </w:abstractNum>
  <w:abstractNum w:abstractNumId="35">
    <w:nsid w:val="729764FE"/>
    <w:multiLevelType w:val="hybridMultilevel"/>
    <w:lvl w:ilvl="0" w:tplc="08090001">
      <w:start w:val="1"/>
      <w:numFmt w:val="bullet"/>
      <w:suff w:val="tab"/>
      <w:lvlText w:val=""/>
      <w:lvlJc w:val="left"/>
      <w:pPr>
        <w:ind w:hanging="360" w:left="720"/>
      </w:pPr>
      <w:rPr>
        <w:rFonts w:ascii="Symbol" w:hAnsi="Symbol"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abstractNum w:abstractNumId="36">
    <w:nsid w:val="74497A3B"/>
    <w:multiLevelType w:val="hybridMultilevel"/>
    <w:lvl w:ilvl="0" w:tplc="E69CAEC8">
      <w:start w:val="10"/>
      <w:numFmt w:val="decimal"/>
      <w:suff w:val="tab"/>
      <w:lvlText w:val="%1."/>
      <w:lvlJc w:val="left"/>
      <w:pPr>
        <w:ind w:hanging="360" w:left="720"/>
      </w:pPr>
      <w:rPr/>
    </w:lvl>
    <w:lvl w:ilvl="1" w:tplc="C0A86D12">
      <w:start w:val="1"/>
      <w:numFmt w:val="lowerLetter"/>
      <w:suff w:val="tab"/>
      <w:lvlText w:val="%2."/>
      <w:lvlJc w:val="left"/>
      <w:pPr>
        <w:ind w:hanging="360" w:left="1440"/>
      </w:pPr>
      <w:rPr/>
    </w:lvl>
    <w:lvl w:ilvl="2" w:tplc="D37604FE">
      <w:start w:val="1"/>
      <w:numFmt w:val="lowerRoman"/>
      <w:suff w:val="tab"/>
      <w:lvlText w:val="%3."/>
      <w:lvlJc w:val="right"/>
      <w:pPr>
        <w:ind w:hanging="180" w:left="2160"/>
      </w:pPr>
      <w:rPr/>
    </w:lvl>
    <w:lvl w:ilvl="3" w:tplc="D0BAF968">
      <w:start w:val="1"/>
      <w:numFmt w:val="decimal"/>
      <w:suff w:val="tab"/>
      <w:lvlText w:val="%4."/>
      <w:lvlJc w:val="left"/>
      <w:pPr>
        <w:ind w:hanging="360" w:left="2880"/>
      </w:pPr>
      <w:rPr/>
    </w:lvl>
    <w:lvl w:ilvl="4" w:tplc="999C5ADE">
      <w:start w:val="1"/>
      <w:numFmt w:val="lowerLetter"/>
      <w:suff w:val="tab"/>
      <w:lvlText w:val="%5."/>
      <w:lvlJc w:val="left"/>
      <w:pPr>
        <w:ind w:hanging="360" w:left="3600"/>
      </w:pPr>
      <w:rPr/>
    </w:lvl>
    <w:lvl w:ilvl="5" w:tplc="9072EDA0">
      <w:start w:val="1"/>
      <w:numFmt w:val="lowerRoman"/>
      <w:suff w:val="tab"/>
      <w:lvlText w:val="%6."/>
      <w:lvlJc w:val="right"/>
      <w:pPr>
        <w:ind w:hanging="180" w:left="4320"/>
      </w:pPr>
      <w:rPr/>
    </w:lvl>
    <w:lvl w:ilvl="6" w:tplc="933626DA">
      <w:start w:val="1"/>
      <w:numFmt w:val="decimal"/>
      <w:suff w:val="tab"/>
      <w:lvlText w:val="%7."/>
      <w:lvlJc w:val="left"/>
      <w:pPr>
        <w:ind w:hanging="360" w:left="5040"/>
      </w:pPr>
      <w:rPr/>
    </w:lvl>
    <w:lvl w:ilvl="7" w:tplc="C2109294">
      <w:start w:val="1"/>
      <w:numFmt w:val="lowerLetter"/>
      <w:suff w:val="tab"/>
      <w:lvlText w:val="%8."/>
      <w:lvlJc w:val="left"/>
      <w:pPr>
        <w:ind w:hanging="360" w:left="5760"/>
      </w:pPr>
      <w:rPr/>
    </w:lvl>
    <w:lvl w:ilvl="8" w:tplc="C1B01478">
      <w:start w:val="1"/>
      <w:numFmt w:val="lowerRoman"/>
      <w:suff w:val="tab"/>
      <w:lvlText w:val="%9."/>
      <w:lvlJc w:val="right"/>
      <w:pPr>
        <w:ind w:hanging="180" w:left="6480"/>
      </w:pPr>
      <w:rPr/>
    </w:lvl>
  </w:abstractNum>
  <w:abstractNum w:abstractNumId="37">
    <w:nsid w:val="75F8C941"/>
    <w:multiLevelType w:val="hybridMultilevel"/>
    <w:lvl w:ilvl="0" w:tplc="F7449312">
      <w:start w:val="1"/>
      <w:numFmt w:val="bullet"/>
      <w:suff w:val="tab"/>
      <w:lvlText w:val=""/>
      <w:lvlJc w:val="left"/>
      <w:pPr>
        <w:ind w:hanging="360" w:left="720"/>
      </w:pPr>
      <w:rPr>
        <w:rFonts w:ascii="Symbol" w:hAnsi="Symbol" w:hint="default"/>
      </w:rPr>
    </w:lvl>
    <w:lvl w:ilvl="1" w:tplc="BC30F22C">
      <w:start w:val="1"/>
      <w:numFmt w:val="bullet"/>
      <w:suff w:val="tab"/>
      <w:lvlText w:val="o"/>
      <w:lvlJc w:val="left"/>
      <w:pPr>
        <w:ind w:hanging="360" w:left="1440"/>
      </w:pPr>
      <w:rPr>
        <w:rFonts w:ascii="Courier New" w:hAnsi="Courier New" w:hint="default"/>
      </w:rPr>
    </w:lvl>
    <w:lvl w:ilvl="2" w:tplc="160E8C0E">
      <w:start w:val="1"/>
      <w:numFmt w:val="bullet"/>
      <w:suff w:val="tab"/>
      <w:lvlText w:val=""/>
      <w:lvlJc w:val="left"/>
      <w:pPr>
        <w:ind w:hanging="360" w:left="2160"/>
      </w:pPr>
      <w:rPr>
        <w:rFonts w:ascii="Wingdings" w:hAnsi="Wingdings" w:hint="default"/>
      </w:rPr>
    </w:lvl>
    <w:lvl w:ilvl="3" w:tplc="5F244CF6">
      <w:start w:val="1"/>
      <w:numFmt w:val="bullet"/>
      <w:suff w:val="tab"/>
      <w:lvlText w:val=""/>
      <w:lvlJc w:val="left"/>
      <w:pPr>
        <w:ind w:hanging="360" w:left="2880"/>
      </w:pPr>
      <w:rPr>
        <w:rFonts w:ascii="Symbol" w:hAnsi="Symbol" w:hint="default"/>
      </w:rPr>
    </w:lvl>
    <w:lvl w:ilvl="4" w:tplc="DAEE7C0E">
      <w:start w:val="1"/>
      <w:numFmt w:val="bullet"/>
      <w:suff w:val="tab"/>
      <w:lvlText w:val="o"/>
      <w:lvlJc w:val="left"/>
      <w:pPr>
        <w:ind w:hanging="360" w:left="3600"/>
      </w:pPr>
      <w:rPr>
        <w:rFonts w:ascii="Courier New" w:hAnsi="Courier New" w:hint="default"/>
      </w:rPr>
    </w:lvl>
    <w:lvl w:ilvl="5" w:tplc="B39E4B16">
      <w:start w:val="1"/>
      <w:numFmt w:val="bullet"/>
      <w:suff w:val="tab"/>
      <w:lvlText w:val=""/>
      <w:lvlJc w:val="left"/>
      <w:pPr>
        <w:ind w:hanging="360" w:left="4320"/>
      </w:pPr>
      <w:rPr>
        <w:rFonts w:ascii="Wingdings" w:hAnsi="Wingdings" w:hint="default"/>
      </w:rPr>
    </w:lvl>
    <w:lvl w:ilvl="6" w:tplc="193EE43C">
      <w:start w:val="1"/>
      <w:numFmt w:val="bullet"/>
      <w:suff w:val="tab"/>
      <w:lvlText w:val=""/>
      <w:lvlJc w:val="left"/>
      <w:pPr>
        <w:ind w:hanging="360" w:left="5040"/>
      </w:pPr>
      <w:rPr>
        <w:rFonts w:ascii="Symbol" w:hAnsi="Symbol" w:hint="default"/>
      </w:rPr>
    </w:lvl>
    <w:lvl w:ilvl="7" w:tplc="76504DB4">
      <w:start w:val="1"/>
      <w:numFmt w:val="bullet"/>
      <w:suff w:val="tab"/>
      <w:lvlText w:val="o"/>
      <w:lvlJc w:val="left"/>
      <w:pPr>
        <w:ind w:hanging="360" w:left="5760"/>
      </w:pPr>
      <w:rPr>
        <w:rFonts w:ascii="Courier New" w:hAnsi="Courier New" w:hint="default"/>
      </w:rPr>
    </w:lvl>
    <w:lvl w:ilvl="8" w:tplc="4F9229BA">
      <w:start w:val="1"/>
      <w:numFmt w:val="bullet"/>
      <w:suff w:val="tab"/>
      <w:lvlText w:val=""/>
      <w:lvlJc w:val="left"/>
      <w:pPr>
        <w:ind w:hanging="360" w:left="6480"/>
      </w:pPr>
      <w:rPr>
        <w:rFonts w:ascii="Wingdings" w:hAnsi="Wingdings" w:hint="default"/>
      </w:rPr>
    </w:lvl>
  </w:abstractNum>
  <w:abstractNum w:abstractNumId="38">
    <w:nsid w:val="76393CEB"/>
    <w:multiLevelType w:val="hybridMultilevel"/>
    <w:lvl w:ilvl="0" w:tplc="08090001">
      <w:start w:val="1"/>
      <w:numFmt w:val="bullet"/>
      <w:suff w:val="tab"/>
      <w:lvlText w:val=""/>
      <w:lvlJc w:val="left"/>
      <w:pPr>
        <w:ind w:hanging="360" w:left="720"/>
      </w:pPr>
      <w:rPr>
        <w:rFonts w:ascii="Symbol" w:hAnsi="Symbol"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abstractNum w:abstractNumId="39">
    <w:nsid w:val="764C9047"/>
    <w:multiLevelType w:val="hybridMultilevel"/>
    <w:lvl w:ilvl="0" w:tplc="28B2A40A">
      <w:start w:val="3"/>
      <w:numFmt w:val="decimal"/>
      <w:suff w:val="tab"/>
      <w:lvlText w:val="%1."/>
      <w:lvlJc w:val="left"/>
      <w:pPr>
        <w:ind w:hanging="360" w:left="720"/>
      </w:pPr>
      <w:rPr/>
    </w:lvl>
    <w:lvl w:ilvl="1" w:tplc="91609AB6">
      <w:start w:val="1"/>
      <w:numFmt w:val="lowerLetter"/>
      <w:suff w:val="tab"/>
      <w:lvlText w:val="%2."/>
      <w:lvlJc w:val="left"/>
      <w:pPr>
        <w:ind w:hanging="360" w:left="1440"/>
      </w:pPr>
      <w:rPr/>
    </w:lvl>
    <w:lvl w:ilvl="2" w:tplc="ADDC6016">
      <w:start w:val="1"/>
      <w:numFmt w:val="lowerRoman"/>
      <w:suff w:val="tab"/>
      <w:lvlText w:val="%3."/>
      <w:lvlJc w:val="right"/>
      <w:pPr>
        <w:ind w:hanging="180" w:left="2160"/>
      </w:pPr>
      <w:rPr/>
    </w:lvl>
    <w:lvl w:ilvl="3" w:tplc="A73EA544">
      <w:start w:val="1"/>
      <w:numFmt w:val="decimal"/>
      <w:suff w:val="tab"/>
      <w:lvlText w:val="%4."/>
      <w:lvlJc w:val="left"/>
      <w:pPr>
        <w:ind w:hanging="360" w:left="2880"/>
      </w:pPr>
      <w:rPr/>
    </w:lvl>
    <w:lvl w:ilvl="4" w:tplc="AB9064A8">
      <w:start w:val="1"/>
      <w:numFmt w:val="lowerLetter"/>
      <w:suff w:val="tab"/>
      <w:lvlText w:val="%5."/>
      <w:lvlJc w:val="left"/>
      <w:pPr>
        <w:ind w:hanging="360" w:left="3600"/>
      </w:pPr>
      <w:rPr/>
    </w:lvl>
    <w:lvl w:ilvl="5" w:tplc="12C8D39C">
      <w:start w:val="1"/>
      <w:numFmt w:val="lowerRoman"/>
      <w:suff w:val="tab"/>
      <w:lvlText w:val="%6."/>
      <w:lvlJc w:val="right"/>
      <w:pPr>
        <w:ind w:hanging="180" w:left="4320"/>
      </w:pPr>
      <w:rPr/>
    </w:lvl>
    <w:lvl w:ilvl="6" w:tplc="7F9287C2">
      <w:start w:val="1"/>
      <w:numFmt w:val="decimal"/>
      <w:suff w:val="tab"/>
      <w:lvlText w:val="%7."/>
      <w:lvlJc w:val="left"/>
      <w:pPr>
        <w:ind w:hanging="360" w:left="5040"/>
      </w:pPr>
      <w:rPr/>
    </w:lvl>
    <w:lvl w:ilvl="7" w:tplc="8FBCBE94">
      <w:start w:val="1"/>
      <w:numFmt w:val="lowerLetter"/>
      <w:suff w:val="tab"/>
      <w:lvlText w:val="%8."/>
      <w:lvlJc w:val="left"/>
      <w:pPr>
        <w:ind w:hanging="360" w:left="5760"/>
      </w:pPr>
      <w:rPr/>
    </w:lvl>
    <w:lvl w:ilvl="8" w:tplc="BCEE8FDA">
      <w:start w:val="1"/>
      <w:numFmt w:val="lowerRoman"/>
      <w:suff w:val="tab"/>
      <w:lvlText w:val="%9."/>
      <w:lvlJc w:val="right"/>
      <w:pPr>
        <w:ind w:hanging="180" w:left="6480"/>
      </w:pPr>
      <w:rPr/>
    </w:lvl>
  </w:abstractNum>
  <w:abstractNum w:abstractNumId="40">
    <w:nsid w:val="76A264EC"/>
    <w:multiLevelType w:val="hybridMultilevel"/>
    <w:lvl w:ilvl="0" w:tplc="5B122418">
      <w:start w:val="1"/>
      <w:numFmt w:val="bullet"/>
      <w:suff w:val="tab"/>
      <w:lvlText w:val=""/>
      <w:lvlJc w:val="left"/>
      <w:pPr>
        <w:ind w:hanging="360" w:left="720"/>
      </w:pPr>
      <w:rPr>
        <w:rFonts w:ascii="Symbol" w:hAnsi="Symbol" w:hint="default"/>
      </w:rPr>
    </w:lvl>
    <w:lvl w:ilvl="1" w:tplc="F0744FDA">
      <w:start w:val="1"/>
      <w:numFmt w:val="bullet"/>
      <w:suff w:val="tab"/>
      <w:lvlText w:val="o"/>
      <w:lvlJc w:val="left"/>
      <w:pPr>
        <w:ind w:hanging="360" w:left="1440"/>
      </w:pPr>
      <w:rPr>
        <w:rFonts w:ascii="Courier New" w:hAnsi="Courier New" w:hint="default"/>
      </w:rPr>
    </w:lvl>
    <w:lvl w:ilvl="2" w:tplc="F0605628">
      <w:start w:val="1"/>
      <w:numFmt w:val="bullet"/>
      <w:suff w:val="tab"/>
      <w:lvlText w:val=""/>
      <w:lvlJc w:val="left"/>
      <w:pPr>
        <w:ind w:hanging="360" w:left="2160"/>
      </w:pPr>
      <w:rPr>
        <w:rFonts w:ascii="Wingdings" w:hAnsi="Wingdings" w:hint="default"/>
      </w:rPr>
    </w:lvl>
    <w:lvl w:ilvl="3" w:tplc="B44EAE24">
      <w:start w:val="1"/>
      <w:numFmt w:val="bullet"/>
      <w:suff w:val="tab"/>
      <w:lvlText w:val=""/>
      <w:lvlJc w:val="left"/>
      <w:pPr>
        <w:ind w:hanging="360" w:left="2880"/>
      </w:pPr>
      <w:rPr>
        <w:rFonts w:ascii="Symbol" w:hAnsi="Symbol" w:hint="default"/>
      </w:rPr>
    </w:lvl>
    <w:lvl w:ilvl="4" w:tplc="29A875CC">
      <w:start w:val="1"/>
      <w:numFmt w:val="bullet"/>
      <w:suff w:val="tab"/>
      <w:lvlText w:val="o"/>
      <w:lvlJc w:val="left"/>
      <w:pPr>
        <w:ind w:hanging="360" w:left="3600"/>
      </w:pPr>
      <w:rPr>
        <w:rFonts w:ascii="Courier New" w:hAnsi="Courier New" w:hint="default"/>
      </w:rPr>
    </w:lvl>
    <w:lvl w:ilvl="5" w:tplc="91366812">
      <w:start w:val="1"/>
      <w:numFmt w:val="bullet"/>
      <w:suff w:val="tab"/>
      <w:lvlText w:val=""/>
      <w:lvlJc w:val="left"/>
      <w:pPr>
        <w:ind w:hanging="360" w:left="4320"/>
      </w:pPr>
      <w:rPr>
        <w:rFonts w:ascii="Wingdings" w:hAnsi="Wingdings" w:hint="default"/>
      </w:rPr>
    </w:lvl>
    <w:lvl w:ilvl="6" w:tplc="1A8277B4">
      <w:start w:val="1"/>
      <w:numFmt w:val="bullet"/>
      <w:suff w:val="tab"/>
      <w:lvlText w:val=""/>
      <w:lvlJc w:val="left"/>
      <w:pPr>
        <w:ind w:hanging="360" w:left="5040"/>
      </w:pPr>
      <w:rPr>
        <w:rFonts w:ascii="Symbol" w:hAnsi="Symbol" w:hint="default"/>
      </w:rPr>
    </w:lvl>
    <w:lvl w:ilvl="7" w:tplc="9104E5C8">
      <w:start w:val="1"/>
      <w:numFmt w:val="bullet"/>
      <w:suff w:val="tab"/>
      <w:lvlText w:val="o"/>
      <w:lvlJc w:val="left"/>
      <w:pPr>
        <w:ind w:hanging="360" w:left="5760"/>
      </w:pPr>
      <w:rPr>
        <w:rFonts w:ascii="Courier New" w:hAnsi="Courier New" w:hint="default"/>
      </w:rPr>
    </w:lvl>
    <w:lvl w:ilvl="8" w:tplc="EEA82CEE">
      <w:start w:val="1"/>
      <w:numFmt w:val="bullet"/>
      <w:suff w:val="tab"/>
      <w:lvlText w:val=""/>
      <w:lvlJc w:val="left"/>
      <w:pPr>
        <w:ind w:hanging="360" w:left="6480"/>
      </w:pPr>
      <w:rPr>
        <w:rFonts w:ascii="Wingdings" w:hAnsi="Wingdings" w:hint="default"/>
      </w:rPr>
    </w:lvl>
  </w:abstractNum>
  <w:abstractNum w:abstractNumId="41">
    <w:nsid w:val="76C70DA3"/>
    <w:multiLevelType w:val="hybridMultilevel"/>
    <w:lvl w:ilvl="0" w:tplc="08090005">
      <w:start w:val="1"/>
      <w:numFmt w:val="bullet"/>
      <w:suff w:val="tab"/>
      <w:lvlText w:val=""/>
      <w:lvlJc w:val="left"/>
      <w:pPr>
        <w:ind w:hanging="360" w:left="720"/>
      </w:pPr>
      <w:rPr>
        <w:rFonts w:ascii="Wingdings" w:hAnsi="Wingdings"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abstractNum w:abstractNumId="42">
    <w:nsid w:val="79D2CD9E"/>
    <w:multiLevelType w:val="hybridMultilevel"/>
    <w:lvl w:ilvl="0" w:tplc="AA68E8C4">
      <w:start w:val="1"/>
      <w:numFmt w:val="decimal"/>
      <w:suff w:val="tab"/>
      <w:lvlText w:val="%1."/>
      <w:lvlJc w:val="left"/>
      <w:pPr>
        <w:ind w:hanging="360" w:left="720"/>
      </w:pPr>
      <w:rPr/>
    </w:lvl>
    <w:lvl w:ilvl="1" w:tplc="57F4AC8E">
      <w:start w:val="1"/>
      <w:numFmt w:val="lowerLetter"/>
      <w:suff w:val="tab"/>
      <w:lvlText w:val="%2."/>
      <w:lvlJc w:val="left"/>
      <w:pPr>
        <w:ind w:hanging="360" w:left="1440"/>
      </w:pPr>
      <w:rPr/>
    </w:lvl>
    <w:lvl w:ilvl="2" w:tplc="5BDC652A">
      <w:start w:val="1"/>
      <w:numFmt w:val="lowerRoman"/>
      <w:suff w:val="tab"/>
      <w:lvlText w:val="%3."/>
      <w:lvlJc w:val="right"/>
      <w:pPr>
        <w:ind w:hanging="180" w:left="2160"/>
      </w:pPr>
      <w:rPr/>
    </w:lvl>
    <w:lvl w:ilvl="3" w:tplc="6A2EF856">
      <w:start w:val="1"/>
      <w:numFmt w:val="decimal"/>
      <w:suff w:val="tab"/>
      <w:lvlText w:val="%4."/>
      <w:lvlJc w:val="left"/>
      <w:pPr>
        <w:ind w:hanging="360" w:left="2880"/>
      </w:pPr>
      <w:rPr/>
    </w:lvl>
    <w:lvl w:ilvl="4" w:tplc="C65AEBA4">
      <w:start w:val="1"/>
      <w:numFmt w:val="lowerLetter"/>
      <w:suff w:val="tab"/>
      <w:lvlText w:val="%5."/>
      <w:lvlJc w:val="left"/>
      <w:pPr>
        <w:ind w:hanging="360" w:left="3600"/>
      </w:pPr>
      <w:rPr/>
    </w:lvl>
    <w:lvl w:ilvl="5" w:tplc="93BCFCC0">
      <w:start w:val="1"/>
      <w:numFmt w:val="lowerRoman"/>
      <w:suff w:val="tab"/>
      <w:lvlText w:val="%6."/>
      <w:lvlJc w:val="right"/>
      <w:pPr>
        <w:ind w:hanging="180" w:left="4320"/>
      </w:pPr>
      <w:rPr/>
    </w:lvl>
    <w:lvl w:ilvl="6" w:tplc="E93AFBCA">
      <w:start w:val="1"/>
      <w:numFmt w:val="decimal"/>
      <w:suff w:val="tab"/>
      <w:lvlText w:val="%7."/>
      <w:lvlJc w:val="left"/>
      <w:pPr>
        <w:ind w:hanging="360" w:left="5040"/>
      </w:pPr>
      <w:rPr/>
    </w:lvl>
    <w:lvl w:ilvl="7" w:tplc="3DECE34A">
      <w:start w:val="1"/>
      <w:numFmt w:val="lowerLetter"/>
      <w:suff w:val="tab"/>
      <w:lvlText w:val="%8."/>
      <w:lvlJc w:val="left"/>
      <w:pPr>
        <w:ind w:hanging="360" w:left="5760"/>
      </w:pPr>
      <w:rPr/>
    </w:lvl>
    <w:lvl w:ilvl="8" w:tplc="4B58DC38">
      <w:start w:val="1"/>
      <w:numFmt w:val="lowerRoman"/>
      <w:suff w:val="tab"/>
      <w:lvlText w:val="%9."/>
      <w:lvlJc w:val="right"/>
      <w:pPr>
        <w:ind w:hanging="180" w:left="6480"/>
      </w:pPr>
      <w:rPr/>
    </w:lvl>
  </w:abstractNum>
  <w:abstractNum w:abstractNumId="43">
    <w:nsid w:val="7A4B4283"/>
    <w:multiLevelType w:val="hybridMultilevel"/>
    <w:lvl w:ilvl="0" w:tplc="E1E6BBD8">
      <w:start w:val="14"/>
      <w:numFmt w:val="decimal"/>
      <w:suff w:val="tab"/>
      <w:lvlText w:val="%1."/>
      <w:lvlJc w:val="left"/>
      <w:pPr>
        <w:ind w:hanging="360" w:left="720"/>
      </w:pPr>
      <w:rPr/>
    </w:lvl>
    <w:lvl w:ilvl="1" w:tplc="D6DAF174">
      <w:start w:val="1"/>
      <w:numFmt w:val="lowerLetter"/>
      <w:suff w:val="tab"/>
      <w:lvlText w:val="%2."/>
      <w:lvlJc w:val="left"/>
      <w:pPr>
        <w:ind w:hanging="360" w:left="1440"/>
      </w:pPr>
      <w:rPr/>
    </w:lvl>
    <w:lvl w:ilvl="2" w:tplc="A42CA0B4">
      <w:start w:val="1"/>
      <w:numFmt w:val="lowerRoman"/>
      <w:suff w:val="tab"/>
      <w:lvlText w:val="%3."/>
      <w:lvlJc w:val="right"/>
      <w:pPr>
        <w:ind w:hanging="180" w:left="2160"/>
      </w:pPr>
      <w:rPr/>
    </w:lvl>
    <w:lvl w:ilvl="3" w:tplc="BF62A814">
      <w:start w:val="1"/>
      <w:numFmt w:val="decimal"/>
      <w:suff w:val="tab"/>
      <w:lvlText w:val="%4."/>
      <w:lvlJc w:val="left"/>
      <w:pPr>
        <w:ind w:hanging="360" w:left="2880"/>
      </w:pPr>
      <w:rPr/>
    </w:lvl>
    <w:lvl w:ilvl="4" w:tplc="A7CCC14A">
      <w:start w:val="1"/>
      <w:numFmt w:val="lowerLetter"/>
      <w:suff w:val="tab"/>
      <w:lvlText w:val="%5."/>
      <w:lvlJc w:val="left"/>
      <w:pPr>
        <w:ind w:hanging="360" w:left="3600"/>
      </w:pPr>
      <w:rPr/>
    </w:lvl>
    <w:lvl w:ilvl="5" w:tplc="B67C261E">
      <w:start w:val="1"/>
      <w:numFmt w:val="lowerRoman"/>
      <w:suff w:val="tab"/>
      <w:lvlText w:val="%6."/>
      <w:lvlJc w:val="right"/>
      <w:pPr>
        <w:ind w:hanging="180" w:left="4320"/>
      </w:pPr>
      <w:rPr/>
    </w:lvl>
    <w:lvl w:ilvl="6" w:tplc="A33A8EF8">
      <w:start w:val="1"/>
      <w:numFmt w:val="decimal"/>
      <w:suff w:val="tab"/>
      <w:lvlText w:val="%7."/>
      <w:lvlJc w:val="left"/>
      <w:pPr>
        <w:ind w:hanging="360" w:left="5040"/>
      </w:pPr>
      <w:rPr/>
    </w:lvl>
    <w:lvl w:ilvl="7" w:tplc="53C4E960">
      <w:start w:val="1"/>
      <w:numFmt w:val="lowerLetter"/>
      <w:suff w:val="tab"/>
      <w:lvlText w:val="%8."/>
      <w:lvlJc w:val="left"/>
      <w:pPr>
        <w:ind w:hanging="360" w:left="5760"/>
      </w:pPr>
      <w:rPr/>
    </w:lvl>
    <w:lvl w:ilvl="8" w:tplc="89006720">
      <w:start w:val="1"/>
      <w:numFmt w:val="lowerRoman"/>
      <w:suff w:val="tab"/>
      <w:lvlText w:val="%9."/>
      <w:lvlJc w:val="right"/>
      <w:pPr>
        <w:ind w:hanging="180" w:left="6480"/>
      </w:pPr>
      <w:rPr/>
    </w:lvl>
  </w:abstractNum>
  <w:abstractNum w:abstractNumId="44">
    <w:nsid w:val="7B35F962"/>
    <w:multiLevelType w:val="hybridMultilevel"/>
    <w:lvl w:ilvl="0" w:tplc="89CAA8E4">
      <w:start w:val="18"/>
      <w:numFmt w:val="decimal"/>
      <w:suff w:val="tab"/>
      <w:lvlText w:val="%1."/>
      <w:lvlJc w:val="left"/>
      <w:pPr>
        <w:ind w:hanging="360" w:left="720"/>
      </w:pPr>
      <w:rPr/>
    </w:lvl>
    <w:lvl w:ilvl="1" w:tplc="B680E5AA">
      <w:start w:val="1"/>
      <w:numFmt w:val="lowerLetter"/>
      <w:suff w:val="tab"/>
      <w:lvlText w:val="%2."/>
      <w:lvlJc w:val="left"/>
      <w:pPr>
        <w:ind w:hanging="360" w:left="1440"/>
      </w:pPr>
      <w:rPr/>
    </w:lvl>
    <w:lvl w:ilvl="2" w:tplc="6554E808">
      <w:start w:val="1"/>
      <w:numFmt w:val="lowerRoman"/>
      <w:suff w:val="tab"/>
      <w:lvlText w:val="%3."/>
      <w:lvlJc w:val="right"/>
      <w:pPr>
        <w:ind w:hanging="180" w:left="2160"/>
      </w:pPr>
      <w:rPr/>
    </w:lvl>
    <w:lvl w:ilvl="3" w:tplc="36B2BFEA">
      <w:start w:val="1"/>
      <w:numFmt w:val="decimal"/>
      <w:suff w:val="tab"/>
      <w:lvlText w:val="%4."/>
      <w:lvlJc w:val="left"/>
      <w:pPr>
        <w:ind w:hanging="360" w:left="2880"/>
      </w:pPr>
      <w:rPr/>
    </w:lvl>
    <w:lvl w:ilvl="4" w:tplc="23C8F1B0">
      <w:start w:val="1"/>
      <w:numFmt w:val="lowerLetter"/>
      <w:suff w:val="tab"/>
      <w:lvlText w:val="%5."/>
      <w:lvlJc w:val="left"/>
      <w:pPr>
        <w:ind w:hanging="360" w:left="3600"/>
      </w:pPr>
      <w:rPr/>
    </w:lvl>
    <w:lvl w:ilvl="5" w:tplc="AE882432">
      <w:start w:val="1"/>
      <w:numFmt w:val="lowerRoman"/>
      <w:suff w:val="tab"/>
      <w:lvlText w:val="%6."/>
      <w:lvlJc w:val="right"/>
      <w:pPr>
        <w:ind w:hanging="180" w:left="4320"/>
      </w:pPr>
      <w:rPr/>
    </w:lvl>
    <w:lvl w:ilvl="6" w:tplc="0CA6936E">
      <w:start w:val="1"/>
      <w:numFmt w:val="decimal"/>
      <w:suff w:val="tab"/>
      <w:lvlText w:val="%7."/>
      <w:lvlJc w:val="left"/>
      <w:pPr>
        <w:ind w:hanging="360" w:left="5040"/>
      </w:pPr>
      <w:rPr/>
    </w:lvl>
    <w:lvl w:ilvl="7" w:tplc="5AE0CDDE">
      <w:start w:val="1"/>
      <w:numFmt w:val="lowerLetter"/>
      <w:suff w:val="tab"/>
      <w:lvlText w:val="%8."/>
      <w:lvlJc w:val="left"/>
      <w:pPr>
        <w:ind w:hanging="360" w:left="5760"/>
      </w:pPr>
      <w:rPr/>
    </w:lvl>
    <w:lvl w:ilvl="8" w:tplc="57DAAEE4">
      <w:start w:val="1"/>
      <w:numFmt w:val="lowerRoman"/>
      <w:suff w:val="tab"/>
      <w:lvlText w:val="%9."/>
      <w:lvlJc w:val="right"/>
      <w:pPr>
        <w:ind w:hanging="180" w:left="6480"/>
      </w:pPr>
      <w:rPr/>
    </w:lvl>
  </w:abstractNum>
  <w:abstractNum w:abstractNumId="45">
    <w:nsid w:val="7DB96BB5"/>
    <w:multiLevelType w:val="hybridMultilevel"/>
    <w:lvl w:ilvl="0" w:tplc="0809000F">
      <w:start w:val="1"/>
      <w:numFmt w:val="decimal"/>
      <w:suff w:val="tab"/>
      <w:lvlText w:val="%1."/>
      <w:lvlJc w:val="left"/>
      <w:pPr>
        <w:ind w:hanging="360" w:left="720"/>
      </w:pPr>
      <w:rPr>
        <w:rFonts w:hint="default"/>
      </w:rPr>
    </w:lvl>
    <w:lvl w:ilvl="1" w:tplc="08090019">
      <w:start w:val="1"/>
      <w:numFmt w:val="lowerLetter"/>
      <w:suff w:val="tab"/>
      <w:lvlText w:val="%2."/>
      <w:lvlJc w:val="left"/>
      <w:pPr>
        <w:ind w:hanging="360" w:left="1440"/>
      </w:pPr>
      <w:rPr/>
    </w:lvl>
    <w:lvl w:ilvl="2" w:tplc="0809001B">
      <w:start w:val="1"/>
      <w:numFmt w:val="lowerRoman"/>
      <w:suff w:val="tab"/>
      <w:lvlText w:val="%3."/>
      <w:lvlJc w:val="right"/>
      <w:pPr>
        <w:ind w:hanging="180" w:left="2160"/>
      </w:pPr>
      <w:rPr/>
    </w:lvl>
    <w:lvl w:ilvl="3" w:tplc="0809000F">
      <w:start w:val="1"/>
      <w:numFmt w:val="decimal"/>
      <w:suff w:val="tab"/>
      <w:lvlText w:val="%4."/>
      <w:lvlJc w:val="left"/>
      <w:pPr>
        <w:ind w:hanging="360" w:left="2880"/>
      </w:pPr>
      <w:rPr/>
    </w:lvl>
    <w:lvl w:ilvl="4" w:tplc="08090019">
      <w:start w:val="1"/>
      <w:numFmt w:val="lowerLetter"/>
      <w:suff w:val="tab"/>
      <w:lvlText w:val="%5."/>
      <w:lvlJc w:val="left"/>
      <w:pPr>
        <w:ind w:hanging="360" w:left="3600"/>
      </w:pPr>
      <w:rPr/>
    </w:lvl>
    <w:lvl w:ilvl="5" w:tplc="0809001B">
      <w:start w:val="1"/>
      <w:numFmt w:val="lowerRoman"/>
      <w:suff w:val="tab"/>
      <w:lvlText w:val="%6."/>
      <w:lvlJc w:val="right"/>
      <w:pPr>
        <w:ind w:hanging="180" w:left="4320"/>
      </w:pPr>
      <w:rPr/>
    </w:lvl>
    <w:lvl w:ilvl="6" w:tplc="0809000F">
      <w:start w:val="1"/>
      <w:numFmt w:val="decimal"/>
      <w:suff w:val="tab"/>
      <w:lvlText w:val="%7."/>
      <w:lvlJc w:val="left"/>
      <w:pPr>
        <w:ind w:hanging="360" w:left="5040"/>
      </w:pPr>
      <w:rPr/>
    </w:lvl>
    <w:lvl w:ilvl="7" w:tplc="08090019">
      <w:start w:val="1"/>
      <w:numFmt w:val="lowerLetter"/>
      <w:suff w:val="tab"/>
      <w:lvlText w:val="%8."/>
      <w:lvlJc w:val="left"/>
      <w:pPr>
        <w:ind w:hanging="360" w:left="5760"/>
      </w:pPr>
      <w:rPr/>
    </w:lvl>
    <w:lvl w:ilvl="8" w:tplc="0809001B">
      <w:start w:val="1"/>
      <w:numFmt w:val="lowerRoman"/>
      <w:suff w:val="tab"/>
      <w:lvlText w:val="%9."/>
      <w:lvlJc w:val="right"/>
      <w:pPr>
        <w:ind w:hanging="180" w:left="6480"/>
      </w:pPr>
      <w:rPr/>
    </w:lvl>
  </w:abstractNum>
  <w:abstractNum w:abstractNumId="46">
    <w:nsid w:val="336F0514"/>
    <w:multiLevelType w:val="hybridMultilevel"/>
    <w:lvl w:ilvl="0" w:tplc="64B5C4A2">
      <w:start w:val="1"/>
      <w:numFmt w:val="bullet"/>
      <w:suff w:val="tab"/>
      <w:lvlText w:val="·"/>
      <w:lvlJc w:val="left"/>
      <w:pPr>
        <w:ind w:hanging="360" w:left="720"/>
      </w:pPr>
      <w:rPr>
        <w:rFonts w:ascii="Symbol" w:hAnsi="Symbol" w:cs="Symbol" w:eastAsia="Symbol"/>
      </w:rPr>
    </w:lvl>
    <w:lvl w:ilvl="1" w:tplc="3FA8007B">
      <w:start w:val="1"/>
      <w:numFmt w:val="bullet"/>
      <w:suff w:val="tab"/>
      <w:lvlText w:val="o"/>
      <w:lvlJc w:val="left"/>
      <w:pPr>
        <w:ind w:hanging="360" w:left="1440"/>
      </w:pPr>
      <w:rPr>
        <w:rFonts w:ascii="Symbol" w:hAnsi="Symbol"/>
      </w:rPr>
    </w:lvl>
    <w:lvl w:ilvl="2" w:tplc="072AC709">
      <w:start w:val="1"/>
      <w:numFmt w:val="bullet"/>
      <w:suff w:val="tab"/>
      <w:lvlText w:val="·"/>
      <w:lvlJc w:val="left"/>
      <w:pPr>
        <w:ind w:hanging="360" w:left="2160"/>
      </w:pPr>
      <w:rPr>
        <w:rFonts w:ascii="Symbol" w:hAnsi="Symbol"/>
      </w:rPr>
    </w:lvl>
    <w:lvl w:ilvl="3" w:tplc="498598B1">
      <w:start w:val="1"/>
      <w:numFmt w:val="bullet"/>
      <w:suff w:val="tab"/>
      <w:lvlText w:val="o"/>
      <w:lvlJc w:val="left"/>
      <w:pPr>
        <w:ind w:hanging="360" w:left="2880"/>
      </w:pPr>
      <w:rPr>
        <w:rFonts w:ascii="Symbol" w:hAnsi="Symbol"/>
      </w:rPr>
    </w:lvl>
    <w:lvl w:ilvl="4" w:tplc="37DE247A">
      <w:start w:val="1"/>
      <w:numFmt w:val="bullet"/>
      <w:suff w:val="tab"/>
      <w:lvlText w:val="·"/>
      <w:lvlJc w:val="left"/>
      <w:pPr>
        <w:ind w:hanging="360" w:left="3600"/>
      </w:pPr>
      <w:rPr>
        <w:rFonts w:ascii="Symbol" w:hAnsi="Symbol"/>
      </w:rPr>
    </w:lvl>
    <w:lvl w:ilvl="5" w:tplc="29E9251D">
      <w:start w:val="1"/>
      <w:numFmt w:val="bullet"/>
      <w:suff w:val="tab"/>
      <w:lvlText w:val="o"/>
      <w:lvlJc w:val="left"/>
      <w:pPr>
        <w:ind w:hanging="360" w:left="4320"/>
      </w:pPr>
      <w:rPr>
        <w:rFonts w:ascii="Symbol" w:hAnsi="Symbol"/>
      </w:rPr>
    </w:lvl>
    <w:lvl w:ilvl="6" w:tplc="12022D96">
      <w:start w:val="1"/>
      <w:numFmt w:val="bullet"/>
      <w:suff w:val="tab"/>
      <w:lvlText w:val="·"/>
      <w:lvlJc w:val="left"/>
      <w:pPr>
        <w:ind w:hanging="360" w:left="5040"/>
      </w:pPr>
      <w:rPr>
        <w:rFonts w:ascii="Symbol" w:hAnsi="Symbol"/>
      </w:rPr>
    </w:lvl>
    <w:lvl w:ilvl="7" w:tplc="16E5DAD8">
      <w:start w:val="1"/>
      <w:numFmt w:val="bullet"/>
      <w:suff w:val="tab"/>
      <w:lvlText w:val="o"/>
      <w:lvlJc w:val="left"/>
      <w:pPr>
        <w:ind w:hanging="360" w:left="5760"/>
      </w:pPr>
      <w:rPr>
        <w:rFonts w:ascii="Symbol" w:hAnsi="Symbol"/>
      </w:rPr>
    </w:lvl>
    <w:lvl w:ilvl="8" w:tplc="0DB2351E">
      <w:start w:val="1"/>
      <w:numFmt w:val="bullet"/>
      <w:suff w:val="tab"/>
      <w:lvlText w:val="·"/>
      <w:lvlJc w:val="left"/>
      <w:pPr>
        <w:ind w:hanging="360" w:left="6480"/>
      </w:pPr>
      <w:rPr>
        <w:rFonts w:ascii="Symbol" w:hAnsi="Symbol"/>
      </w:rPr>
    </w:lvl>
  </w:abstractNum>
  <w:abstractNum w:abstractNumId="47">
    <w:nsid w:val="7CA16C05"/>
    <w:multiLevelType w:val="hybridMultilevel"/>
    <w:lvl w:ilvl="0" w:tplc="4093EF7C">
      <w:start w:val="1"/>
      <w:numFmt w:val="bullet"/>
      <w:suff w:val="tab"/>
      <w:lvlText w:val="·"/>
      <w:lvlJc w:val="left"/>
      <w:pPr>
        <w:ind w:hanging="360" w:left="720"/>
      </w:pPr>
      <w:rPr>
        <w:rFonts w:ascii="Symbol" w:hAnsi="Symbol" w:cs="Symbol" w:eastAsia="Symbol"/>
      </w:rPr>
    </w:lvl>
    <w:lvl w:ilvl="1" w:tplc="6804572D">
      <w:start w:val="1"/>
      <w:numFmt w:val="bullet"/>
      <w:suff w:val="tab"/>
      <w:lvlText w:val="o"/>
      <w:lvlJc w:val="left"/>
      <w:pPr>
        <w:ind w:hanging="360" w:left="1440"/>
      </w:pPr>
      <w:rPr>
        <w:rFonts w:ascii="Symbol" w:hAnsi="Symbol"/>
      </w:rPr>
    </w:lvl>
    <w:lvl w:ilvl="2" w:tplc="4ED63203">
      <w:start w:val="1"/>
      <w:numFmt w:val="bullet"/>
      <w:suff w:val="tab"/>
      <w:lvlText w:val="·"/>
      <w:lvlJc w:val="left"/>
      <w:pPr>
        <w:ind w:hanging="360" w:left="2160"/>
      </w:pPr>
      <w:rPr>
        <w:rFonts w:ascii="Symbol" w:hAnsi="Symbol"/>
      </w:rPr>
    </w:lvl>
    <w:lvl w:ilvl="3" w:tplc="1575CDB9">
      <w:start w:val="1"/>
      <w:numFmt w:val="bullet"/>
      <w:suff w:val="tab"/>
      <w:lvlText w:val="o"/>
      <w:lvlJc w:val="left"/>
      <w:pPr>
        <w:ind w:hanging="360" w:left="2880"/>
      </w:pPr>
      <w:rPr>
        <w:rFonts w:ascii="Symbol" w:hAnsi="Symbol"/>
      </w:rPr>
    </w:lvl>
    <w:lvl w:ilvl="4" w:tplc="0E407100">
      <w:start w:val="1"/>
      <w:numFmt w:val="bullet"/>
      <w:suff w:val="tab"/>
      <w:lvlText w:val="·"/>
      <w:lvlJc w:val="left"/>
      <w:pPr>
        <w:ind w:hanging="360" w:left="3600"/>
      </w:pPr>
      <w:rPr>
        <w:rFonts w:ascii="Symbol" w:hAnsi="Symbol"/>
      </w:rPr>
    </w:lvl>
    <w:lvl w:ilvl="5" w:tplc="44E7F6DD">
      <w:start w:val="1"/>
      <w:numFmt w:val="bullet"/>
      <w:suff w:val="tab"/>
      <w:lvlText w:val="o"/>
      <w:lvlJc w:val="left"/>
      <w:pPr>
        <w:ind w:hanging="360" w:left="4320"/>
      </w:pPr>
      <w:rPr>
        <w:rFonts w:ascii="Symbol" w:hAnsi="Symbol"/>
      </w:rPr>
    </w:lvl>
    <w:lvl w:ilvl="6" w:tplc="6E370ED7">
      <w:start w:val="1"/>
      <w:numFmt w:val="bullet"/>
      <w:suff w:val="tab"/>
      <w:lvlText w:val="·"/>
      <w:lvlJc w:val="left"/>
      <w:pPr>
        <w:ind w:hanging="360" w:left="5040"/>
      </w:pPr>
      <w:rPr>
        <w:rFonts w:ascii="Symbol" w:hAnsi="Symbol"/>
      </w:rPr>
    </w:lvl>
    <w:lvl w:ilvl="7" w:tplc="5E47CFFA">
      <w:start w:val="1"/>
      <w:numFmt w:val="bullet"/>
      <w:suff w:val="tab"/>
      <w:lvlText w:val="o"/>
      <w:lvlJc w:val="left"/>
      <w:pPr>
        <w:ind w:hanging="360" w:left="5760"/>
      </w:pPr>
      <w:rPr>
        <w:rFonts w:ascii="Symbol" w:hAnsi="Symbol"/>
      </w:rPr>
    </w:lvl>
    <w:lvl w:ilvl="8" w:tplc="3E5B4BC1">
      <w:start w:val="1"/>
      <w:numFmt w:val="bullet"/>
      <w:suff w:val="tab"/>
      <w:lvlText w:val="·"/>
      <w:lvlJc w:val="left"/>
      <w:pPr>
        <w:ind w:hanging="360" w:left="6480"/>
      </w:pPr>
      <w:rPr>
        <w:rFonts w:ascii="Symbol" w:hAnsi="Symbol"/>
      </w:rPr>
    </w:lvl>
  </w:abstractNum>
  <w:abstractNum w:abstractNumId="48">
    <w:nsid w:val="3A8A0937"/>
    <w:multiLevelType w:val="hybridMultilevel"/>
    <w:lvl w:ilvl="0" w:tplc="685FE606">
      <w:start w:val="1"/>
      <w:numFmt w:val="bullet"/>
      <w:suff w:val="tab"/>
      <w:lvlText w:val="·"/>
      <w:lvlJc w:val="left"/>
      <w:pPr>
        <w:ind w:hanging="360" w:left="720"/>
      </w:pPr>
      <w:rPr>
        <w:rFonts w:ascii="Symbol" w:hAnsi="Symbol" w:cs="Symbol" w:eastAsia="Symbol"/>
      </w:rPr>
    </w:lvl>
    <w:lvl w:ilvl="1" w:tplc="43235C00">
      <w:start w:val="1"/>
      <w:numFmt w:val="bullet"/>
      <w:suff w:val="tab"/>
      <w:lvlText w:val="o"/>
      <w:lvlJc w:val="left"/>
      <w:pPr>
        <w:ind w:hanging="360" w:left="1440"/>
      </w:pPr>
      <w:rPr>
        <w:rFonts w:ascii="Courier New" w:hAnsi="Courier New" w:cs="Courier New" w:eastAsia="Courier New"/>
      </w:rPr>
    </w:lvl>
    <w:lvl w:ilvl="2" w:tplc="51DCF885">
      <w:start w:val="1"/>
      <w:numFmt w:val="bullet"/>
      <w:suff w:val="tab"/>
      <w:lvlText w:val="·"/>
      <w:lvlJc w:val="left"/>
      <w:pPr>
        <w:ind w:hanging="360" w:left="2160"/>
      </w:pPr>
      <w:rPr>
        <w:rFonts w:ascii="Symbol" w:hAnsi="Symbol"/>
      </w:rPr>
    </w:lvl>
    <w:lvl w:ilvl="3" w:tplc="7ED9E827">
      <w:start w:val="1"/>
      <w:numFmt w:val="bullet"/>
      <w:suff w:val="tab"/>
      <w:lvlText w:val="o"/>
      <w:lvlJc w:val="left"/>
      <w:pPr>
        <w:ind w:hanging="360" w:left="2880"/>
      </w:pPr>
      <w:rPr>
        <w:rFonts w:ascii="Symbol" w:hAnsi="Symbol"/>
      </w:rPr>
    </w:lvl>
    <w:lvl w:ilvl="4" w:tplc="516E6806">
      <w:start w:val="1"/>
      <w:numFmt w:val="bullet"/>
      <w:suff w:val="tab"/>
      <w:lvlText w:val="·"/>
      <w:lvlJc w:val="left"/>
      <w:pPr>
        <w:ind w:hanging="360" w:left="3600"/>
      </w:pPr>
      <w:rPr>
        <w:rFonts w:ascii="Symbol" w:hAnsi="Symbol"/>
      </w:rPr>
    </w:lvl>
    <w:lvl w:ilvl="5" w:tplc="368F556B">
      <w:start w:val="1"/>
      <w:numFmt w:val="bullet"/>
      <w:suff w:val="tab"/>
      <w:lvlText w:val="o"/>
      <w:lvlJc w:val="left"/>
      <w:pPr>
        <w:ind w:hanging="360" w:left="4320"/>
      </w:pPr>
      <w:rPr>
        <w:rFonts w:ascii="Symbol" w:hAnsi="Symbol"/>
      </w:rPr>
    </w:lvl>
    <w:lvl w:ilvl="6" w:tplc="09FDDEA0">
      <w:start w:val="1"/>
      <w:numFmt w:val="bullet"/>
      <w:suff w:val="tab"/>
      <w:lvlText w:val="·"/>
      <w:lvlJc w:val="left"/>
      <w:pPr>
        <w:ind w:hanging="360" w:left="5040"/>
      </w:pPr>
      <w:rPr>
        <w:rFonts w:ascii="Symbol" w:hAnsi="Symbol"/>
      </w:rPr>
    </w:lvl>
    <w:lvl w:ilvl="7" w:tplc="579068F7">
      <w:start w:val="1"/>
      <w:numFmt w:val="bullet"/>
      <w:suff w:val="tab"/>
      <w:lvlText w:val="o"/>
      <w:lvlJc w:val="left"/>
      <w:pPr>
        <w:ind w:hanging="360" w:left="5760"/>
      </w:pPr>
      <w:rPr>
        <w:rFonts w:ascii="Symbol" w:hAnsi="Symbol"/>
      </w:rPr>
    </w:lvl>
    <w:lvl w:ilvl="8" w:tplc="20942764">
      <w:start w:val="1"/>
      <w:numFmt w:val="bullet"/>
      <w:suff w:val="tab"/>
      <w:lvlText w:val="·"/>
      <w:lvlJc w:val="left"/>
      <w:pPr>
        <w:ind w:hanging="360" w:left="6480"/>
      </w:pPr>
      <w:rPr>
        <w:rFonts w:ascii="Symbol" w:hAnsi="Symbol"/>
      </w:rPr>
    </w:lvl>
  </w:abstractNum>
  <w:abstractNum w:abstractNumId="49">
    <w:nsid w:val="40020A6B"/>
    <w:multiLevelType w:val="hybridMultilevel"/>
    <w:lvl w:ilvl="0" w:tplc="61097BE5">
      <w:start w:val="1"/>
      <w:numFmt w:val="bullet"/>
      <w:suff w:val="tab"/>
      <w:lvlText w:val="·"/>
      <w:lvlJc w:val="left"/>
      <w:pPr>
        <w:ind w:hanging="360" w:left="720"/>
      </w:pPr>
      <w:rPr>
        <w:rFonts w:ascii="Symbol" w:hAnsi="Symbol" w:cs="Symbol" w:eastAsia="Symbol"/>
      </w:rPr>
    </w:lvl>
    <w:lvl w:ilvl="1" w:tplc="00FCCBFE">
      <w:start w:val="1"/>
      <w:numFmt w:val="bullet"/>
      <w:suff w:val="tab"/>
      <w:lvlText w:val="o"/>
      <w:lvlJc w:val="left"/>
      <w:pPr>
        <w:ind w:hanging="360" w:left="1440"/>
      </w:pPr>
      <w:rPr>
        <w:rFonts w:ascii="Symbol" w:hAnsi="Symbol"/>
      </w:rPr>
    </w:lvl>
    <w:lvl w:ilvl="2" w:tplc="436A5DA1">
      <w:start w:val="1"/>
      <w:numFmt w:val="bullet"/>
      <w:suff w:val="tab"/>
      <w:lvlText w:val="·"/>
      <w:lvlJc w:val="left"/>
      <w:pPr>
        <w:ind w:hanging="360" w:left="2160"/>
      </w:pPr>
      <w:rPr>
        <w:rFonts w:ascii="Symbol" w:hAnsi="Symbol"/>
      </w:rPr>
    </w:lvl>
    <w:lvl w:ilvl="3" w:tplc="0372957B">
      <w:start w:val="1"/>
      <w:numFmt w:val="bullet"/>
      <w:suff w:val="tab"/>
      <w:lvlText w:val="o"/>
      <w:lvlJc w:val="left"/>
      <w:pPr>
        <w:ind w:hanging="360" w:left="2880"/>
      </w:pPr>
      <w:rPr>
        <w:rFonts w:ascii="Symbol" w:hAnsi="Symbol"/>
      </w:rPr>
    </w:lvl>
    <w:lvl w:ilvl="4" w:tplc="79FDA45F">
      <w:start w:val="1"/>
      <w:numFmt w:val="bullet"/>
      <w:suff w:val="tab"/>
      <w:lvlText w:val="·"/>
      <w:lvlJc w:val="left"/>
      <w:pPr>
        <w:ind w:hanging="360" w:left="3600"/>
      </w:pPr>
      <w:rPr>
        <w:rFonts w:ascii="Symbol" w:hAnsi="Symbol"/>
      </w:rPr>
    </w:lvl>
    <w:lvl w:ilvl="5" w:tplc="26A94534">
      <w:start w:val="1"/>
      <w:numFmt w:val="bullet"/>
      <w:suff w:val="tab"/>
      <w:lvlText w:val="o"/>
      <w:lvlJc w:val="left"/>
      <w:pPr>
        <w:ind w:hanging="360" w:left="4320"/>
      </w:pPr>
      <w:rPr>
        <w:rFonts w:ascii="Symbol" w:hAnsi="Symbol"/>
      </w:rPr>
    </w:lvl>
    <w:lvl w:ilvl="6" w:tplc="0B929CC2">
      <w:start w:val="1"/>
      <w:numFmt w:val="bullet"/>
      <w:suff w:val="tab"/>
      <w:lvlText w:val="·"/>
      <w:lvlJc w:val="left"/>
      <w:pPr>
        <w:ind w:hanging="360" w:left="5040"/>
      </w:pPr>
      <w:rPr>
        <w:rFonts w:ascii="Symbol" w:hAnsi="Symbol"/>
      </w:rPr>
    </w:lvl>
    <w:lvl w:ilvl="7" w:tplc="0C3F731B">
      <w:start w:val="1"/>
      <w:numFmt w:val="bullet"/>
      <w:suff w:val="tab"/>
      <w:lvlText w:val="o"/>
      <w:lvlJc w:val="left"/>
      <w:pPr>
        <w:ind w:hanging="360" w:left="5760"/>
      </w:pPr>
      <w:rPr>
        <w:rFonts w:ascii="Symbol" w:hAnsi="Symbol"/>
      </w:rPr>
    </w:lvl>
    <w:lvl w:ilvl="8" w:tplc="10575478">
      <w:start w:val="1"/>
      <w:numFmt w:val="bullet"/>
      <w:suff w:val="tab"/>
      <w:lvlText w:val="·"/>
      <w:lvlJc w:val="left"/>
      <w:pPr>
        <w:ind w:hanging="360" w:left="6480"/>
      </w:pPr>
      <w:rPr>
        <w:rFonts w:ascii="Symbol" w:hAnsi="Symbol"/>
      </w:rPr>
    </w:lvl>
  </w:abstractNum>
  <w:abstractNum w:abstractNumId="50">
    <w:nsid w:val="6B7D7492"/>
    <w:multiLevelType w:val="hybridMultilevel"/>
    <w:lvl w:ilvl="0" w:tplc="5B89EF29">
      <w:start w:val="1"/>
      <w:numFmt w:val="bullet"/>
      <w:suff w:val="tab"/>
      <w:lvlText w:val="·"/>
      <w:lvlJc w:val="left"/>
      <w:pPr>
        <w:ind w:hanging="360" w:left="720"/>
      </w:pPr>
      <w:rPr>
        <w:rFonts w:ascii="Symbol" w:hAnsi="Symbol" w:cs="Symbol" w:eastAsia="Symbol"/>
      </w:rPr>
    </w:lvl>
    <w:lvl w:ilvl="1" w:tplc="24FFD519">
      <w:start w:val="1"/>
      <w:numFmt w:val="bullet"/>
      <w:suff w:val="tab"/>
      <w:lvlText w:val="o"/>
      <w:lvlJc w:val="left"/>
      <w:pPr>
        <w:ind w:hanging="360" w:left="1440"/>
      </w:pPr>
      <w:rPr>
        <w:rFonts w:ascii="Symbol" w:hAnsi="Symbol"/>
      </w:rPr>
    </w:lvl>
    <w:lvl w:ilvl="2" w:tplc="7B99937F">
      <w:start w:val="1"/>
      <w:numFmt w:val="bullet"/>
      <w:suff w:val="tab"/>
      <w:lvlText w:val="·"/>
      <w:lvlJc w:val="left"/>
      <w:pPr>
        <w:ind w:hanging="360" w:left="2160"/>
      </w:pPr>
      <w:rPr>
        <w:rFonts w:ascii="Symbol" w:hAnsi="Symbol"/>
      </w:rPr>
    </w:lvl>
    <w:lvl w:ilvl="3" w:tplc="3C439CF6">
      <w:start w:val="1"/>
      <w:numFmt w:val="bullet"/>
      <w:suff w:val="tab"/>
      <w:lvlText w:val="o"/>
      <w:lvlJc w:val="left"/>
      <w:pPr>
        <w:ind w:hanging="360" w:left="2880"/>
      </w:pPr>
      <w:rPr>
        <w:rFonts w:ascii="Symbol" w:hAnsi="Symbol"/>
      </w:rPr>
    </w:lvl>
    <w:lvl w:ilvl="4" w:tplc="2DF1A583">
      <w:start w:val="1"/>
      <w:numFmt w:val="bullet"/>
      <w:suff w:val="tab"/>
      <w:lvlText w:val="·"/>
      <w:lvlJc w:val="left"/>
      <w:pPr>
        <w:ind w:hanging="360" w:left="3600"/>
      </w:pPr>
      <w:rPr>
        <w:rFonts w:ascii="Symbol" w:hAnsi="Symbol"/>
      </w:rPr>
    </w:lvl>
    <w:lvl w:ilvl="5" w:tplc="73112019">
      <w:start w:val="1"/>
      <w:numFmt w:val="bullet"/>
      <w:suff w:val="tab"/>
      <w:lvlText w:val="o"/>
      <w:lvlJc w:val="left"/>
      <w:pPr>
        <w:ind w:hanging="360" w:left="4320"/>
      </w:pPr>
      <w:rPr>
        <w:rFonts w:ascii="Symbol" w:hAnsi="Symbol"/>
      </w:rPr>
    </w:lvl>
    <w:lvl w:ilvl="6" w:tplc="41A312A6">
      <w:start w:val="1"/>
      <w:numFmt w:val="bullet"/>
      <w:suff w:val="tab"/>
      <w:lvlText w:val="·"/>
      <w:lvlJc w:val="left"/>
      <w:pPr>
        <w:ind w:hanging="360" w:left="5040"/>
      </w:pPr>
      <w:rPr>
        <w:rFonts w:ascii="Symbol" w:hAnsi="Symbol"/>
      </w:rPr>
    </w:lvl>
    <w:lvl w:ilvl="7" w:tplc="4565FAA0">
      <w:start w:val="1"/>
      <w:numFmt w:val="bullet"/>
      <w:suff w:val="tab"/>
      <w:lvlText w:val="o"/>
      <w:lvlJc w:val="left"/>
      <w:pPr>
        <w:ind w:hanging="360" w:left="5760"/>
      </w:pPr>
      <w:rPr>
        <w:rFonts w:ascii="Symbol" w:hAnsi="Symbol"/>
      </w:rPr>
    </w:lvl>
    <w:lvl w:ilvl="8" w:tplc="0972EFB1">
      <w:start w:val="1"/>
      <w:numFmt w:val="bullet"/>
      <w:suff w:val="tab"/>
      <w:lvlText w:val="·"/>
      <w:lvlJc w:val="left"/>
      <w:pPr>
        <w:ind w:hanging="360" w:left="6480"/>
      </w:pPr>
      <w:rPr>
        <w:rFonts w:ascii="Symbol" w:hAnsi="Symbol"/>
      </w:rPr>
    </w:lvl>
  </w:abstractNum>
  <w:abstractNum w:abstractNumId="51">
    <w:nsid w:val="0C692D3F"/>
    <w:multiLevelType w:val="hybridMultilevel"/>
    <w:lvl w:ilvl="0" w:tplc="317F9939">
      <w:start w:val="1"/>
      <w:numFmt w:val="bullet"/>
      <w:suff w:val="tab"/>
      <w:lvlText w:val="·"/>
      <w:lvlJc w:val="left"/>
      <w:pPr>
        <w:ind w:hanging="360" w:left="720"/>
      </w:pPr>
      <w:rPr>
        <w:rFonts w:ascii="Symbol" w:hAnsi="Symbol" w:cs="Symbol" w:eastAsia="Symbol"/>
      </w:rPr>
    </w:lvl>
    <w:lvl w:ilvl="1" w:tplc="4298A359">
      <w:start w:val="1"/>
      <w:numFmt w:val="bullet"/>
      <w:suff w:val="tab"/>
      <w:lvlText w:val="o"/>
      <w:lvlJc w:val="left"/>
      <w:pPr>
        <w:ind w:hanging="360" w:left="1440"/>
      </w:pPr>
      <w:rPr>
        <w:rFonts w:ascii="Symbol" w:hAnsi="Symbol"/>
      </w:rPr>
    </w:lvl>
    <w:lvl w:ilvl="2" w:tplc="0FD39C01">
      <w:start w:val="1"/>
      <w:numFmt w:val="bullet"/>
      <w:suff w:val="tab"/>
      <w:lvlText w:val="·"/>
      <w:lvlJc w:val="left"/>
      <w:pPr>
        <w:ind w:hanging="360" w:left="2160"/>
      </w:pPr>
      <w:rPr>
        <w:rFonts w:ascii="Symbol" w:hAnsi="Symbol"/>
      </w:rPr>
    </w:lvl>
    <w:lvl w:ilvl="3" w:tplc="17AC99BD">
      <w:start w:val="1"/>
      <w:numFmt w:val="bullet"/>
      <w:suff w:val="tab"/>
      <w:lvlText w:val="o"/>
      <w:lvlJc w:val="left"/>
      <w:pPr>
        <w:ind w:hanging="360" w:left="2880"/>
      </w:pPr>
      <w:rPr>
        <w:rFonts w:ascii="Symbol" w:hAnsi="Symbol"/>
      </w:rPr>
    </w:lvl>
    <w:lvl w:ilvl="4" w:tplc="5AA4437D">
      <w:start w:val="1"/>
      <w:numFmt w:val="bullet"/>
      <w:suff w:val="tab"/>
      <w:lvlText w:val="·"/>
      <w:lvlJc w:val="left"/>
      <w:pPr>
        <w:ind w:hanging="360" w:left="3600"/>
      </w:pPr>
      <w:rPr>
        <w:rFonts w:ascii="Symbol" w:hAnsi="Symbol"/>
      </w:rPr>
    </w:lvl>
    <w:lvl w:ilvl="5" w:tplc="68F4769E">
      <w:start w:val="1"/>
      <w:numFmt w:val="bullet"/>
      <w:suff w:val="tab"/>
      <w:lvlText w:val="o"/>
      <w:lvlJc w:val="left"/>
      <w:pPr>
        <w:ind w:hanging="360" w:left="4320"/>
      </w:pPr>
      <w:rPr>
        <w:rFonts w:ascii="Symbol" w:hAnsi="Symbol"/>
      </w:rPr>
    </w:lvl>
    <w:lvl w:ilvl="6" w:tplc="451CD36D">
      <w:start w:val="1"/>
      <w:numFmt w:val="bullet"/>
      <w:suff w:val="tab"/>
      <w:lvlText w:val="·"/>
      <w:lvlJc w:val="left"/>
      <w:pPr>
        <w:ind w:hanging="360" w:left="5040"/>
      </w:pPr>
      <w:rPr>
        <w:rFonts w:ascii="Symbol" w:hAnsi="Symbol"/>
      </w:rPr>
    </w:lvl>
    <w:lvl w:ilvl="7" w:tplc="2358B7F3">
      <w:start w:val="1"/>
      <w:numFmt w:val="bullet"/>
      <w:suff w:val="tab"/>
      <w:lvlText w:val="o"/>
      <w:lvlJc w:val="left"/>
      <w:pPr>
        <w:ind w:hanging="360" w:left="5760"/>
      </w:pPr>
      <w:rPr>
        <w:rFonts w:ascii="Symbol" w:hAnsi="Symbol"/>
      </w:rPr>
    </w:lvl>
    <w:lvl w:ilvl="8" w:tplc="3A6C3C7B">
      <w:start w:val="1"/>
      <w:numFmt w:val="bullet"/>
      <w:suff w:val="tab"/>
      <w:lvlText w:val="·"/>
      <w:lvlJc w:val="left"/>
      <w:pPr>
        <w:ind w:hanging="360" w:left="6480"/>
      </w:pPr>
      <w:rPr>
        <w:rFonts w:ascii="Symbol" w:hAnsi="Symbol"/>
      </w:rPr>
    </w:lvl>
  </w:abstractNum>
  <w:abstractNum w:abstractNumId="52">
    <w:nsid w:val="62F38A68"/>
    <w:multiLevelType w:val="hybridMultilevel"/>
    <w:lvl w:ilvl="0" w:tplc="74E5FEA4">
      <w:start w:val="1"/>
      <w:numFmt w:val="bullet"/>
      <w:suff w:val="tab"/>
      <w:lvlText w:val="·"/>
      <w:lvlJc w:val="left"/>
      <w:pPr>
        <w:ind w:hanging="360" w:left="720"/>
      </w:pPr>
      <w:rPr>
        <w:rFonts w:ascii="Symbol" w:hAnsi="Symbol" w:cs="Symbol" w:eastAsia="Symbol"/>
      </w:rPr>
    </w:lvl>
    <w:lvl w:ilvl="1" w:tplc="0DA001C2">
      <w:start w:val="1"/>
      <w:numFmt w:val="bullet"/>
      <w:suff w:val="tab"/>
      <w:lvlText w:val="o"/>
      <w:lvlJc w:val="left"/>
      <w:pPr>
        <w:ind w:hanging="360" w:left="1440"/>
      </w:pPr>
      <w:rPr>
        <w:rFonts w:ascii="Symbol" w:hAnsi="Symbol"/>
      </w:rPr>
    </w:lvl>
    <w:lvl w:ilvl="2" w:tplc="14313EDD">
      <w:start w:val="1"/>
      <w:numFmt w:val="bullet"/>
      <w:suff w:val="tab"/>
      <w:lvlText w:val="·"/>
      <w:lvlJc w:val="left"/>
      <w:pPr>
        <w:ind w:hanging="360" w:left="2160"/>
      </w:pPr>
      <w:rPr>
        <w:rFonts w:ascii="Symbol" w:hAnsi="Symbol"/>
      </w:rPr>
    </w:lvl>
    <w:lvl w:ilvl="3" w:tplc="15D611A7">
      <w:start w:val="1"/>
      <w:numFmt w:val="bullet"/>
      <w:suff w:val="tab"/>
      <w:lvlText w:val="o"/>
      <w:lvlJc w:val="left"/>
      <w:pPr>
        <w:ind w:hanging="360" w:left="2880"/>
      </w:pPr>
      <w:rPr>
        <w:rFonts w:ascii="Symbol" w:hAnsi="Symbol"/>
      </w:rPr>
    </w:lvl>
    <w:lvl w:ilvl="4" w:tplc="1E231132">
      <w:start w:val="1"/>
      <w:numFmt w:val="bullet"/>
      <w:suff w:val="tab"/>
      <w:lvlText w:val="·"/>
      <w:lvlJc w:val="left"/>
      <w:pPr>
        <w:ind w:hanging="360" w:left="3600"/>
      </w:pPr>
      <w:rPr>
        <w:rFonts w:ascii="Symbol" w:hAnsi="Symbol"/>
      </w:rPr>
    </w:lvl>
    <w:lvl w:ilvl="5" w:tplc="1C887D0E">
      <w:start w:val="1"/>
      <w:numFmt w:val="bullet"/>
      <w:suff w:val="tab"/>
      <w:lvlText w:val="o"/>
      <w:lvlJc w:val="left"/>
      <w:pPr>
        <w:ind w:hanging="360" w:left="4320"/>
      </w:pPr>
      <w:rPr>
        <w:rFonts w:ascii="Symbol" w:hAnsi="Symbol"/>
      </w:rPr>
    </w:lvl>
    <w:lvl w:ilvl="6" w:tplc="09C30323">
      <w:start w:val="1"/>
      <w:numFmt w:val="bullet"/>
      <w:suff w:val="tab"/>
      <w:lvlText w:val="·"/>
      <w:lvlJc w:val="left"/>
      <w:pPr>
        <w:ind w:hanging="360" w:left="5040"/>
      </w:pPr>
      <w:rPr>
        <w:rFonts w:ascii="Symbol" w:hAnsi="Symbol"/>
      </w:rPr>
    </w:lvl>
    <w:lvl w:ilvl="7" w:tplc="2DF376EC">
      <w:start w:val="1"/>
      <w:numFmt w:val="bullet"/>
      <w:suff w:val="tab"/>
      <w:lvlText w:val="o"/>
      <w:lvlJc w:val="left"/>
      <w:pPr>
        <w:ind w:hanging="360" w:left="5760"/>
      </w:pPr>
      <w:rPr>
        <w:rFonts w:ascii="Symbol" w:hAnsi="Symbol"/>
      </w:rPr>
    </w:lvl>
    <w:lvl w:ilvl="8" w:tplc="56913EF8">
      <w:start w:val="1"/>
      <w:numFmt w:val="bullet"/>
      <w:suff w:val="tab"/>
      <w:lvlText w:val="·"/>
      <w:lvlJc w:val="left"/>
      <w:pPr>
        <w:ind w:hanging="360" w:left="6480"/>
      </w:pPr>
      <w:rPr>
        <w:rFonts w:ascii="Symbol" w:hAnsi="Symbol"/>
      </w:rPr>
    </w:lvl>
  </w:abstractNum>
  <w:abstractNum w:abstractNumId="53">
    <w:nsid w:val="66E630AC"/>
    <w:multiLevelType w:val="hybridMultilevel"/>
    <w:lvl w:ilvl="0" w:tplc="0CEB3327">
      <w:start w:val="1"/>
      <w:numFmt w:val="bullet"/>
      <w:suff w:val="tab"/>
      <w:lvlText w:val="·"/>
      <w:lvlJc w:val="left"/>
      <w:pPr>
        <w:ind w:hanging="360" w:left="720"/>
      </w:pPr>
      <w:rPr>
        <w:rFonts w:ascii="Symbol" w:hAnsi="Symbol" w:cs="Symbol" w:eastAsia="Symbol"/>
      </w:rPr>
    </w:lvl>
    <w:lvl w:ilvl="1" w:tplc="617F5CD2">
      <w:start w:val="1"/>
      <w:numFmt w:val="bullet"/>
      <w:suff w:val="tab"/>
      <w:lvlText w:val="o"/>
      <w:lvlJc w:val="left"/>
      <w:pPr>
        <w:ind w:hanging="360" w:left="1440"/>
      </w:pPr>
      <w:rPr>
        <w:rFonts w:ascii="Symbol" w:hAnsi="Symbol"/>
      </w:rPr>
    </w:lvl>
    <w:lvl w:ilvl="2" w:tplc="0E61E208">
      <w:start w:val="1"/>
      <w:numFmt w:val="bullet"/>
      <w:suff w:val="tab"/>
      <w:lvlText w:val="·"/>
      <w:lvlJc w:val="left"/>
      <w:pPr>
        <w:ind w:hanging="360" w:left="2160"/>
      </w:pPr>
      <w:rPr>
        <w:rFonts w:ascii="Symbol" w:hAnsi="Symbol"/>
      </w:rPr>
    </w:lvl>
    <w:lvl w:ilvl="3" w:tplc="0D3AC23F">
      <w:start w:val="1"/>
      <w:numFmt w:val="bullet"/>
      <w:suff w:val="tab"/>
      <w:lvlText w:val="o"/>
      <w:lvlJc w:val="left"/>
      <w:pPr>
        <w:ind w:hanging="360" w:left="2880"/>
      </w:pPr>
      <w:rPr>
        <w:rFonts w:ascii="Symbol" w:hAnsi="Symbol"/>
      </w:rPr>
    </w:lvl>
    <w:lvl w:ilvl="4" w:tplc="6D2D7527">
      <w:start w:val="1"/>
      <w:numFmt w:val="bullet"/>
      <w:suff w:val="tab"/>
      <w:lvlText w:val="·"/>
      <w:lvlJc w:val="left"/>
      <w:pPr>
        <w:ind w:hanging="360" w:left="3600"/>
      </w:pPr>
      <w:rPr>
        <w:rFonts w:ascii="Symbol" w:hAnsi="Symbol"/>
      </w:rPr>
    </w:lvl>
    <w:lvl w:ilvl="5" w:tplc="3CF84DE0">
      <w:start w:val="1"/>
      <w:numFmt w:val="bullet"/>
      <w:suff w:val="tab"/>
      <w:lvlText w:val="o"/>
      <w:lvlJc w:val="left"/>
      <w:pPr>
        <w:ind w:hanging="360" w:left="4320"/>
      </w:pPr>
      <w:rPr>
        <w:rFonts w:ascii="Symbol" w:hAnsi="Symbol"/>
      </w:rPr>
    </w:lvl>
    <w:lvl w:ilvl="6" w:tplc="2C6AF489">
      <w:start w:val="1"/>
      <w:numFmt w:val="bullet"/>
      <w:suff w:val="tab"/>
      <w:lvlText w:val="·"/>
      <w:lvlJc w:val="left"/>
      <w:pPr>
        <w:ind w:hanging="360" w:left="5040"/>
      </w:pPr>
      <w:rPr>
        <w:rFonts w:ascii="Symbol" w:hAnsi="Symbol"/>
      </w:rPr>
    </w:lvl>
    <w:lvl w:ilvl="7" w:tplc="1A066DE2">
      <w:start w:val="1"/>
      <w:numFmt w:val="bullet"/>
      <w:suff w:val="tab"/>
      <w:lvlText w:val="o"/>
      <w:lvlJc w:val="left"/>
      <w:pPr>
        <w:ind w:hanging="360" w:left="5760"/>
      </w:pPr>
      <w:rPr>
        <w:rFonts w:ascii="Symbol" w:hAnsi="Symbol"/>
      </w:rPr>
    </w:lvl>
    <w:lvl w:ilvl="8" w:tplc="40717836">
      <w:start w:val="1"/>
      <w:numFmt w:val="bullet"/>
      <w:suff w:val="tab"/>
      <w:lvlText w:val="·"/>
      <w:lvlJc w:val="left"/>
      <w:pPr>
        <w:ind w:hanging="360" w:left="6480"/>
      </w:pPr>
      <w:rPr>
        <w:rFonts w:ascii="Symbol" w:hAnsi="Symbol"/>
      </w:rPr>
    </w:lvl>
  </w:abstractNum>
  <w:abstractNum w:abstractNumId="54">
    <w:nsid w:val="1BC41FCF"/>
    <w:multiLevelType w:val="hybridMultilevel"/>
    <w:lvl w:ilvl="0" w:tplc="24B12945">
      <w:start w:val="1"/>
      <w:numFmt w:val="bullet"/>
      <w:suff w:val="tab"/>
      <w:lvlText w:val="·"/>
      <w:lvlJc w:val="left"/>
      <w:pPr>
        <w:ind w:hanging="360" w:left="720"/>
      </w:pPr>
      <w:rPr>
        <w:rFonts w:ascii="Symbol" w:hAnsi="Symbol" w:cs="Symbol" w:eastAsia="Symbol"/>
      </w:rPr>
    </w:lvl>
    <w:lvl w:ilvl="1" w:tplc="189FB238">
      <w:start w:val="1"/>
      <w:numFmt w:val="bullet"/>
      <w:suff w:val="tab"/>
      <w:lvlText w:val="o"/>
      <w:lvlJc w:val="left"/>
      <w:pPr>
        <w:ind w:hanging="360" w:left="1440"/>
      </w:pPr>
      <w:rPr>
        <w:rFonts w:ascii="Symbol" w:hAnsi="Symbol"/>
      </w:rPr>
    </w:lvl>
    <w:lvl w:ilvl="2" w:tplc="290FF1E4">
      <w:start w:val="1"/>
      <w:numFmt w:val="bullet"/>
      <w:suff w:val="tab"/>
      <w:lvlText w:val="·"/>
      <w:lvlJc w:val="left"/>
      <w:pPr>
        <w:ind w:hanging="360" w:left="2160"/>
      </w:pPr>
      <w:rPr>
        <w:rFonts w:ascii="Symbol" w:hAnsi="Symbol"/>
      </w:rPr>
    </w:lvl>
    <w:lvl w:ilvl="3" w:tplc="49B10902">
      <w:start w:val="1"/>
      <w:numFmt w:val="bullet"/>
      <w:suff w:val="tab"/>
      <w:lvlText w:val="o"/>
      <w:lvlJc w:val="left"/>
      <w:pPr>
        <w:ind w:hanging="360" w:left="2880"/>
      </w:pPr>
      <w:rPr>
        <w:rFonts w:ascii="Symbol" w:hAnsi="Symbol"/>
      </w:rPr>
    </w:lvl>
    <w:lvl w:ilvl="4" w:tplc="6BE3D6E0">
      <w:start w:val="1"/>
      <w:numFmt w:val="bullet"/>
      <w:suff w:val="tab"/>
      <w:lvlText w:val="·"/>
      <w:lvlJc w:val="left"/>
      <w:pPr>
        <w:ind w:hanging="360" w:left="3600"/>
      </w:pPr>
      <w:rPr>
        <w:rFonts w:ascii="Symbol" w:hAnsi="Symbol"/>
      </w:rPr>
    </w:lvl>
    <w:lvl w:ilvl="5" w:tplc="6F5796CD">
      <w:start w:val="1"/>
      <w:numFmt w:val="bullet"/>
      <w:suff w:val="tab"/>
      <w:lvlText w:val="o"/>
      <w:lvlJc w:val="left"/>
      <w:pPr>
        <w:ind w:hanging="360" w:left="4320"/>
      </w:pPr>
      <w:rPr>
        <w:rFonts w:ascii="Symbol" w:hAnsi="Symbol"/>
      </w:rPr>
    </w:lvl>
    <w:lvl w:ilvl="6" w:tplc="48F20C24">
      <w:start w:val="1"/>
      <w:numFmt w:val="bullet"/>
      <w:suff w:val="tab"/>
      <w:lvlText w:val="·"/>
      <w:lvlJc w:val="left"/>
      <w:pPr>
        <w:ind w:hanging="360" w:left="5040"/>
      </w:pPr>
      <w:rPr>
        <w:rFonts w:ascii="Symbol" w:hAnsi="Symbol"/>
      </w:rPr>
    </w:lvl>
    <w:lvl w:ilvl="7" w:tplc="6385178E">
      <w:start w:val="1"/>
      <w:numFmt w:val="bullet"/>
      <w:suff w:val="tab"/>
      <w:lvlText w:val="o"/>
      <w:lvlJc w:val="left"/>
      <w:pPr>
        <w:ind w:hanging="360" w:left="5760"/>
      </w:pPr>
      <w:rPr>
        <w:rFonts w:ascii="Symbol" w:hAnsi="Symbol"/>
      </w:rPr>
    </w:lvl>
    <w:lvl w:ilvl="8" w:tplc="6DE28D43">
      <w:start w:val="1"/>
      <w:numFmt w:val="bullet"/>
      <w:suff w:val="tab"/>
      <w:lvlText w:val="·"/>
      <w:lvlJc w:val="left"/>
      <w:pPr>
        <w:ind w:hanging="360" w:left="6480"/>
      </w:pPr>
      <w:rPr>
        <w:rFonts w:ascii="Symbol" w:hAnsi="Symbol"/>
      </w:rPr>
    </w:lvl>
  </w:abstractNum>
  <w:abstractNum w:abstractNumId="55">
    <w:nsid w:val="10771B20"/>
    <w:multiLevelType w:val="hybridMultilevel"/>
    <w:lvl w:ilvl="0" w:tplc="482CE2C6">
      <w:start w:val="1"/>
      <w:numFmt w:val="bullet"/>
      <w:suff w:val="tab"/>
      <w:lvlText w:val="·"/>
      <w:lvlJc w:val="left"/>
      <w:pPr>
        <w:ind w:hanging="360" w:left="720"/>
      </w:pPr>
      <w:rPr>
        <w:rFonts w:ascii="Symbol" w:hAnsi="Symbol" w:cs="Symbol" w:eastAsia="Symbol"/>
      </w:rPr>
    </w:lvl>
    <w:lvl w:ilvl="1" w:tplc="7175BCD1">
      <w:start w:val="1"/>
      <w:numFmt w:val="bullet"/>
      <w:suff w:val="tab"/>
      <w:lvlText w:val="o"/>
      <w:lvlJc w:val="left"/>
      <w:pPr>
        <w:ind w:hanging="360" w:left="1440"/>
      </w:pPr>
      <w:rPr>
        <w:rFonts w:ascii="Symbol" w:hAnsi="Symbol"/>
      </w:rPr>
    </w:lvl>
    <w:lvl w:ilvl="2" w:tplc="00CFBF96">
      <w:start w:val="1"/>
      <w:numFmt w:val="bullet"/>
      <w:suff w:val="tab"/>
      <w:lvlText w:val="·"/>
      <w:lvlJc w:val="left"/>
      <w:pPr>
        <w:ind w:hanging="360" w:left="2160"/>
      </w:pPr>
      <w:rPr>
        <w:rFonts w:ascii="Symbol" w:hAnsi="Symbol"/>
      </w:rPr>
    </w:lvl>
    <w:lvl w:ilvl="3" w:tplc="7127128E">
      <w:start w:val="1"/>
      <w:numFmt w:val="bullet"/>
      <w:suff w:val="tab"/>
      <w:lvlText w:val="o"/>
      <w:lvlJc w:val="left"/>
      <w:pPr>
        <w:ind w:hanging="360" w:left="2880"/>
      </w:pPr>
      <w:rPr>
        <w:rFonts w:ascii="Symbol" w:hAnsi="Symbol"/>
      </w:rPr>
    </w:lvl>
    <w:lvl w:ilvl="4" w:tplc="510841D2">
      <w:start w:val="1"/>
      <w:numFmt w:val="bullet"/>
      <w:suff w:val="tab"/>
      <w:lvlText w:val="·"/>
      <w:lvlJc w:val="left"/>
      <w:pPr>
        <w:ind w:hanging="360" w:left="3600"/>
      </w:pPr>
      <w:rPr>
        <w:rFonts w:ascii="Symbol" w:hAnsi="Symbol"/>
      </w:rPr>
    </w:lvl>
    <w:lvl w:ilvl="5" w:tplc="1E6E551D">
      <w:start w:val="1"/>
      <w:numFmt w:val="bullet"/>
      <w:suff w:val="tab"/>
      <w:lvlText w:val="o"/>
      <w:lvlJc w:val="left"/>
      <w:pPr>
        <w:ind w:hanging="360" w:left="4320"/>
      </w:pPr>
      <w:rPr>
        <w:rFonts w:ascii="Symbol" w:hAnsi="Symbol"/>
      </w:rPr>
    </w:lvl>
    <w:lvl w:ilvl="6" w:tplc="6609DC60">
      <w:start w:val="1"/>
      <w:numFmt w:val="bullet"/>
      <w:suff w:val="tab"/>
      <w:lvlText w:val="·"/>
      <w:lvlJc w:val="left"/>
      <w:pPr>
        <w:ind w:hanging="360" w:left="5040"/>
      </w:pPr>
      <w:rPr>
        <w:rFonts w:ascii="Symbol" w:hAnsi="Symbol"/>
      </w:rPr>
    </w:lvl>
    <w:lvl w:ilvl="7" w:tplc="0B48E0B7">
      <w:start w:val="1"/>
      <w:numFmt w:val="bullet"/>
      <w:suff w:val="tab"/>
      <w:lvlText w:val="o"/>
      <w:lvlJc w:val="left"/>
      <w:pPr>
        <w:ind w:hanging="360" w:left="5760"/>
      </w:pPr>
      <w:rPr>
        <w:rFonts w:ascii="Symbol" w:hAnsi="Symbol"/>
      </w:rPr>
    </w:lvl>
    <w:lvl w:ilvl="8" w:tplc="0E8A77CA">
      <w:start w:val="1"/>
      <w:numFmt w:val="bullet"/>
      <w:suff w:val="tab"/>
      <w:lvlText w:val="·"/>
      <w:lvlJc w:val="left"/>
      <w:pPr>
        <w:ind w:hanging="360" w:left="6480"/>
      </w:pPr>
      <w:rPr>
        <w:rFonts w:ascii="Symbol" w:hAnsi="Symbol"/>
      </w:rPr>
    </w:lvl>
  </w:abstractNum>
  <w:abstractNum w:abstractNumId="56">
    <w:nsid w:val="6FF38CCA"/>
    <w:multiLevelType w:val="hybridMultilevel"/>
    <w:lvl w:ilvl="0" w:tplc="294CAB6E">
      <w:start w:val="1"/>
      <w:numFmt w:val="bullet"/>
      <w:suff w:val="tab"/>
      <w:lvlText w:val="·"/>
      <w:lvlJc w:val="left"/>
      <w:pPr>
        <w:ind w:hanging="360" w:left="720"/>
      </w:pPr>
      <w:rPr>
        <w:rFonts w:ascii="Symbol" w:hAnsi="Symbol" w:cs="Symbol" w:eastAsia="Symbol"/>
      </w:rPr>
    </w:lvl>
    <w:lvl w:ilvl="1" w:tplc="25184C31">
      <w:start w:val="1"/>
      <w:numFmt w:val="bullet"/>
      <w:suff w:val="tab"/>
      <w:lvlText w:val="o"/>
      <w:lvlJc w:val="left"/>
      <w:pPr>
        <w:ind w:hanging="360" w:left="1440"/>
      </w:pPr>
      <w:rPr>
        <w:rFonts w:ascii="Symbol" w:hAnsi="Symbol"/>
      </w:rPr>
    </w:lvl>
    <w:lvl w:ilvl="2" w:tplc="64ECF509">
      <w:start w:val="1"/>
      <w:numFmt w:val="bullet"/>
      <w:suff w:val="tab"/>
      <w:lvlText w:val="·"/>
      <w:lvlJc w:val="left"/>
      <w:pPr>
        <w:ind w:hanging="360" w:left="2160"/>
      </w:pPr>
      <w:rPr>
        <w:rFonts w:ascii="Symbol" w:hAnsi="Symbol"/>
      </w:rPr>
    </w:lvl>
    <w:lvl w:ilvl="3" w:tplc="5926EC1D">
      <w:start w:val="1"/>
      <w:numFmt w:val="bullet"/>
      <w:suff w:val="tab"/>
      <w:lvlText w:val="o"/>
      <w:lvlJc w:val="left"/>
      <w:pPr>
        <w:ind w:hanging="360" w:left="2880"/>
      </w:pPr>
      <w:rPr>
        <w:rFonts w:ascii="Symbol" w:hAnsi="Symbol"/>
      </w:rPr>
    </w:lvl>
    <w:lvl w:ilvl="4" w:tplc="4CF7D29E">
      <w:start w:val="1"/>
      <w:numFmt w:val="bullet"/>
      <w:suff w:val="tab"/>
      <w:lvlText w:val="·"/>
      <w:lvlJc w:val="left"/>
      <w:pPr>
        <w:ind w:hanging="360" w:left="3600"/>
      </w:pPr>
      <w:rPr>
        <w:rFonts w:ascii="Symbol" w:hAnsi="Symbol"/>
      </w:rPr>
    </w:lvl>
    <w:lvl w:ilvl="5" w:tplc="4B7AEE73">
      <w:start w:val="1"/>
      <w:numFmt w:val="bullet"/>
      <w:suff w:val="tab"/>
      <w:lvlText w:val="o"/>
      <w:lvlJc w:val="left"/>
      <w:pPr>
        <w:ind w:hanging="360" w:left="4320"/>
      </w:pPr>
      <w:rPr>
        <w:rFonts w:ascii="Symbol" w:hAnsi="Symbol"/>
      </w:rPr>
    </w:lvl>
    <w:lvl w:ilvl="6" w:tplc="7A56CC6A">
      <w:start w:val="1"/>
      <w:numFmt w:val="bullet"/>
      <w:suff w:val="tab"/>
      <w:lvlText w:val="·"/>
      <w:lvlJc w:val="left"/>
      <w:pPr>
        <w:ind w:hanging="360" w:left="5040"/>
      </w:pPr>
      <w:rPr>
        <w:rFonts w:ascii="Symbol" w:hAnsi="Symbol"/>
      </w:rPr>
    </w:lvl>
    <w:lvl w:ilvl="7" w:tplc="2FFF48F4">
      <w:start w:val="1"/>
      <w:numFmt w:val="bullet"/>
      <w:suff w:val="tab"/>
      <w:lvlText w:val="o"/>
      <w:lvlJc w:val="left"/>
      <w:pPr>
        <w:ind w:hanging="360" w:left="5760"/>
      </w:pPr>
      <w:rPr>
        <w:rFonts w:ascii="Symbol" w:hAnsi="Symbol"/>
      </w:rPr>
    </w:lvl>
    <w:lvl w:ilvl="8" w:tplc="40323B1F">
      <w:start w:val="1"/>
      <w:numFmt w:val="bullet"/>
      <w:suff w:val="tab"/>
      <w:lvlText w:val="·"/>
      <w:lvlJc w:val="left"/>
      <w:pPr>
        <w:ind w:hanging="360" w:left="6480"/>
      </w:pPr>
      <w:rPr>
        <w:rFonts w:ascii="Symbol" w:hAnsi="Symbol"/>
      </w:rPr>
    </w:lvl>
  </w:abstractNum>
  <w:abstractNum w:abstractNumId="57">
    <w:nsid w:val="2730E52C"/>
    <w:multiLevelType w:val="hybridMultilevel"/>
    <w:lvl w:ilvl="0" w:tplc="0A388599">
      <w:start w:val="1"/>
      <w:numFmt w:val="bullet"/>
      <w:suff w:val="tab"/>
      <w:lvlText w:val="·"/>
      <w:lvlJc w:val="left"/>
      <w:pPr>
        <w:ind w:hanging="360" w:left="720"/>
      </w:pPr>
      <w:rPr>
        <w:rFonts w:ascii="Symbol" w:hAnsi="Symbol" w:cs="Symbol" w:eastAsia="Symbol"/>
      </w:rPr>
    </w:lvl>
    <w:lvl w:ilvl="1" w:tplc="777A0BFF">
      <w:start w:val="1"/>
      <w:numFmt w:val="bullet"/>
      <w:suff w:val="tab"/>
      <w:lvlText w:val="o"/>
      <w:lvlJc w:val="left"/>
      <w:pPr>
        <w:ind w:hanging="360" w:left="1440"/>
      </w:pPr>
      <w:rPr>
        <w:rFonts w:ascii="Symbol" w:hAnsi="Symbol"/>
      </w:rPr>
    </w:lvl>
    <w:lvl w:ilvl="2" w:tplc="76C33432">
      <w:start w:val="1"/>
      <w:numFmt w:val="bullet"/>
      <w:suff w:val="tab"/>
      <w:lvlText w:val="·"/>
      <w:lvlJc w:val="left"/>
      <w:pPr>
        <w:ind w:hanging="360" w:left="2160"/>
      </w:pPr>
      <w:rPr>
        <w:rFonts w:ascii="Symbol" w:hAnsi="Symbol"/>
      </w:rPr>
    </w:lvl>
    <w:lvl w:ilvl="3" w:tplc="7EC8F6A9">
      <w:start w:val="1"/>
      <w:numFmt w:val="bullet"/>
      <w:suff w:val="tab"/>
      <w:lvlText w:val="o"/>
      <w:lvlJc w:val="left"/>
      <w:pPr>
        <w:ind w:hanging="360" w:left="2880"/>
      </w:pPr>
      <w:rPr>
        <w:rFonts w:ascii="Symbol" w:hAnsi="Symbol"/>
      </w:rPr>
    </w:lvl>
    <w:lvl w:ilvl="4" w:tplc="2D3B5BEA">
      <w:start w:val="1"/>
      <w:numFmt w:val="bullet"/>
      <w:suff w:val="tab"/>
      <w:lvlText w:val="·"/>
      <w:lvlJc w:val="left"/>
      <w:pPr>
        <w:ind w:hanging="360" w:left="3600"/>
      </w:pPr>
      <w:rPr>
        <w:rFonts w:ascii="Symbol" w:hAnsi="Symbol"/>
      </w:rPr>
    </w:lvl>
    <w:lvl w:ilvl="5" w:tplc="3313C2ED">
      <w:start w:val="1"/>
      <w:numFmt w:val="bullet"/>
      <w:suff w:val="tab"/>
      <w:lvlText w:val="o"/>
      <w:lvlJc w:val="left"/>
      <w:pPr>
        <w:ind w:hanging="360" w:left="4320"/>
      </w:pPr>
      <w:rPr>
        <w:rFonts w:ascii="Symbol" w:hAnsi="Symbol"/>
      </w:rPr>
    </w:lvl>
    <w:lvl w:ilvl="6" w:tplc="5F360C74">
      <w:start w:val="1"/>
      <w:numFmt w:val="bullet"/>
      <w:suff w:val="tab"/>
      <w:lvlText w:val="·"/>
      <w:lvlJc w:val="left"/>
      <w:pPr>
        <w:ind w:hanging="360" w:left="5040"/>
      </w:pPr>
      <w:rPr>
        <w:rFonts w:ascii="Symbol" w:hAnsi="Symbol"/>
      </w:rPr>
    </w:lvl>
    <w:lvl w:ilvl="7" w:tplc="700A18BE">
      <w:start w:val="1"/>
      <w:numFmt w:val="bullet"/>
      <w:suff w:val="tab"/>
      <w:lvlText w:val="o"/>
      <w:lvlJc w:val="left"/>
      <w:pPr>
        <w:ind w:hanging="360" w:left="5760"/>
      </w:pPr>
      <w:rPr>
        <w:rFonts w:ascii="Symbol" w:hAnsi="Symbol"/>
      </w:rPr>
    </w:lvl>
    <w:lvl w:ilvl="8" w:tplc="6712866C">
      <w:start w:val="1"/>
      <w:numFmt w:val="bullet"/>
      <w:suff w:val="tab"/>
      <w:lvlText w:val="·"/>
      <w:lvlJc w:val="left"/>
      <w:pPr>
        <w:ind w:hanging="360" w:left="6480"/>
      </w:pPr>
      <w:rPr>
        <w:rFonts w:ascii="Symbol" w:hAnsi="Symbol"/>
      </w:rPr>
    </w:lvl>
  </w:abstractNum>
  <w:abstractNum w:abstractNumId="58">
    <w:nsid w:val="61E49534"/>
    <w:multiLevelType w:val="hybridMultilevel"/>
    <w:lvl w:ilvl="0" w:tplc="024F5C2D">
      <w:start w:val="1"/>
      <w:numFmt w:val="bullet"/>
      <w:suff w:val="tab"/>
      <w:lvlText w:val="·"/>
      <w:lvlJc w:val="left"/>
      <w:pPr>
        <w:ind w:hanging="360" w:left="720"/>
      </w:pPr>
      <w:rPr>
        <w:rFonts w:ascii="Symbol" w:hAnsi="Symbol" w:cs="Symbol" w:eastAsia="Symbol"/>
      </w:rPr>
    </w:lvl>
    <w:lvl w:ilvl="1" w:tplc="1454363C">
      <w:start w:val="1"/>
      <w:numFmt w:val="bullet"/>
      <w:suff w:val="tab"/>
      <w:lvlText w:val="o"/>
      <w:lvlJc w:val="left"/>
      <w:pPr>
        <w:ind w:hanging="360" w:left="1440"/>
      </w:pPr>
      <w:rPr>
        <w:rFonts w:ascii="Symbol" w:hAnsi="Symbol"/>
      </w:rPr>
    </w:lvl>
    <w:lvl w:ilvl="2" w:tplc="19414F0E">
      <w:start w:val="1"/>
      <w:numFmt w:val="bullet"/>
      <w:suff w:val="tab"/>
      <w:lvlText w:val="·"/>
      <w:lvlJc w:val="left"/>
      <w:pPr>
        <w:ind w:hanging="360" w:left="2160"/>
      </w:pPr>
      <w:rPr>
        <w:rFonts w:ascii="Symbol" w:hAnsi="Symbol"/>
      </w:rPr>
    </w:lvl>
    <w:lvl w:ilvl="3" w:tplc="56307A69">
      <w:start w:val="1"/>
      <w:numFmt w:val="bullet"/>
      <w:suff w:val="tab"/>
      <w:lvlText w:val="o"/>
      <w:lvlJc w:val="left"/>
      <w:pPr>
        <w:ind w:hanging="360" w:left="2880"/>
      </w:pPr>
      <w:rPr>
        <w:rFonts w:ascii="Symbol" w:hAnsi="Symbol"/>
      </w:rPr>
    </w:lvl>
    <w:lvl w:ilvl="4" w:tplc="38750DB7">
      <w:start w:val="1"/>
      <w:numFmt w:val="bullet"/>
      <w:suff w:val="tab"/>
      <w:lvlText w:val="·"/>
      <w:lvlJc w:val="left"/>
      <w:pPr>
        <w:ind w:hanging="360" w:left="3600"/>
      </w:pPr>
      <w:rPr>
        <w:rFonts w:ascii="Symbol" w:hAnsi="Symbol"/>
      </w:rPr>
    </w:lvl>
    <w:lvl w:ilvl="5" w:tplc="6BA63660">
      <w:start w:val="1"/>
      <w:numFmt w:val="bullet"/>
      <w:suff w:val="tab"/>
      <w:lvlText w:val="o"/>
      <w:lvlJc w:val="left"/>
      <w:pPr>
        <w:ind w:hanging="360" w:left="4320"/>
      </w:pPr>
      <w:rPr>
        <w:rFonts w:ascii="Symbol" w:hAnsi="Symbol"/>
      </w:rPr>
    </w:lvl>
    <w:lvl w:ilvl="6" w:tplc="15602EF9">
      <w:start w:val="1"/>
      <w:numFmt w:val="bullet"/>
      <w:suff w:val="tab"/>
      <w:lvlText w:val="·"/>
      <w:lvlJc w:val="left"/>
      <w:pPr>
        <w:ind w:hanging="360" w:left="5040"/>
      </w:pPr>
      <w:rPr>
        <w:rFonts w:ascii="Symbol" w:hAnsi="Symbol"/>
      </w:rPr>
    </w:lvl>
    <w:lvl w:ilvl="7" w:tplc="70AC72EC">
      <w:start w:val="1"/>
      <w:numFmt w:val="bullet"/>
      <w:suff w:val="tab"/>
      <w:lvlText w:val="o"/>
      <w:lvlJc w:val="left"/>
      <w:pPr>
        <w:ind w:hanging="360" w:left="5760"/>
      </w:pPr>
      <w:rPr>
        <w:rFonts w:ascii="Symbol" w:hAnsi="Symbol"/>
      </w:rPr>
    </w:lvl>
    <w:lvl w:ilvl="8" w:tplc="0B2894D1">
      <w:start w:val="1"/>
      <w:numFmt w:val="bullet"/>
      <w:suff w:val="tab"/>
      <w:lvlText w:val="·"/>
      <w:lvlJc w:val="left"/>
      <w:pPr>
        <w:ind w:hanging="360" w:left="6480"/>
      </w:pPr>
      <w:rPr>
        <w:rFonts w:ascii="Symbol" w:hAnsi="Symbol"/>
      </w:rPr>
    </w:lvl>
  </w:abstractNum>
  <w:abstractNum w:abstractNumId="59">
    <w:nsid w:val="7F9B2AD0"/>
    <w:multiLevelType w:val="hybridMultilevel"/>
    <w:lvl w:ilvl="0" w:tplc="2E6DD715">
      <w:start w:val="1"/>
      <w:numFmt w:val="bullet"/>
      <w:suff w:val="tab"/>
      <w:lvlText w:val="·"/>
      <w:lvlJc w:val="left"/>
      <w:pPr>
        <w:ind w:hanging="360" w:left="720"/>
      </w:pPr>
      <w:rPr>
        <w:rFonts w:ascii="Symbol" w:hAnsi="Symbol" w:cs="Symbol" w:eastAsia="Symbol"/>
      </w:rPr>
    </w:lvl>
    <w:lvl w:ilvl="1" w:tplc="031E4A1A">
      <w:start w:val="1"/>
      <w:numFmt w:val="bullet"/>
      <w:suff w:val="tab"/>
      <w:lvlText w:val="o"/>
      <w:lvlJc w:val="left"/>
      <w:pPr>
        <w:ind w:hanging="360" w:left="1440"/>
      </w:pPr>
      <w:rPr>
        <w:rFonts w:ascii="Symbol" w:hAnsi="Symbol"/>
      </w:rPr>
    </w:lvl>
    <w:lvl w:ilvl="2" w:tplc="74EE21B0">
      <w:start w:val="1"/>
      <w:numFmt w:val="bullet"/>
      <w:suff w:val="tab"/>
      <w:lvlText w:val="·"/>
      <w:lvlJc w:val="left"/>
      <w:pPr>
        <w:ind w:hanging="360" w:left="2160"/>
      </w:pPr>
      <w:rPr>
        <w:rFonts w:ascii="Symbol" w:hAnsi="Symbol"/>
      </w:rPr>
    </w:lvl>
    <w:lvl w:ilvl="3" w:tplc="5B84832B">
      <w:start w:val="1"/>
      <w:numFmt w:val="bullet"/>
      <w:suff w:val="tab"/>
      <w:lvlText w:val="o"/>
      <w:lvlJc w:val="left"/>
      <w:pPr>
        <w:ind w:hanging="360" w:left="2880"/>
      </w:pPr>
      <w:rPr>
        <w:rFonts w:ascii="Symbol" w:hAnsi="Symbol"/>
      </w:rPr>
    </w:lvl>
    <w:lvl w:ilvl="4" w:tplc="4B8A3D26">
      <w:start w:val="1"/>
      <w:numFmt w:val="bullet"/>
      <w:suff w:val="tab"/>
      <w:lvlText w:val="·"/>
      <w:lvlJc w:val="left"/>
      <w:pPr>
        <w:ind w:hanging="360" w:left="3600"/>
      </w:pPr>
      <w:rPr>
        <w:rFonts w:ascii="Symbol" w:hAnsi="Symbol"/>
      </w:rPr>
    </w:lvl>
    <w:lvl w:ilvl="5" w:tplc="4BA7DF99">
      <w:start w:val="1"/>
      <w:numFmt w:val="bullet"/>
      <w:suff w:val="tab"/>
      <w:lvlText w:val="o"/>
      <w:lvlJc w:val="left"/>
      <w:pPr>
        <w:ind w:hanging="360" w:left="4320"/>
      </w:pPr>
      <w:rPr>
        <w:rFonts w:ascii="Symbol" w:hAnsi="Symbol"/>
      </w:rPr>
    </w:lvl>
    <w:lvl w:ilvl="6" w:tplc="5D950370">
      <w:start w:val="1"/>
      <w:numFmt w:val="bullet"/>
      <w:suff w:val="tab"/>
      <w:lvlText w:val="·"/>
      <w:lvlJc w:val="left"/>
      <w:pPr>
        <w:ind w:hanging="360" w:left="5040"/>
      </w:pPr>
      <w:rPr>
        <w:rFonts w:ascii="Symbol" w:hAnsi="Symbol"/>
      </w:rPr>
    </w:lvl>
    <w:lvl w:ilvl="7" w:tplc="4F5A3C97">
      <w:start w:val="1"/>
      <w:numFmt w:val="bullet"/>
      <w:suff w:val="tab"/>
      <w:lvlText w:val="o"/>
      <w:lvlJc w:val="left"/>
      <w:pPr>
        <w:ind w:hanging="360" w:left="5760"/>
      </w:pPr>
      <w:rPr>
        <w:rFonts w:ascii="Symbol" w:hAnsi="Symbol"/>
      </w:rPr>
    </w:lvl>
    <w:lvl w:ilvl="8" w:tplc="3BE48EEC">
      <w:start w:val="1"/>
      <w:numFmt w:val="bullet"/>
      <w:suff w:val="tab"/>
      <w:lvlText w:val="·"/>
      <w:lvlJc w:val="left"/>
      <w:pPr>
        <w:ind w:hanging="360" w:left="6480"/>
      </w:pPr>
      <w:rPr>
        <w:rFonts w:ascii="Symbol" w:hAnsi="Symbol"/>
      </w:rPr>
    </w:lvl>
  </w:abstractNum>
  <w:abstractNum w:abstractNumId="60">
    <w:nsid w:val="1E40D525"/>
    <w:multiLevelType w:val="hybridMultilevel"/>
    <w:lvl w:ilvl="0" w:tplc="2F255CAD">
      <w:start w:val="1"/>
      <w:numFmt w:val="bullet"/>
      <w:suff w:val="tab"/>
      <w:lvlText w:val="·"/>
      <w:lvlJc w:val="left"/>
      <w:pPr>
        <w:ind w:hanging="360" w:left="720"/>
      </w:pPr>
      <w:rPr>
        <w:rFonts w:ascii="Symbol" w:hAnsi="Symbol" w:cs="Symbol" w:eastAsia="Symbol"/>
      </w:rPr>
    </w:lvl>
    <w:lvl w:ilvl="1" w:tplc="3EB9878A">
      <w:start w:val="1"/>
      <w:numFmt w:val="bullet"/>
      <w:suff w:val="tab"/>
      <w:lvlText w:val="o"/>
      <w:lvlJc w:val="left"/>
      <w:pPr>
        <w:ind w:hanging="360" w:left="1440"/>
      </w:pPr>
      <w:rPr>
        <w:rFonts w:ascii="Symbol" w:hAnsi="Symbol"/>
      </w:rPr>
    </w:lvl>
    <w:lvl w:ilvl="2" w:tplc="6C0B0B8E">
      <w:start w:val="1"/>
      <w:numFmt w:val="bullet"/>
      <w:suff w:val="tab"/>
      <w:lvlText w:val="·"/>
      <w:lvlJc w:val="left"/>
      <w:pPr>
        <w:ind w:hanging="360" w:left="2160"/>
      </w:pPr>
      <w:rPr>
        <w:rFonts w:ascii="Symbol" w:hAnsi="Symbol"/>
      </w:rPr>
    </w:lvl>
    <w:lvl w:ilvl="3" w:tplc="771F590F">
      <w:start w:val="1"/>
      <w:numFmt w:val="bullet"/>
      <w:suff w:val="tab"/>
      <w:lvlText w:val="o"/>
      <w:lvlJc w:val="left"/>
      <w:pPr>
        <w:ind w:hanging="360" w:left="2880"/>
      </w:pPr>
      <w:rPr>
        <w:rFonts w:ascii="Symbol" w:hAnsi="Symbol"/>
      </w:rPr>
    </w:lvl>
    <w:lvl w:ilvl="4" w:tplc="4963EC1C">
      <w:start w:val="1"/>
      <w:numFmt w:val="bullet"/>
      <w:suff w:val="tab"/>
      <w:lvlText w:val="·"/>
      <w:lvlJc w:val="left"/>
      <w:pPr>
        <w:ind w:hanging="360" w:left="3600"/>
      </w:pPr>
      <w:rPr>
        <w:rFonts w:ascii="Symbol" w:hAnsi="Symbol"/>
      </w:rPr>
    </w:lvl>
    <w:lvl w:ilvl="5" w:tplc="443A61E6">
      <w:start w:val="1"/>
      <w:numFmt w:val="bullet"/>
      <w:suff w:val="tab"/>
      <w:lvlText w:val="o"/>
      <w:lvlJc w:val="left"/>
      <w:pPr>
        <w:ind w:hanging="360" w:left="4320"/>
      </w:pPr>
      <w:rPr>
        <w:rFonts w:ascii="Symbol" w:hAnsi="Symbol"/>
      </w:rPr>
    </w:lvl>
    <w:lvl w:ilvl="6" w:tplc="4DBBFCA7">
      <w:start w:val="1"/>
      <w:numFmt w:val="bullet"/>
      <w:suff w:val="tab"/>
      <w:lvlText w:val="·"/>
      <w:lvlJc w:val="left"/>
      <w:pPr>
        <w:ind w:hanging="360" w:left="5040"/>
      </w:pPr>
      <w:rPr>
        <w:rFonts w:ascii="Symbol" w:hAnsi="Symbol"/>
      </w:rPr>
    </w:lvl>
    <w:lvl w:ilvl="7" w:tplc="11F1071A">
      <w:start w:val="1"/>
      <w:numFmt w:val="bullet"/>
      <w:suff w:val="tab"/>
      <w:lvlText w:val="o"/>
      <w:lvlJc w:val="left"/>
      <w:pPr>
        <w:ind w:hanging="360" w:left="5760"/>
      </w:pPr>
      <w:rPr>
        <w:rFonts w:ascii="Symbol" w:hAnsi="Symbol"/>
      </w:rPr>
    </w:lvl>
    <w:lvl w:ilvl="8" w:tplc="60FE2913">
      <w:start w:val="1"/>
      <w:numFmt w:val="bullet"/>
      <w:suff w:val="tab"/>
      <w:lvlText w:val="·"/>
      <w:lvlJc w:val="left"/>
      <w:pPr>
        <w:ind w:hanging="360" w:left="6480"/>
      </w:pPr>
      <w:rPr>
        <w:rFonts w:ascii="Symbol" w:hAnsi="Symbol"/>
      </w:rPr>
    </w:lvl>
  </w:abstractNum>
  <w:abstractNum w:abstractNumId="61">
    <w:nsid w:val="2748871F"/>
    <w:multiLevelType w:val="hybridMultilevel"/>
    <w:lvl w:ilvl="0" w:tplc="375BCEAF">
      <w:start w:val="1"/>
      <w:numFmt w:val="bullet"/>
      <w:suff w:val="tab"/>
      <w:lvlText w:val="·"/>
      <w:lvlJc w:val="left"/>
      <w:pPr>
        <w:ind w:hanging="360" w:left="720"/>
      </w:pPr>
      <w:rPr>
        <w:rFonts w:ascii="Symbol" w:hAnsi="Symbol" w:cs="Symbol" w:eastAsia="Symbol"/>
      </w:rPr>
    </w:lvl>
    <w:lvl w:ilvl="1" w:tplc="63BA8133">
      <w:start w:val="1"/>
      <w:numFmt w:val="bullet"/>
      <w:suff w:val="tab"/>
      <w:lvlText w:val="o"/>
      <w:lvlJc w:val="left"/>
      <w:pPr>
        <w:ind w:hanging="360" w:left="1440"/>
      </w:pPr>
      <w:rPr>
        <w:rFonts w:ascii="Symbol" w:hAnsi="Symbol"/>
      </w:rPr>
    </w:lvl>
    <w:lvl w:ilvl="2" w:tplc="76F4AA7A">
      <w:start w:val="1"/>
      <w:numFmt w:val="bullet"/>
      <w:suff w:val="tab"/>
      <w:lvlText w:val="·"/>
      <w:lvlJc w:val="left"/>
      <w:pPr>
        <w:ind w:hanging="360" w:left="2160"/>
      </w:pPr>
      <w:rPr>
        <w:rFonts w:ascii="Symbol" w:hAnsi="Symbol"/>
      </w:rPr>
    </w:lvl>
    <w:lvl w:ilvl="3" w:tplc="754928BB">
      <w:start w:val="1"/>
      <w:numFmt w:val="bullet"/>
      <w:suff w:val="tab"/>
      <w:lvlText w:val="o"/>
      <w:lvlJc w:val="left"/>
      <w:pPr>
        <w:ind w:hanging="360" w:left="2880"/>
      </w:pPr>
      <w:rPr>
        <w:rFonts w:ascii="Symbol" w:hAnsi="Symbol"/>
      </w:rPr>
    </w:lvl>
    <w:lvl w:ilvl="4" w:tplc="531C3103">
      <w:start w:val="1"/>
      <w:numFmt w:val="bullet"/>
      <w:suff w:val="tab"/>
      <w:lvlText w:val="·"/>
      <w:lvlJc w:val="left"/>
      <w:pPr>
        <w:ind w:hanging="360" w:left="3600"/>
      </w:pPr>
      <w:rPr>
        <w:rFonts w:ascii="Symbol" w:hAnsi="Symbol"/>
      </w:rPr>
    </w:lvl>
    <w:lvl w:ilvl="5" w:tplc="6CA33E79">
      <w:start w:val="1"/>
      <w:numFmt w:val="bullet"/>
      <w:suff w:val="tab"/>
      <w:lvlText w:val="o"/>
      <w:lvlJc w:val="left"/>
      <w:pPr>
        <w:ind w:hanging="360" w:left="4320"/>
      </w:pPr>
      <w:rPr>
        <w:rFonts w:ascii="Symbol" w:hAnsi="Symbol"/>
      </w:rPr>
    </w:lvl>
    <w:lvl w:ilvl="6" w:tplc="7946BEA7">
      <w:start w:val="1"/>
      <w:numFmt w:val="bullet"/>
      <w:suff w:val="tab"/>
      <w:lvlText w:val="·"/>
      <w:lvlJc w:val="left"/>
      <w:pPr>
        <w:ind w:hanging="360" w:left="5040"/>
      </w:pPr>
      <w:rPr>
        <w:rFonts w:ascii="Symbol" w:hAnsi="Symbol"/>
      </w:rPr>
    </w:lvl>
    <w:lvl w:ilvl="7" w:tplc="43C6BE24">
      <w:start w:val="1"/>
      <w:numFmt w:val="bullet"/>
      <w:suff w:val="tab"/>
      <w:lvlText w:val="o"/>
      <w:lvlJc w:val="left"/>
      <w:pPr>
        <w:ind w:hanging="360" w:left="5760"/>
      </w:pPr>
      <w:rPr>
        <w:rFonts w:ascii="Symbol" w:hAnsi="Symbol"/>
      </w:rPr>
    </w:lvl>
    <w:lvl w:ilvl="8" w:tplc="5C4B5FB0">
      <w:start w:val="1"/>
      <w:numFmt w:val="bullet"/>
      <w:suff w:val="tab"/>
      <w:lvlText w:val="·"/>
      <w:lvlJc w:val="left"/>
      <w:pPr>
        <w:ind w:hanging="360" w:left="6480"/>
      </w:pPr>
      <w:rPr>
        <w:rFonts w:ascii="Symbol" w:hAnsi="Symbol"/>
      </w:rPr>
    </w:lvl>
  </w:abstractNum>
  <w:abstractNum w:abstractNumId="62">
    <w:nsid w:val="46EE3278"/>
    <w:multiLevelType w:val="hybridMultilevel"/>
    <w:lvl w:ilvl="0" w:tplc="40525AA1">
      <w:start w:val="1"/>
      <w:numFmt w:val="bullet"/>
      <w:suff w:val="tab"/>
      <w:lvlText w:val="·"/>
      <w:lvlJc w:val="left"/>
      <w:pPr>
        <w:ind w:hanging="360" w:left="720"/>
      </w:pPr>
      <w:rPr>
        <w:rFonts w:ascii="Symbol" w:hAnsi="Symbol" w:cs="Symbol" w:eastAsia="Symbol"/>
      </w:rPr>
    </w:lvl>
    <w:lvl w:ilvl="1" w:tplc="13709C8C">
      <w:start w:val="1"/>
      <w:numFmt w:val="bullet"/>
      <w:suff w:val="tab"/>
      <w:lvlText w:val="o"/>
      <w:lvlJc w:val="left"/>
      <w:pPr>
        <w:ind w:hanging="360" w:left="1440"/>
      </w:pPr>
      <w:rPr>
        <w:rFonts w:ascii="Symbol" w:hAnsi="Symbol"/>
      </w:rPr>
    </w:lvl>
    <w:lvl w:ilvl="2" w:tplc="143B295C">
      <w:start w:val="1"/>
      <w:numFmt w:val="bullet"/>
      <w:suff w:val="tab"/>
      <w:lvlText w:val="·"/>
      <w:lvlJc w:val="left"/>
      <w:pPr>
        <w:ind w:hanging="360" w:left="2160"/>
      </w:pPr>
      <w:rPr>
        <w:rFonts w:ascii="Symbol" w:hAnsi="Symbol"/>
      </w:rPr>
    </w:lvl>
    <w:lvl w:ilvl="3" w:tplc="2FBB2020">
      <w:start w:val="1"/>
      <w:numFmt w:val="bullet"/>
      <w:suff w:val="tab"/>
      <w:lvlText w:val="o"/>
      <w:lvlJc w:val="left"/>
      <w:pPr>
        <w:ind w:hanging="360" w:left="2880"/>
      </w:pPr>
      <w:rPr>
        <w:rFonts w:ascii="Symbol" w:hAnsi="Symbol"/>
      </w:rPr>
    </w:lvl>
    <w:lvl w:ilvl="4" w:tplc="1A44F8AE">
      <w:start w:val="1"/>
      <w:numFmt w:val="bullet"/>
      <w:suff w:val="tab"/>
      <w:lvlText w:val="·"/>
      <w:lvlJc w:val="left"/>
      <w:pPr>
        <w:ind w:hanging="360" w:left="3600"/>
      </w:pPr>
      <w:rPr>
        <w:rFonts w:ascii="Symbol" w:hAnsi="Symbol"/>
      </w:rPr>
    </w:lvl>
    <w:lvl w:ilvl="5" w:tplc="50492721">
      <w:start w:val="1"/>
      <w:numFmt w:val="bullet"/>
      <w:suff w:val="tab"/>
      <w:lvlText w:val="o"/>
      <w:lvlJc w:val="left"/>
      <w:pPr>
        <w:ind w:hanging="360" w:left="4320"/>
      </w:pPr>
      <w:rPr>
        <w:rFonts w:ascii="Symbol" w:hAnsi="Symbol"/>
      </w:rPr>
    </w:lvl>
    <w:lvl w:ilvl="6" w:tplc="14DE9FC2">
      <w:start w:val="1"/>
      <w:numFmt w:val="bullet"/>
      <w:suff w:val="tab"/>
      <w:lvlText w:val="·"/>
      <w:lvlJc w:val="left"/>
      <w:pPr>
        <w:ind w:hanging="360" w:left="5040"/>
      </w:pPr>
      <w:rPr>
        <w:rFonts w:ascii="Symbol" w:hAnsi="Symbol"/>
      </w:rPr>
    </w:lvl>
    <w:lvl w:ilvl="7" w:tplc="505B2094">
      <w:start w:val="1"/>
      <w:numFmt w:val="bullet"/>
      <w:suff w:val="tab"/>
      <w:lvlText w:val="o"/>
      <w:lvlJc w:val="left"/>
      <w:pPr>
        <w:ind w:hanging="360" w:left="5760"/>
      </w:pPr>
      <w:rPr>
        <w:rFonts w:ascii="Symbol" w:hAnsi="Symbol"/>
      </w:rPr>
    </w:lvl>
    <w:lvl w:ilvl="8" w:tplc="2A1D12CF">
      <w:start w:val="1"/>
      <w:numFmt w:val="bullet"/>
      <w:suff w:val="tab"/>
      <w:lvlText w:val="·"/>
      <w:lvlJc w:val="left"/>
      <w:pPr>
        <w:ind w:hanging="360" w:left="6480"/>
      </w:pPr>
      <w:rPr>
        <w:rFonts w:ascii="Symbol" w:hAnsi="Symbol"/>
      </w:rPr>
    </w:lvl>
  </w:abstractNum>
  <w:abstractNum w:abstractNumId="63">
    <w:nsid w:val="192A3469"/>
    <w:multiLevelType w:val="hybridMultilevel"/>
    <w:lvl w:ilvl="0" w:tplc="3E25A13C">
      <w:start w:val="1"/>
      <w:numFmt w:val="bullet"/>
      <w:suff w:val="tab"/>
      <w:lvlText w:val="·"/>
      <w:lvlJc w:val="left"/>
      <w:pPr>
        <w:ind w:hanging="360" w:left="720"/>
      </w:pPr>
      <w:rPr>
        <w:rFonts w:ascii="Symbol" w:hAnsi="Symbol" w:cs="Symbol" w:eastAsia="Symbol"/>
      </w:rPr>
    </w:lvl>
    <w:lvl w:ilvl="1" w:tplc="03B18A48">
      <w:start w:val="1"/>
      <w:numFmt w:val="bullet"/>
      <w:suff w:val="tab"/>
      <w:lvlText w:val="o"/>
      <w:lvlJc w:val="left"/>
      <w:pPr>
        <w:ind w:hanging="360" w:left="1440"/>
      </w:pPr>
      <w:rPr>
        <w:rFonts w:ascii="Symbol" w:hAnsi="Symbol"/>
      </w:rPr>
    </w:lvl>
    <w:lvl w:ilvl="2" w:tplc="247FDC98">
      <w:start w:val="1"/>
      <w:numFmt w:val="bullet"/>
      <w:suff w:val="tab"/>
      <w:lvlText w:val="·"/>
      <w:lvlJc w:val="left"/>
      <w:pPr>
        <w:ind w:hanging="360" w:left="2160"/>
      </w:pPr>
      <w:rPr>
        <w:rFonts w:ascii="Symbol" w:hAnsi="Symbol"/>
      </w:rPr>
    </w:lvl>
    <w:lvl w:ilvl="3" w:tplc="1B6AA7D3">
      <w:start w:val="1"/>
      <w:numFmt w:val="bullet"/>
      <w:suff w:val="tab"/>
      <w:lvlText w:val="o"/>
      <w:lvlJc w:val="left"/>
      <w:pPr>
        <w:ind w:hanging="360" w:left="2880"/>
      </w:pPr>
      <w:rPr>
        <w:rFonts w:ascii="Symbol" w:hAnsi="Symbol"/>
      </w:rPr>
    </w:lvl>
    <w:lvl w:ilvl="4" w:tplc="24BA58BB">
      <w:start w:val="1"/>
      <w:numFmt w:val="bullet"/>
      <w:suff w:val="tab"/>
      <w:lvlText w:val="·"/>
      <w:lvlJc w:val="left"/>
      <w:pPr>
        <w:ind w:hanging="360" w:left="3600"/>
      </w:pPr>
      <w:rPr>
        <w:rFonts w:ascii="Symbol" w:hAnsi="Symbol"/>
      </w:rPr>
    </w:lvl>
    <w:lvl w:ilvl="5" w:tplc="44F9F9A4">
      <w:start w:val="1"/>
      <w:numFmt w:val="bullet"/>
      <w:suff w:val="tab"/>
      <w:lvlText w:val="o"/>
      <w:lvlJc w:val="left"/>
      <w:pPr>
        <w:ind w:hanging="360" w:left="4320"/>
      </w:pPr>
      <w:rPr>
        <w:rFonts w:ascii="Symbol" w:hAnsi="Symbol"/>
      </w:rPr>
    </w:lvl>
    <w:lvl w:ilvl="6" w:tplc="5D5CC021">
      <w:start w:val="1"/>
      <w:numFmt w:val="bullet"/>
      <w:suff w:val="tab"/>
      <w:lvlText w:val="·"/>
      <w:lvlJc w:val="left"/>
      <w:pPr>
        <w:ind w:hanging="360" w:left="5040"/>
      </w:pPr>
      <w:rPr>
        <w:rFonts w:ascii="Symbol" w:hAnsi="Symbol"/>
      </w:rPr>
    </w:lvl>
    <w:lvl w:ilvl="7" w:tplc="270B1EBB">
      <w:start w:val="1"/>
      <w:numFmt w:val="bullet"/>
      <w:suff w:val="tab"/>
      <w:lvlText w:val="o"/>
      <w:lvlJc w:val="left"/>
      <w:pPr>
        <w:ind w:hanging="360" w:left="5760"/>
      </w:pPr>
      <w:rPr>
        <w:rFonts w:ascii="Symbol" w:hAnsi="Symbol"/>
      </w:rPr>
    </w:lvl>
    <w:lvl w:ilvl="8" w:tplc="79BB862B">
      <w:start w:val="1"/>
      <w:numFmt w:val="bullet"/>
      <w:suff w:val="tab"/>
      <w:lvlText w:val="·"/>
      <w:lvlJc w:val="left"/>
      <w:pPr>
        <w:ind w:hanging="360" w:left="6480"/>
      </w:pPr>
      <w:rPr>
        <w:rFonts w:ascii="Symbol" w:hAnsi="Symbol"/>
      </w:rPr>
    </w:lvl>
  </w:abstractNum>
  <w:abstractNum w:abstractNumId="64">
    <w:nsid w:val="7908CB79"/>
    <w:multiLevelType w:val="hybridMultilevel"/>
    <w:lvl w:ilvl="0" w:tplc="09D31A7D">
      <w:start w:val="1"/>
      <w:numFmt w:val="bullet"/>
      <w:suff w:val="tab"/>
      <w:lvlText w:val="·"/>
      <w:lvlJc w:val="left"/>
      <w:pPr>
        <w:ind w:hanging="360" w:left="720"/>
      </w:pPr>
      <w:rPr>
        <w:rFonts w:ascii="Symbol" w:hAnsi="Symbol" w:cs="Symbol" w:eastAsia="Symbol"/>
      </w:rPr>
    </w:lvl>
    <w:lvl w:ilvl="1" w:tplc="2F78F2EB">
      <w:start w:val="1"/>
      <w:numFmt w:val="bullet"/>
      <w:suff w:val="tab"/>
      <w:lvlText w:val="o"/>
      <w:lvlJc w:val="left"/>
      <w:pPr>
        <w:ind w:hanging="360" w:left="1440"/>
      </w:pPr>
      <w:rPr>
        <w:rFonts w:ascii="Symbol" w:hAnsi="Symbol"/>
      </w:rPr>
    </w:lvl>
    <w:lvl w:ilvl="2" w:tplc="3897BF3A">
      <w:start w:val="1"/>
      <w:numFmt w:val="bullet"/>
      <w:suff w:val="tab"/>
      <w:lvlText w:val="·"/>
      <w:lvlJc w:val="left"/>
      <w:pPr>
        <w:ind w:hanging="360" w:left="2160"/>
      </w:pPr>
      <w:rPr>
        <w:rFonts w:ascii="Symbol" w:hAnsi="Symbol"/>
      </w:rPr>
    </w:lvl>
    <w:lvl w:ilvl="3" w:tplc="437664A9">
      <w:start w:val="1"/>
      <w:numFmt w:val="bullet"/>
      <w:suff w:val="tab"/>
      <w:lvlText w:val="o"/>
      <w:lvlJc w:val="left"/>
      <w:pPr>
        <w:ind w:hanging="360" w:left="2880"/>
      </w:pPr>
      <w:rPr>
        <w:rFonts w:ascii="Symbol" w:hAnsi="Symbol"/>
      </w:rPr>
    </w:lvl>
    <w:lvl w:ilvl="4" w:tplc="6AEFEAF5">
      <w:start w:val="1"/>
      <w:numFmt w:val="bullet"/>
      <w:suff w:val="tab"/>
      <w:lvlText w:val="·"/>
      <w:lvlJc w:val="left"/>
      <w:pPr>
        <w:ind w:hanging="360" w:left="3600"/>
      </w:pPr>
      <w:rPr>
        <w:rFonts w:ascii="Symbol" w:hAnsi="Symbol"/>
      </w:rPr>
    </w:lvl>
    <w:lvl w:ilvl="5" w:tplc="3924AE58">
      <w:start w:val="1"/>
      <w:numFmt w:val="bullet"/>
      <w:suff w:val="tab"/>
      <w:lvlText w:val="o"/>
      <w:lvlJc w:val="left"/>
      <w:pPr>
        <w:ind w:hanging="360" w:left="4320"/>
      </w:pPr>
      <w:rPr>
        <w:rFonts w:ascii="Symbol" w:hAnsi="Symbol"/>
      </w:rPr>
    </w:lvl>
    <w:lvl w:ilvl="6" w:tplc="30021915">
      <w:start w:val="1"/>
      <w:numFmt w:val="bullet"/>
      <w:suff w:val="tab"/>
      <w:lvlText w:val="·"/>
      <w:lvlJc w:val="left"/>
      <w:pPr>
        <w:ind w:hanging="360" w:left="5040"/>
      </w:pPr>
      <w:rPr>
        <w:rFonts w:ascii="Symbol" w:hAnsi="Symbol"/>
      </w:rPr>
    </w:lvl>
    <w:lvl w:ilvl="7" w:tplc="084AE436">
      <w:start w:val="1"/>
      <w:numFmt w:val="bullet"/>
      <w:suff w:val="tab"/>
      <w:lvlText w:val="o"/>
      <w:lvlJc w:val="left"/>
      <w:pPr>
        <w:ind w:hanging="360" w:left="5760"/>
      </w:pPr>
      <w:rPr>
        <w:rFonts w:ascii="Symbol" w:hAnsi="Symbol"/>
      </w:rPr>
    </w:lvl>
    <w:lvl w:ilvl="8" w:tplc="623DC483">
      <w:start w:val="1"/>
      <w:numFmt w:val="bullet"/>
      <w:suff w:val="tab"/>
      <w:lvlText w:val="·"/>
      <w:lvlJc w:val="left"/>
      <w:pPr>
        <w:ind w:hanging="360" w:left="6480"/>
      </w:pPr>
      <w:rPr>
        <w:rFonts w:ascii="Symbol" w:hAnsi="Symbol"/>
      </w:rPr>
    </w:lvl>
  </w:abstractNum>
  <w:abstractNum w:abstractNumId="65">
    <w:nsid w:val="1A1D4F4B"/>
    <w:multiLevelType w:val="hybridMultilevel"/>
    <w:lvl w:ilvl="0" w:tplc="07C38002">
      <w:start w:val="1"/>
      <w:numFmt w:val="bullet"/>
      <w:suff w:val="tab"/>
      <w:lvlText w:val="·"/>
      <w:lvlJc w:val="left"/>
      <w:pPr>
        <w:ind w:hanging="360" w:left="720"/>
      </w:pPr>
      <w:rPr>
        <w:rFonts w:ascii="Symbol" w:hAnsi="Symbol" w:cs="Symbol" w:eastAsia="Symbol"/>
      </w:rPr>
    </w:lvl>
    <w:lvl w:ilvl="1" w:tplc="6F5C7FE8">
      <w:start w:val="1"/>
      <w:numFmt w:val="bullet"/>
      <w:suff w:val="tab"/>
      <w:lvlText w:val="o"/>
      <w:lvlJc w:val="left"/>
      <w:pPr>
        <w:ind w:hanging="360" w:left="1440"/>
      </w:pPr>
      <w:rPr>
        <w:rFonts w:ascii="Symbol" w:hAnsi="Symbol"/>
      </w:rPr>
    </w:lvl>
    <w:lvl w:ilvl="2" w:tplc="1D42A9CF">
      <w:start w:val="1"/>
      <w:numFmt w:val="bullet"/>
      <w:suff w:val="tab"/>
      <w:lvlText w:val="·"/>
      <w:lvlJc w:val="left"/>
      <w:pPr>
        <w:ind w:hanging="360" w:left="2160"/>
      </w:pPr>
      <w:rPr>
        <w:rFonts w:ascii="Symbol" w:hAnsi="Symbol"/>
      </w:rPr>
    </w:lvl>
    <w:lvl w:ilvl="3" w:tplc="3BE9A10B">
      <w:start w:val="1"/>
      <w:numFmt w:val="bullet"/>
      <w:suff w:val="tab"/>
      <w:lvlText w:val="o"/>
      <w:lvlJc w:val="left"/>
      <w:pPr>
        <w:ind w:hanging="360" w:left="2880"/>
      </w:pPr>
      <w:rPr>
        <w:rFonts w:ascii="Symbol" w:hAnsi="Symbol"/>
      </w:rPr>
    </w:lvl>
    <w:lvl w:ilvl="4" w:tplc="27A9668F">
      <w:start w:val="1"/>
      <w:numFmt w:val="bullet"/>
      <w:suff w:val="tab"/>
      <w:lvlText w:val="·"/>
      <w:lvlJc w:val="left"/>
      <w:pPr>
        <w:ind w:hanging="360" w:left="3600"/>
      </w:pPr>
      <w:rPr>
        <w:rFonts w:ascii="Symbol" w:hAnsi="Symbol"/>
      </w:rPr>
    </w:lvl>
    <w:lvl w:ilvl="5" w:tplc="7F6A3C8C">
      <w:start w:val="1"/>
      <w:numFmt w:val="bullet"/>
      <w:suff w:val="tab"/>
      <w:lvlText w:val="o"/>
      <w:lvlJc w:val="left"/>
      <w:pPr>
        <w:ind w:hanging="360" w:left="4320"/>
      </w:pPr>
      <w:rPr>
        <w:rFonts w:ascii="Symbol" w:hAnsi="Symbol"/>
      </w:rPr>
    </w:lvl>
    <w:lvl w:ilvl="6" w:tplc="24748FDC">
      <w:start w:val="1"/>
      <w:numFmt w:val="bullet"/>
      <w:suff w:val="tab"/>
      <w:lvlText w:val="·"/>
      <w:lvlJc w:val="left"/>
      <w:pPr>
        <w:ind w:hanging="360" w:left="5040"/>
      </w:pPr>
      <w:rPr>
        <w:rFonts w:ascii="Symbol" w:hAnsi="Symbol"/>
      </w:rPr>
    </w:lvl>
    <w:lvl w:ilvl="7" w:tplc="1BC1E56D">
      <w:start w:val="1"/>
      <w:numFmt w:val="bullet"/>
      <w:suff w:val="tab"/>
      <w:lvlText w:val="o"/>
      <w:lvlJc w:val="left"/>
      <w:pPr>
        <w:ind w:hanging="360" w:left="5760"/>
      </w:pPr>
      <w:rPr>
        <w:rFonts w:ascii="Symbol" w:hAnsi="Symbol"/>
      </w:rPr>
    </w:lvl>
    <w:lvl w:ilvl="8" w:tplc="6240BA4D">
      <w:start w:val="1"/>
      <w:numFmt w:val="bullet"/>
      <w:suff w:val="tab"/>
      <w:lvlText w:val="·"/>
      <w:lvlJc w:val="left"/>
      <w:pPr>
        <w:ind w:hanging="360" w:left="6480"/>
      </w:pPr>
      <w:rPr>
        <w:rFonts w:ascii="Symbol" w:hAnsi="Symbol"/>
      </w:rPr>
    </w:lvl>
  </w:abstractNum>
  <w:num w:numId="1">
    <w:abstractNumId w:val="4"/>
  </w:num>
  <w:num w:numId="2">
    <w:abstractNumId w:val="12"/>
  </w:num>
  <w:num w:numId="3">
    <w:abstractNumId w:val="37"/>
  </w:num>
  <w:num w:numId="4">
    <w:abstractNumId w:val="21"/>
  </w:num>
  <w:num w:numId="5">
    <w:abstractNumId w:val="19"/>
  </w:num>
  <w:num w:numId="6">
    <w:abstractNumId w:val="27"/>
  </w:num>
  <w:num w:numId="7">
    <w:abstractNumId w:val="40"/>
  </w:num>
  <w:num w:numId="8">
    <w:abstractNumId w:val="7"/>
  </w:num>
  <w:num w:numId="9">
    <w:abstractNumId w:val="28"/>
  </w:num>
  <w:num w:numId="10">
    <w:abstractNumId w:val="34"/>
  </w:num>
  <w:num w:numId="11">
    <w:abstractNumId w:val="44"/>
  </w:num>
  <w:num w:numId="12">
    <w:abstractNumId w:val="3"/>
  </w:num>
  <w:num w:numId="13">
    <w:abstractNumId w:val="30"/>
  </w:num>
  <w:num w:numId="14">
    <w:abstractNumId w:val="16"/>
  </w:num>
  <w:num w:numId="15">
    <w:abstractNumId w:val="43"/>
  </w:num>
  <w:num w:numId="16">
    <w:abstractNumId w:val="13"/>
  </w:num>
  <w:num w:numId="17">
    <w:abstractNumId w:val="33"/>
  </w:num>
  <w:num w:numId="18">
    <w:abstractNumId w:val="2"/>
  </w:num>
  <w:num w:numId="19">
    <w:abstractNumId w:val="36"/>
  </w:num>
  <w:num w:numId="20">
    <w:abstractNumId w:val="29"/>
  </w:num>
  <w:num w:numId="21">
    <w:abstractNumId w:val="24"/>
  </w:num>
  <w:num w:numId="22">
    <w:abstractNumId w:val="15"/>
  </w:num>
  <w:num w:numId="23">
    <w:abstractNumId w:val="32"/>
  </w:num>
  <w:num w:numId="24">
    <w:abstractNumId w:val="31"/>
  </w:num>
  <w:num w:numId="25">
    <w:abstractNumId w:val="18"/>
  </w:num>
  <w:num w:numId="26">
    <w:abstractNumId w:val="39"/>
  </w:num>
  <w:num w:numId="27">
    <w:abstractNumId w:val="0"/>
  </w:num>
  <w:num w:numId="28">
    <w:abstractNumId w:val="11"/>
  </w:num>
  <w:num w:numId="29">
    <w:abstractNumId w:val="42"/>
  </w:num>
  <w:num w:numId="30">
    <w:abstractNumId w:val="9"/>
  </w:num>
  <w:num w:numId="31">
    <w:abstractNumId w:val="1"/>
  </w:num>
  <w:num w:numId="32">
    <w:abstractNumId w:val="6"/>
  </w:num>
  <w:num w:numId="33">
    <w:abstractNumId w:val="26"/>
  </w:num>
  <w:num w:numId="34">
    <w:abstractNumId w:val="8"/>
  </w:num>
  <w:num w:numId="35">
    <w:abstractNumId w:val="22"/>
  </w:num>
  <w:num w:numId="36">
    <w:abstractNumId w:val="10"/>
  </w:num>
  <w:num w:numId="37">
    <w:abstractNumId w:val="41"/>
  </w:num>
  <w:num w:numId="38">
    <w:abstractNumId w:val="17"/>
  </w:num>
  <w:num w:numId="39">
    <w:abstractNumId w:val="23"/>
  </w:num>
  <w:num w:numId="40">
    <w:abstractNumId w:val="45"/>
  </w:num>
  <w:num w:numId="41">
    <w:abstractNumId w:val="20"/>
  </w:num>
  <w:num w:numId="42">
    <w:abstractNumId w:val="25"/>
  </w:num>
  <w:num w:numId="43">
    <w:abstractNumId w:val="5"/>
  </w:num>
  <w:num w:numId="44">
    <w:abstractNumId w:val="38"/>
  </w:num>
  <w:num w:numId="45">
    <w:abstractNumId w:val="35"/>
  </w:num>
  <w:num w:numId="46">
    <w:abstractNumId w:val="14"/>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kern w:val="2"/>
        <w:lang w:val="en-GB"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aliases w:val="Activity"/>
    <w:qFormat/>
    <w:pPr>
      <w:spacing w:lineRule="auto" w:line="240" w:after="0" w:beforeAutospacing="0" w:afterAutospacing="0"/>
    </w:pPr>
    <w:rPr>
      <w:rFonts w:ascii="Segoe UI" w:hAnsi="Segoe UI" w:cs="Times New Roman" w:eastAsia="Times New Roman"/>
      <w:sz w:val="24"/>
      <w:szCs w:val="24"/>
      <w:lang w:eastAsia="en-GB"/>
    </w:rPr>
  </w:style>
  <w:style w:type="paragraph" w:styleId="P1">
    <w:name w:val="Heading 1"/>
    <w:basedOn w:val="P0"/>
    <w:next w:val="P0"/>
    <w:link w:val="C3"/>
    <w:qFormat/>
    <w:pPr>
      <w:keepNext w:val="1"/>
      <w:keepLines w:val="1"/>
      <w:spacing w:before="240" w:beforeAutospacing="0" w:afterAutospacing="0"/>
      <w:outlineLvl w:val="0"/>
    </w:pPr>
    <w:rPr>
      <w:rFonts w:asciiTheme="majorHAnsi" w:hAnsiTheme="majorHAnsi" w:cstheme="majorBidi" w:eastAsiaTheme="majorEastAsia"/>
      <w:color w:val="2F5496" w:themeColor="accent1" w:themeShade="BF"/>
      <w:sz w:val="32"/>
      <w:szCs w:val="32"/>
    </w:rPr>
  </w:style>
  <w:style w:type="paragraph" w:styleId="P2">
    <w:name w:val="Heading 2"/>
    <w:aliases w:val="Marks"/>
    <w:basedOn w:val="P0"/>
    <w:next w:val="P0"/>
    <w:link w:val="C4"/>
    <w:qFormat/>
    <w:pPr>
      <w:outlineLvl w:val="1"/>
    </w:pPr>
    <w:rPr>
      <w:rFonts w:ascii="CongressSans" w:hAnsi="CongressSans" w:cs="CongressSans"/>
      <w:color w:val="000000"/>
    </w:rPr>
  </w:style>
  <w:style w:type="paragraph" w:styleId="P3">
    <w:name w:val="Heading 3"/>
    <w:basedOn w:val="P0"/>
    <w:next w:val="P0"/>
    <w:qFormat/>
    <w:pPr>
      <w:keepNext w:val="1"/>
      <w:keepLines w:val="1"/>
      <w:spacing w:before="160" w:after="80" w:beforeAutospacing="0" w:afterAutospacing="0"/>
      <w:outlineLvl w:val="2"/>
    </w:pPr>
    <w:rPr>
      <w:rFonts w:cstheme="majorEastAsia" w:eastAsiaTheme="minorEastAsia"/>
      <w:color w:val="2F5496" w:themeColor="accent1" w:themeShade="BF"/>
      <w:sz w:val="28"/>
      <w:szCs w:val="28"/>
    </w:rPr>
  </w:style>
  <w:style w:type="paragraph" w:styleId="P4">
    <w:name w:val="Heading 4"/>
    <w:basedOn w:val="P0"/>
    <w:next w:val="P0"/>
    <w:qFormat/>
    <w:pPr>
      <w:keepNext w:val="1"/>
      <w:keepLines w:val="1"/>
      <w:spacing w:before="80" w:after="40" w:beforeAutospacing="0" w:afterAutospacing="0"/>
      <w:outlineLvl w:val="3"/>
    </w:pPr>
    <w:rPr>
      <w:rFonts w:cstheme="majorEastAsia" w:eastAsiaTheme="minorEastAsia"/>
      <w:i w:val="1"/>
      <w:iCs w:val="1"/>
      <w:color w:val="2F5496" w:themeColor="accent1" w:themeShade="BF"/>
    </w:rPr>
  </w:style>
  <w:style w:type="paragraph" w:styleId="P5">
    <w:name w:val="Footer"/>
    <w:basedOn w:val="P0"/>
    <w:link w:val="C5"/>
    <w:pPr>
      <w:tabs>
        <w:tab w:val="center" w:pos="4153" w:leader="none"/>
        <w:tab w:val="right" w:pos="8306" w:leader="none"/>
      </w:tabs>
    </w:pPr>
    <w:rPr/>
  </w:style>
  <w:style w:type="paragraph" w:styleId="P6">
    <w:name w:val="Header"/>
    <w:basedOn w:val="P0"/>
    <w:link w:val="C7"/>
    <w:pPr>
      <w:tabs>
        <w:tab w:val="center" w:pos="4153" w:leader="none"/>
        <w:tab w:val="right" w:pos="8306" w:leader="none"/>
      </w:tabs>
    </w:pPr>
    <w:rPr/>
  </w:style>
  <w:style w:type="paragraph" w:styleId="P7">
    <w:name w:val="List Paragraph"/>
    <w:basedOn w:val="P0"/>
    <w:qFormat/>
    <w:pPr>
      <w:ind w:left="720"/>
      <w:contextualSpacing w:val="1"/>
    </w:pPr>
    <w:rPr/>
  </w:style>
  <w:style w:type="paragraph" w:styleId="P8">
    <w:name w:val="TOC Heading"/>
    <w:basedOn w:val="P1"/>
    <w:next w:val="P0"/>
    <w:qFormat/>
    <w:pPr>
      <w:spacing w:lineRule="auto" w:line="259" w:beforeAutospacing="0" w:afterAutospacing="0"/>
      <w:outlineLvl w:val="9"/>
    </w:pPr>
    <w:rPr>
      <w:lang w:val="en-US" w:eastAsia="en-US"/>
    </w:rPr>
  </w:style>
  <w:style w:type="paragraph" w:styleId="P9">
    <w:name w:val="TOC 1"/>
    <w:basedOn w:val="P0"/>
    <w:next w:val="P0"/>
    <w:autoRedefine w:val="1"/>
    <w:pPr>
      <w:spacing w:after="100" w:beforeAutospacing="0" w:afterAutospacing="0"/>
    </w:pPr>
    <w:rPr/>
  </w:style>
  <w:style w:type="paragraph" w:styleId="P10">
    <w:name w:val="paragraph"/>
    <w:basedOn w:val="P0"/>
    <w:pPr>
      <w:spacing w:before="100" w:after="100" w:beforeAutospacing="1" w:afterAutospacing="1"/>
    </w:pPr>
    <w:rPr>
      <w:rFonts w:ascii="Times New Roman" w:hAnsi="Times New Roman"/>
    </w:rPr>
  </w:style>
  <w:style w:type="paragraph" w:styleId="P11">
    <w:name w:val="TOC 4"/>
    <w:basedOn w:val="P0"/>
    <w:next w:val="P0"/>
    <w:pPr>
      <w:spacing w:after="100" w:beforeAutospacing="0" w:afterAutospacing="0"/>
      <w:ind w:left="660"/>
    </w:pPr>
    <w:rPr/>
  </w:style>
  <w:style w:type="paragraph" w:styleId="P12">
    <w:name w:val="TOC 3"/>
    <w:basedOn w:val="P0"/>
    <w:next w:val="P0"/>
    <w:pPr>
      <w:spacing w:after="100" w:beforeAutospacing="0" w:afterAutospacing="0"/>
      <w:ind w:left="440"/>
    </w:pPr>
    <w:rPr/>
  </w:style>
  <w:style w:type="paragraph" w:styleId="P13">
    <w:name w:val="Footnote Text"/>
    <w:link w:val="C12"/>
    <w:semiHidden/>
    <w:pPr>
      <w:spacing w:lineRule="auto" w:line="240" w:after="0" w:beforeAutospacing="0" w:afterAutospacing="0"/>
    </w:pPr>
    <w:rPr>
      <w:sz w:val="20"/>
      <w:szCs w:val="20"/>
    </w:rPr>
  </w:style>
  <w:style w:type="paragraph" w:styleId="P14">
    <w:name w:val="Endnote Text"/>
    <w:link w:val="C14"/>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Heading 1 Char"/>
    <w:basedOn w:val="C0"/>
    <w:link w:val="P1"/>
    <w:rPr>
      <w:rFonts w:asciiTheme="majorHAnsi" w:hAnsiTheme="majorHAnsi" w:cstheme="majorBidi" w:eastAsiaTheme="majorEastAsia"/>
      <w:color w:val="2F5496" w:themeColor="accent1" w:themeShade="BF"/>
      <w:sz w:val="32"/>
      <w:szCs w:val="32"/>
      <w:lang w:eastAsia="en-GB"/>
    </w:rPr>
  </w:style>
  <w:style w:type="character" w:styleId="C4">
    <w:name w:val="Heading 2 Char"/>
    <w:aliases w:val="Marks Char"/>
    <w:basedOn w:val="C0"/>
    <w:link w:val="P2"/>
    <w:rPr>
      <w:rFonts w:ascii="CongressSans" w:hAnsi="CongressSans" w:cs="CongressSans" w:eastAsia="Times New Roman"/>
      <w:color w:val="000000"/>
      <w:sz w:val="24"/>
      <w:szCs w:val="24"/>
      <w:lang w:eastAsia="en-GB"/>
    </w:rPr>
  </w:style>
  <w:style w:type="character" w:styleId="C5">
    <w:name w:val="Footer Char"/>
    <w:basedOn w:val="C0"/>
    <w:link w:val="P5"/>
    <w:rPr>
      <w:rFonts w:ascii="Segoe UI" w:hAnsi="Segoe UI" w:cs="Times New Roman" w:eastAsia="Times New Roman"/>
      <w:sz w:val="24"/>
      <w:szCs w:val="24"/>
      <w:lang w:eastAsia="en-GB"/>
    </w:rPr>
  </w:style>
  <w:style w:type="character" w:styleId="C6">
    <w:name w:val="Page Number"/>
    <w:basedOn w:val="C0"/>
    <w:rPr/>
  </w:style>
  <w:style w:type="character" w:styleId="C7">
    <w:name w:val="Header Char"/>
    <w:basedOn w:val="C0"/>
    <w:link w:val="P6"/>
    <w:rPr>
      <w:rFonts w:ascii="Segoe UI" w:hAnsi="Segoe UI" w:cs="Times New Roman" w:eastAsia="Times New Roman"/>
      <w:sz w:val="24"/>
      <w:szCs w:val="24"/>
      <w:lang w:eastAsia="en-GB"/>
    </w:rPr>
  </w:style>
  <w:style w:type="character" w:styleId="C8">
    <w:name w:val="ANSWERS"/>
    <w:qFormat/>
    <w:rPr>
      <w:rFonts w:ascii="Segoe UI" w:hAnsi="Segoe UI"/>
      <w:b w:val="0"/>
      <w:color w:val="050632"/>
      <w:sz w:val="24"/>
      <w:szCs w:val="20"/>
    </w:rPr>
  </w:style>
  <w:style w:type="character" w:styleId="C9">
    <w:name w:val="eop"/>
    <w:basedOn w:val="C0"/>
    <w:rPr/>
  </w:style>
  <w:style w:type="character" w:styleId="C10">
    <w:name w:val="FollowedHyperlink"/>
    <w:basedOn w:val="C0"/>
    <w:semiHidden/>
    <w:rPr>
      <w:color w:val="954F72" w:themeColor="followedHyperlink"/>
      <w:u w:val="single"/>
    </w:rPr>
  </w:style>
  <w:style w:type="character" w:styleId="C11">
    <w:name w:val="Footnote Reference"/>
    <w:semiHidden/>
    <w:rPr>
      <w:vertAlign w:val="superscript"/>
    </w:rPr>
  </w:style>
  <w:style w:type="character" w:styleId="C12">
    <w:name w:val="Footnote Text Char"/>
    <w:link w:val="P13"/>
    <w:semiHidden/>
    <w:rPr>
      <w:sz w:val="20"/>
      <w:szCs w:val="20"/>
    </w:rPr>
  </w:style>
  <w:style w:type="character" w:styleId="C13">
    <w:name w:val="Endnote Reference"/>
    <w:semiHidden/>
    <w:rPr>
      <w:vertAlign w:val="superscript"/>
    </w:rPr>
  </w:style>
  <w:style w:type="character" w:styleId="C14">
    <w:name w:val="Endnote Text Char"/>
    <w:link w:val="P14"/>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Activity 1"/>
    <w:basedOn w:val="T0"/>
    <w:pPr>
      <w:spacing w:lineRule="auto" w:line="240" w:after="0" w:beforeAutospacing="0" w:afterAutospacing="0"/>
    </w:pPr>
    <w:rPr>
      <w:rFonts w:ascii="Segoe UI" w:hAnsi="Segoe UI"/>
      <w:color w:val="050632"/>
      <w:sz w:val="24"/>
    </w:rPr>
    <w:tblPr>
      <w:tblBorders>
        <w:top w:val="single" w:sz="4" w:space="0" w:shadow="0" w:frame="0" w:color="FFFFFF" w:themeColor="background1"/>
        <w:left w:val="single" w:sz="4" w:space="0" w:shadow="0" w:frame="0" w:color="FFFFFF" w:themeColor="background1"/>
        <w:bottom w:val="single" w:sz="4" w:space="0" w:shadow="0" w:frame="0" w:color="FFFFFF" w:themeColor="background1"/>
        <w:right w:val="single" w:sz="4" w:space="0" w:shadow="0" w:frame="0" w:color="FFFFFF" w:themeColor="background1"/>
        <w:insideH w:val="single" w:sz="4" w:space="0" w:shadow="0" w:frame="0" w:color="FFFFFF" w:themeColor="background1"/>
        <w:insideV w:val="single" w:sz="4" w:space="0" w:shadow="0" w:frame="0" w:color="FFFFFF" w:themeColor="background1"/>
      </w:tblBorders>
    </w:tblPr>
    <w:trPr/>
    <w:tcPr>
      <w:shd w:val="clear" w:color="auto" w:fill="F2F2F2" w:themeFill="background1" w:themeFillShade="F2"/>
    </w:tcPr>
    <w:tblStylePr w:type="firstCol">
      <w:pPr>
        <w:jc w:val="center"/>
      </w:pPr>
      <w:rPr>
        <w:rFonts w:ascii="Segoe UI" w:hAnsi="Segoe UI"/>
        <w:b w:val="1"/>
        <w:color w:val="FFFFFF" w:themeColor="background1"/>
        <w:sz w:val="24"/>
      </w:rPr>
      <w:tblPr/>
      <w:trPr/>
      <w:tcPr>
        <w:shd w:val="clear" w:color="auto" w:fill="050632"/>
        <w:vAlign w:val="center"/>
      </w:tcPr>
    </w:tblStylePr>
  </w:style>
  <w:style w:type="table" w:styleId="T4">
    <w:name w:val="WB ANSWER BOXES"/>
    <w:basedOn w:val="T0"/>
    <w:pPr>
      <w:spacing w:lineRule="auto" w:line="240" w:after="0" w:beforeAutospacing="0" w:afterAutospacing="0"/>
    </w:pPr>
    <w:rPr>
      <w:rFonts w:ascii="Segoe UI" w:hAnsi="Segoe UI"/>
      <w:sz w:val="24"/>
    </w:rPr>
    <w:tblPr/>
    <w:trPr/>
    <w:tcPr>
      <w:shd w:val="clear" w:color="auto" w:fill="F2F2F2" w:themeFill="background1" w:themeFillShade="F2"/>
    </w:tcPr>
  </w:style>
  <w:style w:type="table" w:styleId="T5">
    <w:name w:val="WB Activity 2"/>
    <w:basedOn w:val="T0"/>
    <w:pPr>
      <w:spacing w:lineRule="auto" w:line="240" w:after="0" w:beforeAutospacing="0" w:afterAutospacing="0"/>
    </w:pPr>
    <w:rPr>
      <w:rFonts w:ascii="Segoe UI" w:hAnsi="Segoe UI"/>
      <w:sz w:val="24"/>
    </w:rPr>
    <w:tblPr>
      <w:tblBorders>
        <w:top w:val="single" w:sz="4" w:space="0" w:shadow="0" w:frame="0" w:color="FFFFFF" w:themeColor="background1"/>
        <w:left w:val="single" w:sz="4" w:space="0" w:shadow="0" w:frame="0" w:color="FFFFFF" w:themeColor="background1"/>
        <w:bottom w:val="single" w:sz="4" w:space="0" w:shadow="0" w:frame="0" w:color="FFFFFF" w:themeColor="background1"/>
        <w:right w:val="single" w:sz="4" w:space="0" w:shadow="0" w:frame="0" w:color="FFFFFF" w:themeColor="background1"/>
        <w:insideH w:val="single" w:sz="4" w:space="0" w:shadow="0" w:frame="0" w:color="FFFFFF" w:themeColor="background1"/>
        <w:insideV w:val="single" w:sz="4" w:space="0" w:shadow="0" w:frame="0" w:color="FFFFFF" w:themeColor="background1"/>
      </w:tblBorders>
    </w:tblPr>
    <w:trPr/>
    <w:tcPr>
      <w:shd w:val="clear" w:color="auto" w:fill="F2F2F2" w:themeFill="background1" w:themeFillShade="F2"/>
    </w:tcPr>
    <w:tblStylePr w:type="firstRow">
      <w:pPr>
        <w:jc w:val="center"/>
      </w:pPr>
      <w:rPr>
        <w:rFonts w:ascii="Segoe UI" w:hAnsi="Segoe UI"/>
        <w:b w:val="1"/>
        <w:color w:val="FFFFFF" w:themeColor="background1"/>
        <w:sz w:val="24"/>
      </w:rPr>
      <w:tblPr/>
      <w:trPr/>
      <w:tcPr>
        <w:shd w:val="clear" w:color="auto" w:fill="050632"/>
        <w:vAlign w:val="center"/>
      </w:tcPr>
    </w:tblStylePr>
  </w:style>
  <w:style w:type="table" w:styleId="T6">
    <w:name w:val="Grid Table Light"/>
    <w:basedOn w:val="T0"/>
    <w:pPr>
      <w:spacing w:lineRule="auto" w:line="240" w:after="0" w:beforeAutospacing="0" w:afterAutospacing="0"/>
    </w:pPr>
    <w:tblPr>
      <w:tblBorders>
        <w:top w:val="single" w:sz="4" w:space="0" w:shadow="0" w:frame="0" w:color="BFBFBF" w:themeColor="background1" w:themeShade="BF"/>
        <w:left w:val="single" w:sz="4" w:space="0" w:shadow="0" w:frame="0" w:color="BFBFBF" w:themeColor="background1" w:themeShade="BF"/>
        <w:bottom w:val="single" w:sz="4" w:space="0" w:shadow="0" w:frame="0" w:color="BFBFBF" w:themeColor="background1" w:themeShade="BF"/>
        <w:right w:val="single" w:sz="4" w:space="0" w:shadow="0" w:frame="0" w:color="BFBFBF" w:themeColor="background1" w:themeShade="BF"/>
        <w:insideH w:val="single" w:sz="4" w:space="0" w:shadow="0" w:frame="0" w:color="BFBFBF" w:themeColor="background1" w:themeShade="BF"/>
        <w:insideV w:val="single" w:sz="4" w:space="0" w:shadow="0" w:frame="0" w:color="BFBFBF" w:themeColor="background1" w:themeShade="BF"/>
      </w:tblBorders>
    </w:tblPr>
    <w:trPr/>
    <w:tcPr/>
  </w:style>
  <w:style w:type="table" w:styleId="T7">
    <w:name w:val="Grid Table 4 Accent 1"/>
    <w:basedOn w:val="T0"/>
    <w:pPr>
      <w:spacing w:lineRule="auto" w:line="240" w:after="0" w:beforeAutospacing="0" w:afterAutospacing="0"/>
    </w:pPr>
    <w:tblPr>
      <w:tblStyleRowBandSize w:val="1"/>
      <w:tblStyleColBandSize w:val="1"/>
      <w:tblBorders>
        <w:top w:val="single" w:sz="4" w:space="0" w:shadow="0" w:frame="0" w:color="8FAADC" w:themeColor="accent1" w:themeTint="99"/>
        <w:left w:val="single" w:sz="4" w:space="0" w:shadow="0" w:frame="0" w:color="8FAADC" w:themeColor="accent1" w:themeTint="99"/>
        <w:bottom w:val="single" w:sz="4" w:space="0" w:shadow="0" w:frame="0" w:color="8FAADC" w:themeColor="accent1" w:themeTint="99"/>
        <w:right w:val="single" w:sz="4" w:space="0" w:shadow="0" w:frame="0" w:color="8FAADC" w:themeColor="accent1" w:themeTint="99"/>
        <w:insideH w:val="single" w:sz="4" w:space="0" w:shadow="0" w:frame="0" w:color="8FAADC" w:themeColor="accent1" w:themeTint="99"/>
        <w:insideV w:val="single" w:sz="4" w:space="0" w:shadow="0" w:frame="0" w:color="8FAADC" w:themeColor="accent1" w:themeTint="99"/>
      </w:tblBorders>
    </w:tblPr>
    <w:trPr/>
    <w:tcPr/>
    <w:tblStylePr w:type="band1Horz">
      <w:tblPr/>
      <w:trPr/>
      <w:tcPr>
        <w:shd w:val="clear" w:color="auto" w:fill="DCE4F4" w:themeFill="accent1" w:themeFillTint="30"/>
      </w:tcPr>
    </w:tblStylePr>
    <w:tblStylePr w:type="band1Vert">
      <w:tblPr/>
      <w:trPr/>
      <w:tcPr>
        <w:shd w:val="clear" w:color="auto" w:fill="DCE4F4" w:themeFill="accent1" w:themeFillTint="30"/>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4472C4" w:themeColor="accent1"/>
        </w:tcBorders>
      </w:tcPr>
    </w:tblStylePr>
    <w:tblStylePr w:type="firstRow">
      <w:rPr>
        <w:b w:val="1"/>
        <w:bCs w:val="1"/>
        <w:color w:val="FFFFFF" w:themeColor="background1"/>
      </w:rPr>
      <w:tblPr/>
      <w:trPr/>
      <w:tcPr>
        <w:tcBorders>
          <w:top w:val="single" w:sz="4" w:space="0" w:shadow="0" w:frame="0" w:color="4472C4" w:themeColor="accent1"/>
          <w:left w:val="single" w:sz="4" w:space="0" w:shadow="0" w:frame="0" w:color="4472C4" w:themeColor="accent1"/>
          <w:bottom w:val="single" w:sz="4" w:space="0" w:shadow="0" w:frame="0" w:color="4472C4" w:themeColor="accent1"/>
          <w:right w:val="single" w:sz="4" w:space="0" w:shadow="0" w:frame="0" w:color="4472C4" w:themeColor="accent1"/>
          <w:insideH w:val="nil"/>
          <w:insideV w:val="nil"/>
        </w:tcBorders>
        <w:shd w:val="clear" w:color="auto" w:fill="4472C4" w:themeFill="accent1"/>
      </w:tcPr>
    </w:tblStyle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elimage12" Type="http://schemas.openxmlformats.org/officeDocument/2006/relationships/image" Target="/media/image12.jpg" /><Relationship Id="R2" Type="http://schemas.openxmlformats.org/officeDocument/2006/relationships/hyperlink" Target="https://learn.microsoft.com/en-us/training/paths/azure-data-fundamentals-explore-core-data-concepts/" TargetMode="External" /><Relationship Id="R3" Type="http://schemas.openxmlformats.org/officeDocument/2006/relationships/hyperlink" Target="https://www.gov.uk/personal-data-my-employer-can-keep-about-me" TargetMode="External" /><Relationship Id="R4" Type="http://schemas.openxmlformats.org/officeDocument/2006/relationships/hyperlink" Target="https://ico.org.uk/for-organisations/uk-gdpr-guidance-and-resources/?utm_source=chatgpt.com" TargetMode="External" /><Relationship Id="R5" Type="http://schemas.openxmlformats.org/officeDocument/2006/relationships/hyperlink" Target="https://ico.org.uk/for-organisations/uk-gdpr-guidance-and-resources/data-protection-principles/?utm_source=chatgpt.com" TargetMode="External" /><Relationship Id="R6" Type="http://schemas.openxmlformats.org/officeDocument/2006/relationships/hyperlink" Target="https://ico.org.uk/for-organisations/report-a-breach/personal-data-breach/?utm_source=chatgpt.com" TargetMode="External" /><Relationship Id="R7" Type="http://schemas.openxmlformats.org/officeDocument/2006/relationships/hyperlink" Target="https://www.legislation.gov.uk/ukpga/2018/12/contents?utm_source=chatgpt.com" TargetMode="External" /><Relationship Id="R8" Type="http://schemas.openxmlformats.org/officeDocument/2006/relationships/hyperlink" Target="https://www.legislation.gov.uk/ukpga/2025/18/contents?utm_source=chatgpt.com" TargetMode="External" /><Relationship Id="R9" Type="http://schemas.openxmlformats.org/officeDocument/2006/relationships/hyperlink" Target="https://www.pcisecuritystandards.org/standards/?utm_source=chatgpt.com" TargetMode="External" /><Relationship Id="RA" Type="http://schemas.openxmlformats.org/officeDocument/2006/relationships/hyperlink" Target="https://www.pcisecuritystandards.org/faqs/1319/?utm_source=chatgpt.com" TargetMode="External" /><Relationship Id="RB" Type="http://schemas.openxmlformats.org/officeDocument/2006/relationships/hyperlink" Target="https://learn.microsoft.com/en-us/azure/storage/blobs/storage-blobs-overview?utm_source=chatgpt.com" TargetMode="External" /><Relationship Id="RC" Type="http://schemas.openxmlformats.org/officeDocument/2006/relationships/hyperlink" Target="https://learn.microsoft.com/en-us/azure/azure-sql/database/sql-database-paas-overview?utm_source=chatgpt.com" TargetMode="External" /><Relationship Id="RD" Type="http://schemas.openxmlformats.org/officeDocument/2006/relationships/hyperlink" Target="https://learn.microsoft.com/en-us/azure/synapse-analytics/overview-what-is?utm_source=chatgpt.com" TargetMode="External" /><Relationship Id="RE" Type="http://schemas.openxmlformats.org/officeDocument/2006/relationships/hyperlink" Target="https://learn.microsoft.com/en-us/azure/data-factory/frequently-asked-questions?utm_source=chatgpt.com" TargetMode="External" /><Relationship Id="RF" Type="http://schemas.openxmlformats.org/officeDocument/2006/relationships/hyperlink" Target="https://learn.microsoft.com/en-us/azure/machine-learning/overview-what-is-azure-machine-learning?utm_source=chatgpt.com" TargetMode="External" /><Relationship Id="R10" Type="http://schemas.openxmlformats.org/officeDocument/2006/relationships/hyperlink" Target="https://learn.microsoft.com/en-gb/azure/security/fundamentals/encryption-overview?utm_source=chatgpt.com" TargetMode="External" /><Relationship Id="R11" Type="http://schemas.openxmlformats.org/officeDocument/2006/relationships/hyperlink" Target="https://learn.microsoft.com/en-us/azure/storage/blobs/data-protection-overview?utm_source=chatgpt.com" TargetMode="External" /><Relationship Id="R12" Type="http://schemas.openxmlformats.org/officeDocument/2006/relationships/hyperlink" Target="https://learn.microsoft.com/en-us/azure/backup/backup-overview?utm_source=chatgpt.com" TargetMode="External" /><Relationship Id="R13" Type="http://schemas.openxmlformats.org/officeDocument/2006/relationships/hyperlink" Target="https://learn.microsoft.com/en-us/azure/site-recovery/site-recovery-overview?utm_source=chatgpt.com" TargetMode="External" /><Relationship Id="R14" Type="http://schemas.openxmlformats.org/officeDocument/2006/relationships/hyperlink" Target="https://learn.microsoft.com/en-us/power-bi/consumer/end-user-dashboard-open?utm_source=chatgpt.com" TargetMode="External" /><Relationship Id="R15" Type="http://schemas.openxmlformats.org/officeDocument/2006/relationships/hyperlink" Target="https://learn.microsoft.com/en-us/azure/storage/common/storage-introduction?utm_source=chatgpt.com" TargetMode="External" /><Relationship Id="RelHdr1" Type="http://schemas.openxmlformats.org/officeDocument/2006/relationships/header" Target="header1.xml" /><Relationship Id="RelHdr2" Type="http://schemas.openxmlformats.org/officeDocument/2006/relationships/header" Target="header2.xml" /><Relationship Id="RelFtr1" Type="http://schemas.openxmlformats.org/officeDocument/2006/relationships/footer" Target="footer1.xml" /><Relationship Id="RelFtr2" Type="http://schemas.openxmlformats.org/officeDocument/2006/relationships/footer" Target="footer2.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 Id="RelItem2" Type="http://schemas.openxmlformats.org/officeDocument/2006/relationships/customXml" Target="../customXml/item2.xml" /><Relationship Id="RelItem3" Type="http://schemas.openxmlformats.org/officeDocument/2006/relationships/customXml" Target="../customXml/item3.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er2.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Relationship Id="Relimage13" Type="http://schemas.openxmlformats.org/officeDocument/2006/relationships/image" Target="/media/image13.png" /><Relationship Id="Relimage14" Type="http://schemas.openxmlformats.org/officeDocument/2006/relationships/image" Target="/media/image14.png" /></Relationships>
</file>

<file path=word/_rels/header2.xml.rels>&#65279;<?xml version="1.0" encoding="utf-8"?><Relationships xmlns="http://schemas.openxmlformats.org/package/2006/relationships"><Relationship Id="Relimage15" Type="http://schemas.openxmlformats.org/officeDocument/2006/relationships/image" Target="/media/image15.png" /><Relationship Id="Relimage16" Type="http://schemas.openxmlformats.org/officeDocument/2006/relationships/image" Target="/media/image1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_rels/item2.xml.rels>&#65279;<?xml version="1.0" encoding="utf-8"?><Relationships xmlns="http://schemas.openxmlformats.org/package/2006/relationships"><Relationship Id="rId1" Type="http://schemas.openxmlformats.org/officeDocument/2006/relationships/customXmlProps" Target="itemProps2.xml" /></Relationships>
</file>

<file path=customXml/_rels/item3.xml.rels>&#65279;<?xml version="1.0" encoding="utf-8"?><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D4B56285B1D45AB9F1DAB6A1ED5C4" ma:contentTypeVersion="7" ma:contentTypeDescription="Create a new document." ma:contentTypeScope="" ma:versionID="36bd74a350f54b3ee2ef97d75e054889">
  <xsd:schema xmlns:xsd="http://www.w3.org/2001/XMLSchema" xmlns:xs="http://www.w3.org/2001/XMLSchema" xmlns:p="http://schemas.microsoft.com/office/2006/metadata/properties" xmlns:ns2="61b27d6d-aa4d-4523-9ddf-63e085519c78" targetNamespace="http://schemas.microsoft.com/office/2006/metadata/properties" ma:root="true" ma:fieldsID="043db9dd319a2e6f0480e95697b45b0b" ns2:_="">
    <xsd:import namespace="61b27d6d-aa4d-4523-9ddf-63e085519c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27d6d-aa4d-4523-9ddf-63e085519c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f4d1da-e29e-47f7-8255-fa9b20105bdd}">
  <ds:schemaRefs>
    <ds:schemaRef ds:uri="http://schemas.microsoft.com/vsto/samples"/>
  </ds:schemaRefs>
</ds:datastoreItem>
</file>

<file path=customXml/itemProps2.xml><?xml version="1.0" encoding="utf-8"?>
<ds:datastoreItem xmlns:ds="http://schemas.openxmlformats.org/officeDocument/2006/customXml" ds:itemID="{66a4418a-ac25-46e1-9af4-9385d2ee962d}">
  <ds:schemaRefs>
    <ds:schemaRef ds:uri="http://schemas.microsoft.com/vsto/samples"/>
  </ds:schemaRefs>
</ds:datastoreItem>
</file>

<file path=customXml/itemProps3.xml><?xml version="1.0" encoding="utf-8"?>
<ds:datastoreItem xmlns:ds="http://schemas.openxmlformats.org/officeDocument/2006/customXml" ds:itemID="{f24344ed-1ae4-4237-a979-49c41f0acc60}">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John Parkin</dc:creator>
  <dcterms:created xsi:type="dcterms:W3CDTF">2023-10-30T08:54:00Z</dcterms:created>
  <dcterms:modified xsi:type="dcterms:W3CDTF">2026-08-25T12:56:17Z</dcterms:modified>
  <cp:revision>215</cp:revision>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0x010100A3BD4B56285B1D45AB9F1DAB6A1ED5C4</vt:lpwstr>
  </property>
  <property fmtid="{D5CDD505-2E9C-101B-9397-08002B2CF9AE}" pid="3" name="Order">
    <vt:r8>59700</vt:r8>
  </property>
  <property fmtid="{D5CDD505-2E9C-101B-9397-08002B2CF9AE}" pid="4" name="MediaServiceImageTags">
    <vt:lpwstr/>
  </property>
  <property fmtid="{D5CDD505-2E9C-101B-9397-08002B2CF9AE}" pid="5" name="GrammarlyDocumentId">
    <vt:lpwstr>e8ebc081-f934-4bb6-882a-2a85adf219e1</vt:lpwstr>
  </property>
</Properties>
</file>