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8B39" w14:textId="77777777" w:rsidR="00FD6D08" w:rsidRPr="00FE4C2B" w:rsidRDefault="00FD6D08" w:rsidP="00E22D87">
      <w:pPr>
        <w:spacing w:line="480" w:lineRule="auto"/>
        <w:jc w:val="center"/>
        <w:rPr>
          <w:b/>
          <w:bCs/>
          <w:lang w:val="en-US"/>
        </w:rPr>
      </w:pPr>
    </w:p>
    <w:p w14:paraId="1B1B7540" w14:textId="77777777" w:rsidR="00FD6D08" w:rsidRPr="00FE4C2B" w:rsidRDefault="00FD6D08" w:rsidP="00E22D87">
      <w:pPr>
        <w:spacing w:line="480" w:lineRule="auto"/>
        <w:jc w:val="center"/>
        <w:rPr>
          <w:b/>
          <w:bCs/>
          <w:lang w:val="en-US"/>
        </w:rPr>
      </w:pPr>
    </w:p>
    <w:p w14:paraId="1E3B218F" w14:textId="77777777" w:rsidR="00FD6D08" w:rsidRPr="00FE4C2B" w:rsidRDefault="00FD6D08" w:rsidP="00E22D87">
      <w:pPr>
        <w:spacing w:line="480" w:lineRule="auto"/>
        <w:jc w:val="center"/>
        <w:rPr>
          <w:b/>
          <w:bCs/>
          <w:lang w:val="en-US"/>
        </w:rPr>
      </w:pPr>
    </w:p>
    <w:p w14:paraId="0B669F6F" w14:textId="77777777" w:rsidR="00FD6D08" w:rsidRPr="00FE4C2B" w:rsidRDefault="00FD6D08" w:rsidP="00E22D87">
      <w:pPr>
        <w:spacing w:line="480" w:lineRule="auto"/>
        <w:jc w:val="center"/>
        <w:rPr>
          <w:b/>
          <w:bCs/>
          <w:lang w:val="en-US"/>
        </w:rPr>
      </w:pPr>
    </w:p>
    <w:p w14:paraId="0A6EE653" w14:textId="77777777" w:rsidR="00FD6D08" w:rsidRPr="00FE4C2B" w:rsidRDefault="00FD6D08" w:rsidP="00E22D87">
      <w:pPr>
        <w:spacing w:line="480" w:lineRule="auto"/>
        <w:rPr>
          <w:b/>
          <w:bCs/>
          <w:lang w:val="en-US"/>
        </w:rPr>
      </w:pPr>
    </w:p>
    <w:p w14:paraId="5BE8A1AC" w14:textId="77777777" w:rsidR="00FD6D08" w:rsidRPr="00FE4C2B" w:rsidRDefault="00FD6D08" w:rsidP="00E22D87">
      <w:pPr>
        <w:spacing w:line="480" w:lineRule="auto"/>
        <w:jc w:val="center"/>
        <w:rPr>
          <w:b/>
          <w:bCs/>
          <w:lang w:val="en-US"/>
        </w:rPr>
      </w:pPr>
    </w:p>
    <w:p w14:paraId="5278B1F2" w14:textId="5B86C2B6" w:rsidR="00B104F9" w:rsidRPr="00FE4C2B" w:rsidRDefault="00622067" w:rsidP="00E22D87">
      <w:pPr>
        <w:spacing w:line="480" w:lineRule="auto"/>
        <w:jc w:val="center"/>
        <w:rPr>
          <w:b/>
          <w:bCs/>
          <w:lang w:val="en-US"/>
        </w:rPr>
      </w:pPr>
      <w:r w:rsidRPr="00FE4C2B">
        <w:rPr>
          <w:b/>
          <w:bCs/>
          <w:lang w:val="en-US"/>
        </w:rPr>
        <w:t>Symptom Significance in Diabetes Diagnosis</w:t>
      </w:r>
    </w:p>
    <w:p w14:paraId="05446B2E" w14:textId="77777777" w:rsidR="009F7E9E" w:rsidRPr="00FE4C2B" w:rsidRDefault="009F7E9E" w:rsidP="00E22D87">
      <w:pPr>
        <w:spacing w:line="480" w:lineRule="auto"/>
        <w:jc w:val="center"/>
        <w:rPr>
          <w:lang w:val="en-US"/>
        </w:rPr>
      </w:pPr>
    </w:p>
    <w:p w14:paraId="56FA4145" w14:textId="740807F9" w:rsidR="009F7E9E" w:rsidRPr="00FE4C2B" w:rsidRDefault="35929C49" w:rsidP="00E22D87">
      <w:pPr>
        <w:spacing w:line="480" w:lineRule="auto"/>
        <w:jc w:val="center"/>
        <w:rPr>
          <w:lang w:val="en-US"/>
        </w:rPr>
      </w:pPr>
      <w:r w:rsidRPr="35929C49">
        <w:rPr>
          <w:lang w:val="en-US"/>
        </w:rPr>
        <w:t>Gabriela</w:t>
      </w:r>
      <w:r w:rsidR="009F7E9E" w:rsidRPr="00FE4C2B">
        <w:rPr>
          <w:lang w:val="en-US"/>
        </w:rPr>
        <w:t xml:space="preserve"> Serrano and JuanCarlos Jimenez</w:t>
      </w:r>
    </w:p>
    <w:p w14:paraId="43757E16" w14:textId="3586055D" w:rsidR="009F7E9E" w:rsidRPr="00FE4C2B" w:rsidRDefault="00FD63CC" w:rsidP="00E22D87">
      <w:pPr>
        <w:spacing w:line="480" w:lineRule="auto"/>
        <w:jc w:val="center"/>
        <w:rPr>
          <w:lang w:val="en-US"/>
        </w:rPr>
      </w:pPr>
      <w:r w:rsidRPr="00FE4C2B">
        <w:rPr>
          <w:lang w:val="en-US"/>
        </w:rPr>
        <w:t>CSC 597: Statistical Learning with Applications in R</w:t>
      </w:r>
    </w:p>
    <w:p w14:paraId="1BB6E258" w14:textId="489584D6" w:rsidR="00FD63CC" w:rsidRPr="00FE4C2B" w:rsidRDefault="00FD63CC" w:rsidP="00E22D87">
      <w:pPr>
        <w:spacing w:line="480" w:lineRule="auto"/>
        <w:jc w:val="center"/>
        <w:rPr>
          <w:lang w:val="en-US"/>
        </w:rPr>
      </w:pPr>
      <w:r w:rsidRPr="00FE4C2B">
        <w:rPr>
          <w:lang w:val="en-US"/>
        </w:rPr>
        <w:t>Dr. Vanessa Aguiar-Pulido</w:t>
      </w:r>
    </w:p>
    <w:p w14:paraId="5F4471CA" w14:textId="3E02EC3D" w:rsidR="00FD63CC" w:rsidRPr="00FE4C2B" w:rsidRDefault="00FD63CC" w:rsidP="00E22D87">
      <w:pPr>
        <w:spacing w:line="480" w:lineRule="auto"/>
        <w:jc w:val="center"/>
        <w:rPr>
          <w:lang w:val="en-US"/>
        </w:rPr>
      </w:pPr>
      <w:r w:rsidRPr="00FE4C2B">
        <w:rPr>
          <w:lang w:val="en-US"/>
        </w:rPr>
        <w:t>May 2, 2022</w:t>
      </w:r>
    </w:p>
    <w:p w14:paraId="30D63EC0" w14:textId="1491AA81" w:rsidR="00B104F9" w:rsidRPr="00FE4C2B" w:rsidRDefault="00B104F9" w:rsidP="00E22D87">
      <w:pPr>
        <w:spacing w:line="480" w:lineRule="auto"/>
        <w:rPr>
          <w:lang w:val="en-US"/>
        </w:rPr>
      </w:pPr>
      <w:r w:rsidRPr="00FE4C2B">
        <w:rPr>
          <w:lang w:val="en-US"/>
        </w:rPr>
        <w:br w:type="page"/>
      </w:r>
    </w:p>
    <w:p w14:paraId="39F7F8F1" w14:textId="293DFB71" w:rsidR="005266B3" w:rsidRPr="00FE4C2B" w:rsidRDefault="00476C56" w:rsidP="00E22D87">
      <w:pPr>
        <w:pStyle w:val="ListParagraph"/>
        <w:numPr>
          <w:ilvl w:val="0"/>
          <w:numId w:val="11"/>
        </w:numPr>
        <w:spacing w:line="480" w:lineRule="auto"/>
        <w:jc w:val="both"/>
        <w:rPr>
          <w:rFonts w:ascii="Times New Roman" w:hAnsi="Times New Roman" w:cs="Times New Roman"/>
          <w:b/>
          <w:bCs/>
          <w:lang w:val="en-US"/>
        </w:rPr>
      </w:pPr>
      <w:r w:rsidRPr="00FE4C2B">
        <w:rPr>
          <w:rFonts w:ascii="Times New Roman" w:hAnsi="Times New Roman" w:cs="Times New Roman"/>
          <w:b/>
          <w:bCs/>
          <w:lang w:val="en-US"/>
        </w:rPr>
        <w:lastRenderedPageBreak/>
        <w:t>Introduction</w:t>
      </w:r>
    </w:p>
    <w:p w14:paraId="42E4C410" w14:textId="73323B66" w:rsidR="32282F64" w:rsidRPr="00FE4C2B" w:rsidRDefault="76A56E72" w:rsidP="00E22D87">
      <w:pPr>
        <w:spacing w:line="480" w:lineRule="auto"/>
        <w:ind w:firstLine="708"/>
        <w:jc w:val="both"/>
        <w:rPr>
          <w:lang w:val="en-US"/>
        </w:rPr>
      </w:pPr>
      <w:r w:rsidRPr="00FE4C2B">
        <w:rPr>
          <w:lang w:val="en-US"/>
        </w:rPr>
        <w:t>The human body collectively utilizes its many systems to maintain homeostasis. Because of this complex nature, there lies the possibility of pathological disturbances due to any number of factors, which can be devastating given the right circumstances. A terrifying example of this is the Diabetes Mellitus (DM) disease. DM reduces the body’s ability to use insulin to regulate blood glucose levels, which play</w:t>
      </w:r>
      <w:r w:rsidR="002367EF">
        <w:rPr>
          <w:lang w:val="en-US"/>
        </w:rPr>
        <w:t>s</w:t>
      </w:r>
      <w:r w:rsidRPr="00FE4C2B">
        <w:rPr>
          <w:lang w:val="en-US"/>
        </w:rPr>
        <w:t xml:space="preserve"> an essential part </w:t>
      </w:r>
      <w:r w:rsidR="002367EF">
        <w:rPr>
          <w:lang w:val="en-US"/>
        </w:rPr>
        <w:t>in</w:t>
      </w:r>
      <w:r w:rsidRPr="00FE4C2B">
        <w:rPr>
          <w:lang w:val="en-US"/>
        </w:rPr>
        <w:t xml:space="preserve"> our bodies’ balance</w:t>
      </w:r>
      <w:r w:rsidR="00783700">
        <w:rPr>
          <w:lang w:val="en-US"/>
        </w:rPr>
        <w:t xml:space="preserve"> </w:t>
      </w:r>
      <w:r w:rsidR="00783700" w:rsidRPr="00783700">
        <w:rPr>
          <w:lang w:val="en-US"/>
        </w:rPr>
        <w:t>(Kaul et al., 2012)</w:t>
      </w:r>
      <w:r w:rsidRPr="00FE4C2B">
        <w:rPr>
          <w:lang w:val="en-US"/>
        </w:rPr>
        <w:t>. In the last 20 years, the number of adults diagnosed with Diabetes has doubled, challenging our health, families, and economy</w:t>
      </w:r>
      <w:r w:rsidR="008A5ADA">
        <w:rPr>
          <w:lang w:val="en-US"/>
        </w:rPr>
        <w:t xml:space="preserve"> </w:t>
      </w:r>
      <w:r w:rsidR="008A5ADA" w:rsidRPr="008A5ADA">
        <w:rPr>
          <w:lang w:val="en-US"/>
        </w:rPr>
        <w:t>(</w:t>
      </w:r>
      <w:r w:rsidR="00C97232">
        <w:rPr>
          <w:lang w:val="en-US"/>
        </w:rPr>
        <w:t xml:space="preserve">CDC </w:t>
      </w:r>
      <w:r w:rsidR="008A5ADA" w:rsidRPr="008A5ADA">
        <w:rPr>
          <w:lang w:val="en-US"/>
        </w:rPr>
        <w:t>2021)</w:t>
      </w:r>
      <w:r w:rsidRPr="00FE4C2B">
        <w:rPr>
          <w:lang w:val="en-US"/>
        </w:rPr>
        <w:t>. DM has grown into an epidemic; unfortunately, projected to continue worsening</w:t>
      </w:r>
      <w:r w:rsidR="006F7157">
        <w:rPr>
          <w:lang w:val="en-US"/>
        </w:rPr>
        <w:t xml:space="preserve"> </w:t>
      </w:r>
      <w:r w:rsidR="006F7157" w:rsidRPr="006F7157">
        <w:rPr>
          <w:lang w:val="en-US"/>
        </w:rPr>
        <w:t>(King et al., 1998)</w:t>
      </w:r>
      <w:r w:rsidRPr="00FE4C2B">
        <w:rPr>
          <w:lang w:val="en-US"/>
        </w:rPr>
        <w:t xml:space="preserve">. In the United States alone, </w:t>
      </w:r>
      <w:r w:rsidR="002245B4">
        <w:rPr>
          <w:lang w:val="en-US"/>
        </w:rPr>
        <w:t>37</w:t>
      </w:r>
      <w:r w:rsidRPr="00FE4C2B">
        <w:rPr>
          <w:lang w:val="en-US"/>
        </w:rPr>
        <w:t xml:space="preserve"> million people already have Diabetes, and 96 million adults have Prediabetes</w:t>
      </w:r>
      <w:r w:rsidR="004720B6">
        <w:rPr>
          <w:lang w:val="en-US"/>
        </w:rPr>
        <w:t xml:space="preserve"> (CDC 2021)</w:t>
      </w:r>
      <w:r w:rsidRPr="00FE4C2B">
        <w:rPr>
          <w:lang w:val="en-US"/>
        </w:rPr>
        <w:t>. Of the former, 20% are undiagnosed and of the latter, more than 80% are unaware of their heightened risk for the condition</w:t>
      </w:r>
      <w:r w:rsidR="005B50E7">
        <w:rPr>
          <w:lang w:val="en-US"/>
        </w:rPr>
        <w:t xml:space="preserve"> (CDC 2021)</w:t>
      </w:r>
      <w:r w:rsidRPr="00FE4C2B">
        <w:rPr>
          <w:lang w:val="en-US"/>
        </w:rPr>
        <w:t xml:space="preserve">. Due to the severity of this outlook, patients must have insight into when it </w:t>
      </w:r>
      <w:r w:rsidR="00B44649">
        <w:rPr>
          <w:lang w:val="en-US"/>
        </w:rPr>
        <w:t>becomes</w:t>
      </w:r>
      <w:r w:rsidRPr="00FE4C2B">
        <w:rPr>
          <w:lang w:val="en-US"/>
        </w:rPr>
        <w:t xml:space="preserve"> critical to see a physician. </w:t>
      </w:r>
    </w:p>
    <w:p w14:paraId="475239F4" w14:textId="16B87FDC" w:rsidR="32282F64" w:rsidRPr="00FE4C2B" w:rsidRDefault="32282F64" w:rsidP="00E22D87">
      <w:pPr>
        <w:spacing w:line="480" w:lineRule="auto"/>
        <w:ind w:firstLine="708"/>
        <w:jc w:val="both"/>
        <w:rPr>
          <w:lang w:val="en-US"/>
        </w:rPr>
      </w:pPr>
      <w:r w:rsidRPr="00FE4C2B">
        <w:rPr>
          <w:lang w:val="en-US"/>
        </w:rPr>
        <w:t xml:space="preserve"> </w:t>
      </w:r>
    </w:p>
    <w:p w14:paraId="30F8427E" w14:textId="19543D35" w:rsidR="32282F64" w:rsidRPr="00FE4C2B" w:rsidRDefault="07684246" w:rsidP="00E22D87">
      <w:pPr>
        <w:spacing w:line="480" w:lineRule="auto"/>
        <w:jc w:val="both"/>
        <w:rPr>
          <w:lang w:val="en-US"/>
        </w:rPr>
      </w:pPr>
      <w:r w:rsidRPr="00FE4C2B">
        <w:rPr>
          <w:b/>
          <w:bCs/>
          <w:u w:val="single"/>
          <w:lang w:val="en-US"/>
        </w:rPr>
        <w:t>Types of Diabetes and Their Impact on the Body</w:t>
      </w:r>
      <w:r w:rsidRPr="00FE4C2B">
        <w:rPr>
          <w:lang w:val="en-US"/>
        </w:rPr>
        <w:t xml:space="preserve">: There are various ways DM can present itself; </w:t>
      </w:r>
      <w:r w:rsidRPr="00FE4C2B">
        <w:rPr>
          <w:b/>
          <w:bCs/>
          <w:i/>
          <w:iCs/>
          <w:lang w:val="en-US"/>
        </w:rPr>
        <w:t>Type 1 Diabetes Mellitus (T1DM)</w:t>
      </w:r>
      <w:r w:rsidRPr="00FE4C2B">
        <w:rPr>
          <w:lang w:val="en-US"/>
        </w:rPr>
        <w:t xml:space="preserve">, </w:t>
      </w:r>
      <w:r w:rsidRPr="00FE4C2B">
        <w:rPr>
          <w:b/>
          <w:bCs/>
          <w:i/>
          <w:iCs/>
          <w:lang w:val="en-US"/>
        </w:rPr>
        <w:t>Type 2 Diabetes Mellitus (T2DM)</w:t>
      </w:r>
      <w:r w:rsidRPr="00FE4C2B">
        <w:rPr>
          <w:lang w:val="en-US"/>
        </w:rPr>
        <w:t xml:space="preserve">, </w:t>
      </w:r>
      <w:r w:rsidRPr="00FE4C2B">
        <w:rPr>
          <w:b/>
          <w:bCs/>
          <w:i/>
          <w:iCs/>
          <w:lang w:val="en-US"/>
        </w:rPr>
        <w:t>Gestational Diabetes</w:t>
      </w:r>
      <w:r w:rsidRPr="00FE4C2B">
        <w:rPr>
          <w:lang w:val="en-US"/>
        </w:rPr>
        <w:t xml:space="preserve">, or </w:t>
      </w:r>
      <w:r w:rsidRPr="00FE4C2B">
        <w:rPr>
          <w:b/>
          <w:bCs/>
          <w:i/>
          <w:iCs/>
          <w:lang w:val="en-US"/>
        </w:rPr>
        <w:t>Prediabetes</w:t>
      </w:r>
      <w:r w:rsidR="00723A77">
        <w:rPr>
          <w:lang w:val="en-US"/>
        </w:rPr>
        <w:t xml:space="preserve"> (CDC 2021). </w:t>
      </w:r>
      <w:r w:rsidRPr="00FE4C2B">
        <w:rPr>
          <w:lang w:val="en-US"/>
        </w:rPr>
        <w:t xml:space="preserve">Firstly, T1DM occurs when the body has an autoimmune reaction that stops it from producing insulin, the hormone that regulates blood glucose. </w:t>
      </w:r>
      <w:r w:rsidR="00B44649">
        <w:rPr>
          <w:lang w:val="en-US"/>
        </w:rPr>
        <w:t>E</w:t>
      </w:r>
      <w:r w:rsidRPr="00FE4C2B">
        <w:rPr>
          <w:lang w:val="en-US"/>
        </w:rPr>
        <w:t xml:space="preserve">xogenous insulin is </w:t>
      </w:r>
      <w:r w:rsidR="00B44649">
        <w:rPr>
          <w:lang w:val="en-US"/>
        </w:rPr>
        <w:t xml:space="preserve">then </w:t>
      </w:r>
      <w:r w:rsidRPr="00FE4C2B">
        <w:rPr>
          <w:lang w:val="en-US"/>
        </w:rPr>
        <w:t>needed to maintain healthy levels</w:t>
      </w:r>
      <w:r w:rsidR="00723A77">
        <w:rPr>
          <w:lang w:val="en-US"/>
        </w:rPr>
        <w:t xml:space="preserve"> (</w:t>
      </w:r>
      <w:r w:rsidR="001B25D5">
        <w:rPr>
          <w:lang w:val="en-US"/>
        </w:rPr>
        <w:t>CDC 2021</w:t>
      </w:r>
      <w:r w:rsidR="00723A77">
        <w:rPr>
          <w:lang w:val="en-US"/>
        </w:rPr>
        <w:t>)</w:t>
      </w:r>
      <w:r w:rsidRPr="00FE4C2B">
        <w:rPr>
          <w:lang w:val="en-US"/>
        </w:rPr>
        <w:t>. T2DM Diabetes is characterized by the bodies ill use of its insulin</w:t>
      </w:r>
      <w:r w:rsidR="00C36228">
        <w:rPr>
          <w:lang w:val="en-US"/>
        </w:rPr>
        <w:t xml:space="preserve"> (CDC 2021)</w:t>
      </w:r>
      <w:r w:rsidRPr="00FE4C2B">
        <w:rPr>
          <w:lang w:val="en-US"/>
        </w:rPr>
        <w:t>. As a result of it developing over many years, it is typically diagnosed in adults. T2DM can largely be prevented or delayed with a healthy lifestyle</w:t>
      </w:r>
      <w:r w:rsidR="00746B2E">
        <w:rPr>
          <w:lang w:val="en-US"/>
        </w:rPr>
        <w:t xml:space="preserve"> (CDC 2021)</w:t>
      </w:r>
      <w:r w:rsidRPr="00FE4C2B">
        <w:rPr>
          <w:lang w:val="en-US"/>
        </w:rPr>
        <w:t>. Approximately 90 to 95 percent of people diagnosed have T2DM</w:t>
      </w:r>
      <w:r w:rsidR="00B44649">
        <w:rPr>
          <w:lang w:val="en-US"/>
        </w:rPr>
        <w:t xml:space="preserve"> while</w:t>
      </w:r>
      <w:r w:rsidRPr="00FE4C2B">
        <w:rPr>
          <w:lang w:val="en-US"/>
        </w:rPr>
        <w:t xml:space="preserve"> 5 to 10 percent have T1DM</w:t>
      </w:r>
      <w:r w:rsidR="00746B2E">
        <w:rPr>
          <w:lang w:val="en-US"/>
        </w:rPr>
        <w:t xml:space="preserve"> (CDC 2021)</w:t>
      </w:r>
      <w:r w:rsidRPr="00FE4C2B">
        <w:rPr>
          <w:lang w:val="en-US"/>
        </w:rPr>
        <w:t xml:space="preserve">. Prediabetes is a predecessor to T2DM, but equally as serious because it </w:t>
      </w:r>
      <w:r w:rsidRPr="00FE4C2B">
        <w:rPr>
          <w:lang w:val="en-US"/>
        </w:rPr>
        <w:lastRenderedPageBreak/>
        <w:t>also increases your chances of heart disease and stroke</w:t>
      </w:r>
      <w:r w:rsidR="00D2023B">
        <w:rPr>
          <w:lang w:val="en-US"/>
        </w:rPr>
        <w:t xml:space="preserve"> (</w:t>
      </w:r>
      <w:r w:rsidR="00DE0968">
        <w:rPr>
          <w:lang w:val="en-US"/>
        </w:rPr>
        <w:t>CDC 2021</w:t>
      </w:r>
      <w:r w:rsidR="00D2023B">
        <w:rPr>
          <w:lang w:val="en-US"/>
        </w:rPr>
        <w:t>)</w:t>
      </w:r>
      <w:r w:rsidRPr="00FE4C2B">
        <w:rPr>
          <w:lang w:val="en-US"/>
        </w:rPr>
        <w:t xml:space="preserve">. Lastly, Gestational Diabetes is a special type of Diabetes which presents itself </w:t>
      </w:r>
      <w:r w:rsidR="00B44649">
        <w:rPr>
          <w:lang w:val="en-US"/>
        </w:rPr>
        <w:t>during</w:t>
      </w:r>
      <w:r w:rsidR="00B44649" w:rsidRPr="00FE4C2B">
        <w:rPr>
          <w:lang w:val="en-US"/>
        </w:rPr>
        <w:t xml:space="preserve"> </w:t>
      </w:r>
      <w:r w:rsidRPr="00FE4C2B">
        <w:rPr>
          <w:lang w:val="en-US"/>
        </w:rPr>
        <w:t xml:space="preserve">pregnancy </w:t>
      </w:r>
      <w:r w:rsidR="00B44649">
        <w:rPr>
          <w:lang w:val="en-US"/>
        </w:rPr>
        <w:t>when</w:t>
      </w:r>
      <w:r w:rsidR="00B44649" w:rsidRPr="00FE4C2B">
        <w:rPr>
          <w:lang w:val="en-US"/>
        </w:rPr>
        <w:t xml:space="preserve"> </w:t>
      </w:r>
      <w:r w:rsidRPr="00FE4C2B">
        <w:rPr>
          <w:lang w:val="en-US"/>
        </w:rPr>
        <w:t>there was no previous case of diabetes in the mother</w:t>
      </w:r>
      <w:r w:rsidR="0065393B">
        <w:rPr>
          <w:lang w:val="en-US"/>
        </w:rPr>
        <w:t xml:space="preserve"> (CDC </w:t>
      </w:r>
      <w:r w:rsidR="000B1723">
        <w:rPr>
          <w:lang w:val="en-US"/>
        </w:rPr>
        <w:t>2021</w:t>
      </w:r>
      <w:r w:rsidR="0065393B">
        <w:rPr>
          <w:lang w:val="en-US"/>
        </w:rPr>
        <w:t>)</w:t>
      </w:r>
      <w:r w:rsidRPr="00FE4C2B">
        <w:rPr>
          <w:lang w:val="en-US"/>
        </w:rPr>
        <w:t>. It goes away after birth yet increases risk of T2DM later</w:t>
      </w:r>
      <w:r w:rsidR="00C36228">
        <w:rPr>
          <w:lang w:val="en-US"/>
        </w:rPr>
        <w:t xml:space="preserve"> (CDC 2021)</w:t>
      </w:r>
      <w:r w:rsidRPr="00FE4C2B">
        <w:rPr>
          <w:lang w:val="en-US"/>
        </w:rPr>
        <w:t xml:space="preserve">. It not only increases risk for the mother, but also for the child. The child will have an increased risk of childhood obesity and </w:t>
      </w:r>
      <w:r w:rsidR="00D76516">
        <w:rPr>
          <w:lang w:val="en-US"/>
        </w:rPr>
        <w:t xml:space="preserve">is </w:t>
      </w:r>
      <w:r w:rsidRPr="00FE4C2B">
        <w:rPr>
          <w:lang w:val="en-US"/>
        </w:rPr>
        <w:t>more likely to develop T2DM</w:t>
      </w:r>
      <w:r w:rsidR="00C36228">
        <w:rPr>
          <w:lang w:val="en-US"/>
        </w:rPr>
        <w:t xml:space="preserve"> (CDC 2021)</w:t>
      </w:r>
      <w:r w:rsidRPr="00FE4C2B">
        <w:rPr>
          <w:lang w:val="en-US"/>
        </w:rPr>
        <w:t>.</w:t>
      </w:r>
    </w:p>
    <w:p w14:paraId="16927B22" w14:textId="77777777" w:rsidR="0095460F" w:rsidRPr="00FE4C2B" w:rsidRDefault="0095460F" w:rsidP="00E22D87">
      <w:pPr>
        <w:spacing w:line="480" w:lineRule="auto"/>
        <w:jc w:val="both"/>
        <w:rPr>
          <w:lang w:val="en-US"/>
        </w:rPr>
      </w:pPr>
    </w:p>
    <w:p w14:paraId="447A90F2" w14:textId="779DDBBA" w:rsidR="00DA45AB" w:rsidRPr="00FE4C2B" w:rsidRDefault="00D76516" w:rsidP="00EF0239">
      <w:pPr>
        <w:spacing w:line="480" w:lineRule="auto"/>
        <w:ind w:firstLine="360"/>
        <w:jc w:val="both"/>
        <w:rPr>
          <w:lang w:val="en-US"/>
        </w:rPr>
      </w:pPr>
      <w:r>
        <w:rPr>
          <w:lang w:val="en-US"/>
        </w:rPr>
        <w:t>Taking this into consideration</w:t>
      </w:r>
      <w:r w:rsidR="002611B1" w:rsidRPr="00FE4C2B">
        <w:rPr>
          <w:lang w:val="en-US"/>
        </w:rPr>
        <w:t>,</w:t>
      </w:r>
      <w:r w:rsidR="76A56E72" w:rsidRPr="00FE4C2B">
        <w:rPr>
          <w:lang w:val="en-US"/>
        </w:rPr>
        <w:t xml:space="preserve"> the objective of this investigation </w:t>
      </w:r>
      <w:r>
        <w:rPr>
          <w:lang w:val="en-US"/>
        </w:rPr>
        <w:t xml:space="preserve">is </w:t>
      </w:r>
      <w:r w:rsidR="76A56E72" w:rsidRPr="00FE4C2B">
        <w:rPr>
          <w:lang w:val="en-US"/>
        </w:rPr>
        <w:t xml:space="preserve">to find a proactive solution to this issue.  We want to </w:t>
      </w:r>
      <w:r w:rsidR="002611B1" w:rsidRPr="00FE4C2B">
        <w:rPr>
          <w:lang w:val="en-US"/>
        </w:rPr>
        <w:t>re</w:t>
      </w:r>
      <w:r w:rsidR="76A56E72" w:rsidRPr="00FE4C2B">
        <w:rPr>
          <w:lang w:val="en-US"/>
        </w:rPr>
        <w:t xml:space="preserve">produce accurate supervised learning models to detect whether a patient has diabetes based on their given set of symptoms. </w:t>
      </w:r>
      <w:r w:rsidR="00811CAD">
        <w:rPr>
          <w:lang w:val="en-US"/>
        </w:rPr>
        <w:t>We do this to ultimately</w:t>
      </w:r>
      <w:r w:rsidR="76A56E72" w:rsidRPr="00FE4C2B">
        <w:rPr>
          <w:lang w:val="en-US"/>
        </w:rPr>
        <w:t>,</w:t>
      </w:r>
      <w:r w:rsidR="00811CAD">
        <w:rPr>
          <w:lang w:val="en-US"/>
        </w:rPr>
        <w:t xml:space="preserve"> </w:t>
      </w:r>
      <w:r w:rsidR="76A56E72" w:rsidRPr="00FE4C2B">
        <w:rPr>
          <w:lang w:val="en-US"/>
        </w:rPr>
        <w:t xml:space="preserve">examine our findings by gathering the most indicative predictors of the disease based on a consensus of models that achieve high accuracy. </w:t>
      </w:r>
      <w:r>
        <w:rPr>
          <w:lang w:val="en-US"/>
        </w:rPr>
        <w:t>T</w:t>
      </w:r>
      <w:r w:rsidR="009B1FA2" w:rsidRPr="00FE4C2B">
        <w:rPr>
          <w:lang w:val="en-US"/>
        </w:rPr>
        <w:t xml:space="preserve">he dataset we </w:t>
      </w:r>
      <w:r w:rsidR="76A56E72" w:rsidRPr="00FE4C2B">
        <w:rPr>
          <w:lang w:val="en-US"/>
        </w:rPr>
        <w:t>plan to work on</w:t>
      </w:r>
      <w:r w:rsidR="0067611A" w:rsidRPr="00FE4C2B">
        <w:rPr>
          <w:lang w:val="en-US"/>
        </w:rPr>
        <w:t xml:space="preserve"> has</w:t>
      </w:r>
      <w:r w:rsidR="00B7349E" w:rsidRPr="00FE4C2B">
        <w:rPr>
          <w:lang w:val="en-US"/>
        </w:rPr>
        <w:t xml:space="preserve"> already</w:t>
      </w:r>
      <w:r w:rsidR="0067611A" w:rsidRPr="00FE4C2B">
        <w:rPr>
          <w:lang w:val="en-US"/>
        </w:rPr>
        <w:t xml:space="preserve"> been use</w:t>
      </w:r>
      <w:r w:rsidR="00EB1157" w:rsidRPr="00FE4C2B">
        <w:rPr>
          <w:lang w:val="en-US"/>
        </w:rPr>
        <w:t>d</w:t>
      </w:r>
      <w:r w:rsidR="0067611A" w:rsidRPr="00FE4C2B">
        <w:rPr>
          <w:lang w:val="en-US"/>
        </w:rPr>
        <w:t xml:space="preserve"> to</w:t>
      </w:r>
      <w:r w:rsidR="00AB3D39" w:rsidRPr="00FE4C2B">
        <w:rPr>
          <w:lang w:val="en-US"/>
        </w:rPr>
        <w:t xml:space="preserve"> create</w:t>
      </w:r>
      <w:r w:rsidR="00746700" w:rsidRPr="00FE4C2B">
        <w:rPr>
          <w:lang w:val="en-US"/>
        </w:rPr>
        <w:t xml:space="preserve"> accurate</w:t>
      </w:r>
      <w:r w:rsidR="00AB3D39" w:rsidRPr="00FE4C2B">
        <w:rPr>
          <w:lang w:val="en-US"/>
        </w:rPr>
        <w:t xml:space="preserve"> models for </w:t>
      </w:r>
      <w:r w:rsidR="00072585" w:rsidRPr="00FE4C2B">
        <w:rPr>
          <w:lang w:val="en-US"/>
        </w:rPr>
        <w:t xml:space="preserve">predicting </w:t>
      </w:r>
      <w:r w:rsidR="00B7349E" w:rsidRPr="00FE4C2B">
        <w:rPr>
          <w:lang w:val="en-US"/>
        </w:rPr>
        <w:t>DM</w:t>
      </w:r>
      <w:r w:rsidR="0031291B" w:rsidRPr="00FE4C2B">
        <w:rPr>
          <w:lang w:val="en-US"/>
        </w:rPr>
        <w:t xml:space="preserve"> - </w:t>
      </w:r>
      <w:r w:rsidR="006D1F06" w:rsidRPr="00FE4C2B">
        <w:rPr>
          <w:lang w:val="en-US"/>
        </w:rPr>
        <w:t xml:space="preserve">the </w:t>
      </w:r>
      <w:r w:rsidR="00EF69E9" w:rsidRPr="00FE4C2B">
        <w:rPr>
          <w:lang w:val="en-US"/>
        </w:rPr>
        <w:t>most accurate being</w:t>
      </w:r>
      <w:r w:rsidR="0031291B" w:rsidRPr="00FE4C2B">
        <w:rPr>
          <w:lang w:val="en-US"/>
        </w:rPr>
        <w:t xml:space="preserve"> the </w:t>
      </w:r>
      <w:r w:rsidR="00036CF1" w:rsidRPr="00FE4C2B">
        <w:rPr>
          <w:lang w:val="en-US"/>
        </w:rPr>
        <w:t>Random Forest Algorithm</w:t>
      </w:r>
      <w:r w:rsidR="00EF69E9" w:rsidRPr="00FE4C2B">
        <w:rPr>
          <w:lang w:val="en-US"/>
        </w:rPr>
        <w:t xml:space="preserve">, evaluated using </w:t>
      </w:r>
      <w:r w:rsidR="001215D9" w:rsidRPr="00FE4C2B">
        <w:rPr>
          <w:lang w:val="en-US"/>
        </w:rPr>
        <w:t>10-fold Cross Validation</w:t>
      </w:r>
      <w:r w:rsidR="007550B7">
        <w:rPr>
          <w:lang w:val="en-US"/>
        </w:rPr>
        <w:t xml:space="preserve"> </w:t>
      </w:r>
      <w:r w:rsidR="00B93A52" w:rsidRPr="00B93A52">
        <w:rPr>
          <w:lang w:val="en-US"/>
        </w:rPr>
        <w:t>(Islam et al., 2019)</w:t>
      </w:r>
      <w:r w:rsidR="00B93A52">
        <w:rPr>
          <w:lang w:val="en-US"/>
        </w:rPr>
        <w:t>.</w:t>
      </w:r>
      <w:r w:rsidR="00B93A52" w:rsidRPr="00B93A52">
        <w:rPr>
          <w:lang w:val="en-US"/>
        </w:rPr>
        <w:t xml:space="preserve"> </w:t>
      </w:r>
      <w:r w:rsidR="001D3B5B">
        <w:rPr>
          <w:lang w:val="en-US"/>
        </w:rPr>
        <w:t xml:space="preserve">The goal is to produce accurate results that will allow us to examine the importance of predictor variables. </w:t>
      </w:r>
      <w:r w:rsidR="001B2288" w:rsidRPr="00FE4C2B">
        <w:rPr>
          <w:lang w:val="en-US"/>
        </w:rPr>
        <w:t xml:space="preserve">The symptoms currently known to be associated with a Diabetes diagnosis are </w:t>
      </w:r>
      <w:r w:rsidR="00033574">
        <w:rPr>
          <w:lang w:val="en-US"/>
        </w:rPr>
        <w:t xml:space="preserve">polyuria, </w:t>
      </w:r>
      <w:r w:rsidR="00A21676">
        <w:rPr>
          <w:lang w:val="en-US"/>
        </w:rPr>
        <w:t xml:space="preserve">sudden weight loss, </w:t>
      </w:r>
      <w:r w:rsidR="00327BD5">
        <w:rPr>
          <w:lang w:val="en-US"/>
        </w:rPr>
        <w:t>obesity</w:t>
      </w:r>
      <w:r w:rsidR="00033574">
        <w:rPr>
          <w:lang w:val="en-US"/>
        </w:rPr>
        <w:t>, polydipsia,</w:t>
      </w:r>
      <w:r>
        <w:rPr>
          <w:lang w:val="en-US"/>
        </w:rPr>
        <w:t xml:space="preserve"> and</w:t>
      </w:r>
      <w:r w:rsidR="00033574">
        <w:rPr>
          <w:lang w:val="en-US"/>
        </w:rPr>
        <w:t xml:space="preserve"> polyphagia</w:t>
      </w:r>
      <w:r w:rsidR="006D77E8">
        <w:rPr>
          <w:lang w:val="en-US"/>
        </w:rPr>
        <w:t xml:space="preserve"> </w:t>
      </w:r>
      <w:r w:rsidR="006D77E8" w:rsidRPr="006D77E8">
        <w:rPr>
          <w:lang w:val="en-US"/>
        </w:rPr>
        <w:t>(Bettencourt-Silva et al., 2019</w:t>
      </w:r>
      <w:r w:rsidR="007550B7">
        <w:rPr>
          <w:lang w:val="en-US"/>
        </w:rPr>
        <w:t xml:space="preserve"> &amp; CDC 2022</w:t>
      </w:r>
      <w:r w:rsidR="006D77E8" w:rsidRPr="006D77E8">
        <w:rPr>
          <w:lang w:val="en-US"/>
        </w:rPr>
        <w:t>)</w:t>
      </w:r>
      <w:r w:rsidR="005F0C3A" w:rsidRPr="00FE4C2B">
        <w:rPr>
          <w:lang w:val="en-US"/>
        </w:rPr>
        <w:t xml:space="preserve">. </w:t>
      </w:r>
      <w:r w:rsidR="001D3B5B">
        <w:rPr>
          <w:lang w:val="en-US"/>
        </w:rPr>
        <w:t>Additionally</w:t>
      </w:r>
      <w:r w:rsidR="005C0A49">
        <w:rPr>
          <w:lang w:val="en-US"/>
        </w:rPr>
        <w:t>, men are more likely to develop DM</w:t>
      </w:r>
      <w:r w:rsidR="00AF72B5">
        <w:rPr>
          <w:lang w:val="en-US"/>
        </w:rPr>
        <w:t xml:space="preserve"> </w:t>
      </w:r>
      <w:r w:rsidR="00E22D87">
        <w:rPr>
          <w:lang w:val="en-US"/>
        </w:rPr>
        <w:t xml:space="preserve">due to </w:t>
      </w:r>
      <w:r w:rsidR="001D3B5B">
        <w:rPr>
          <w:lang w:val="en-US"/>
        </w:rPr>
        <w:t xml:space="preserve">the </w:t>
      </w:r>
      <w:r w:rsidR="0018607E">
        <w:rPr>
          <w:lang w:val="en-US"/>
        </w:rPr>
        <w:t xml:space="preserve">location </w:t>
      </w:r>
      <w:r w:rsidR="001D3B5B">
        <w:rPr>
          <w:lang w:val="en-US"/>
        </w:rPr>
        <w:t xml:space="preserve">in which </w:t>
      </w:r>
      <w:r w:rsidR="0018607E">
        <w:rPr>
          <w:lang w:val="en-US"/>
        </w:rPr>
        <w:t>bodyfat is typically stored</w:t>
      </w:r>
      <w:r w:rsidR="001D3B5B">
        <w:rPr>
          <w:lang w:val="en-US"/>
        </w:rPr>
        <w:t xml:space="preserve"> -</w:t>
      </w:r>
      <w:r w:rsidR="0018607E">
        <w:rPr>
          <w:lang w:val="en-US"/>
        </w:rPr>
        <w:t>the lower abdomen</w:t>
      </w:r>
      <w:r w:rsidR="007550B7">
        <w:rPr>
          <w:lang w:val="en-US"/>
        </w:rPr>
        <w:t xml:space="preserve"> (CDC 2022)</w:t>
      </w:r>
      <w:r w:rsidR="005C0A49">
        <w:rPr>
          <w:lang w:val="en-US"/>
        </w:rPr>
        <w:t>.</w:t>
      </w:r>
      <w:r w:rsidR="0018607E">
        <w:rPr>
          <w:lang w:val="en-US"/>
        </w:rPr>
        <w:t xml:space="preserve"> </w:t>
      </w:r>
      <w:r w:rsidR="005F0C3A" w:rsidRPr="00FE4C2B">
        <w:rPr>
          <w:lang w:val="en-US"/>
        </w:rPr>
        <w:t xml:space="preserve">We expect to see these same symptoms in our </w:t>
      </w:r>
      <w:r w:rsidR="006254AD" w:rsidRPr="00FE4C2B">
        <w:rPr>
          <w:lang w:val="en-US"/>
        </w:rPr>
        <w:t>results</w:t>
      </w:r>
      <w:r w:rsidR="00CA4057" w:rsidRPr="00FE4C2B">
        <w:rPr>
          <w:lang w:val="en-US"/>
        </w:rPr>
        <w:t xml:space="preserve">, </w:t>
      </w:r>
      <w:r w:rsidR="00EF69E9" w:rsidRPr="00FE4C2B">
        <w:rPr>
          <w:lang w:val="en-US"/>
        </w:rPr>
        <w:t>yet</w:t>
      </w:r>
      <w:r w:rsidR="00CA4057" w:rsidRPr="00FE4C2B">
        <w:rPr>
          <w:lang w:val="en-US"/>
        </w:rPr>
        <w:t xml:space="preserve"> w</w:t>
      </w:r>
      <w:r w:rsidR="006254AD" w:rsidRPr="00FE4C2B">
        <w:rPr>
          <w:lang w:val="en-US"/>
        </w:rPr>
        <w:t>e seek to discover which symptoms</w:t>
      </w:r>
      <w:r w:rsidR="003F22A5" w:rsidRPr="00FE4C2B">
        <w:rPr>
          <w:lang w:val="en-US"/>
        </w:rPr>
        <w:t xml:space="preserve"> </w:t>
      </w:r>
      <w:r w:rsidR="006254AD" w:rsidRPr="00FE4C2B">
        <w:rPr>
          <w:lang w:val="en-US"/>
        </w:rPr>
        <w:t>are the most</w:t>
      </w:r>
      <w:r w:rsidR="00703370" w:rsidRPr="00FE4C2B">
        <w:rPr>
          <w:lang w:val="en-US"/>
        </w:rPr>
        <w:t xml:space="preserve"> indicative</w:t>
      </w:r>
      <w:r w:rsidR="00275488" w:rsidRPr="00FE4C2B">
        <w:rPr>
          <w:lang w:val="en-US"/>
        </w:rPr>
        <w:t xml:space="preserve"> of the presence of DM</w:t>
      </w:r>
      <w:r w:rsidR="006A6425" w:rsidRPr="00FE4C2B">
        <w:rPr>
          <w:lang w:val="en-US"/>
        </w:rPr>
        <w:t xml:space="preserve"> and </w:t>
      </w:r>
      <w:r w:rsidR="001D3B5B">
        <w:rPr>
          <w:lang w:val="en-US"/>
        </w:rPr>
        <w:t>report</w:t>
      </w:r>
      <w:r w:rsidR="001D3B5B" w:rsidRPr="00FE4C2B">
        <w:rPr>
          <w:lang w:val="en-US"/>
        </w:rPr>
        <w:t xml:space="preserve"> </w:t>
      </w:r>
      <w:r w:rsidR="003F22A5" w:rsidRPr="00FE4C2B">
        <w:rPr>
          <w:lang w:val="en-US"/>
        </w:rPr>
        <w:t>their order of importance</w:t>
      </w:r>
      <w:r w:rsidR="00275488" w:rsidRPr="00FE4C2B">
        <w:rPr>
          <w:lang w:val="en-US"/>
        </w:rPr>
        <w:t xml:space="preserve">. </w:t>
      </w:r>
    </w:p>
    <w:p w14:paraId="165AC02B" w14:textId="115383FB" w:rsidR="00476C56" w:rsidRPr="00FE4C2B" w:rsidRDefault="00476C56" w:rsidP="00E22D87">
      <w:pPr>
        <w:pStyle w:val="ListParagraph"/>
        <w:numPr>
          <w:ilvl w:val="0"/>
          <w:numId w:val="11"/>
        </w:numPr>
        <w:spacing w:line="480" w:lineRule="auto"/>
        <w:jc w:val="both"/>
        <w:rPr>
          <w:rFonts w:ascii="Times New Roman" w:hAnsi="Times New Roman" w:cs="Times New Roman"/>
          <w:b/>
          <w:bCs/>
          <w:lang w:val="en-US"/>
        </w:rPr>
      </w:pPr>
      <w:r w:rsidRPr="00FE4C2B">
        <w:rPr>
          <w:rFonts w:ascii="Times New Roman" w:hAnsi="Times New Roman" w:cs="Times New Roman"/>
          <w:b/>
          <w:bCs/>
          <w:lang w:val="en-US"/>
        </w:rPr>
        <w:t>Methods</w:t>
      </w:r>
    </w:p>
    <w:p w14:paraId="71F3DFFD" w14:textId="07F8E5BF" w:rsidR="00784D2C" w:rsidRPr="00FE4C2B" w:rsidRDefault="00EA0FEB" w:rsidP="00E22D87">
      <w:pPr>
        <w:spacing w:line="480" w:lineRule="auto"/>
        <w:jc w:val="both"/>
        <w:rPr>
          <w:b/>
          <w:bCs/>
          <w:lang w:val="en-US"/>
        </w:rPr>
      </w:pPr>
      <w:r w:rsidRPr="00FE4C2B">
        <w:rPr>
          <w:b/>
          <w:lang w:val="en-US"/>
        </w:rPr>
        <w:t>Data</w:t>
      </w:r>
    </w:p>
    <w:p w14:paraId="27A63586" w14:textId="6EC6F301" w:rsidR="7FBF9687" w:rsidRPr="00FE4C2B" w:rsidRDefault="6A8013B8" w:rsidP="00E22D87">
      <w:pPr>
        <w:spacing w:line="480" w:lineRule="auto"/>
        <w:ind w:firstLine="708"/>
        <w:jc w:val="both"/>
        <w:rPr>
          <w:lang w:val="en-US"/>
        </w:rPr>
      </w:pPr>
      <w:r w:rsidRPr="00FE4C2B">
        <w:rPr>
          <w:lang w:val="en-US"/>
        </w:rPr>
        <w:t xml:space="preserve">The dataset we’ve used is an early-stage diabetes risk prediction dataset that has been collected using direct questionnaires from the patients of </w:t>
      </w:r>
      <w:r w:rsidR="000D20C3" w:rsidRPr="00FE4C2B">
        <w:rPr>
          <w:lang w:val="en-US"/>
        </w:rPr>
        <w:t xml:space="preserve">the </w:t>
      </w:r>
      <w:r w:rsidRPr="00FE4C2B">
        <w:rPr>
          <w:lang w:val="en-US"/>
        </w:rPr>
        <w:t xml:space="preserve">Sylhet Diabetes Hospital in Sylhet, </w:t>
      </w:r>
      <w:r w:rsidRPr="00FE4C2B">
        <w:rPr>
          <w:lang w:val="en-US"/>
        </w:rPr>
        <w:lastRenderedPageBreak/>
        <w:t>Bangladesh</w:t>
      </w:r>
      <w:r w:rsidR="008136E2" w:rsidRPr="00FE4C2B">
        <w:rPr>
          <w:lang w:val="en-US"/>
        </w:rPr>
        <w:t>. The</w:t>
      </w:r>
      <w:r w:rsidR="0021397F" w:rsidRPr="00FE4C2B">
        <w:rPr>
          <w:lang w:val="en-US"/>
        </w:rPr>
        <w:t xml:space="preserve"> responses of the patients have been </w:t>
      </w:r>
      <w:r w:rsidR="009F6AC3" w:rsidRPr="00FE4C2B">
        <w:rPr>
          <w:lang w:val="en-US"/>
        </w:rPr>
        <w:t xml:space="preserve">overseen </w:t>
      </w:r>
      <w:r w:rsidRPr="00FE4C2B">
        <w:rPr>
          <w:lang w:val="en-US"/>
        </w:rPr>
        <w:t>by a doctor</w:t>
      </w:r>
      <w:r w:rsidR="009F6AC3" w:rsidRPr="00FE4C2B">
        <w:rPr>
          <w:lang w:val="en-US"/>
        </w:rPr>
        <w:t xml:space="preserve"> </w:t>
      </w:r>
      <w:r w:rsidR="001D3B5B">
        <w:rPr>
          <w:lang w:val="en-US"/>
        </w:rPr>
        <w:t>at</w:t>
      </w:r>
      <w:r w:rsidR="009F6AC3" w:rsidRPr="00FE4C2B">
        <w:rPr>
          <w:lang w:val="en-US"/>
        </w:rPr>
        <w:t xml:space="preserve"> the hospital</w:t>
      </w:r>
      <w:r w:rsidRPr="00FE4C2B">
        <w:rPr>
          <w:lang w:val="en-US"/>
        </w:rPr>
        <w:t xml:space="preserve">. </w:t>
      </w:r>
      <w:r w:rsidR="00811CAD">
        <w:rPr>
          <w:lang w:val="en-US"/>
        </w:rPr>
        <w:t>All in all, i</w:t>
      </w:r>
      <w:r w:rsidRPr="00FE4C2B">
        <w:rPr>
          <w:lang w:val="en-US"/>
        </w:rPr>
        <w:t>t has 16 features and 520 instances</w:t>
      </w:r>
      <w:r w:rsidR="00811CAD">
        <w:rPr>
          <w:lang w:val="en-US"/>
        </w:rPr>
        <w:t xml:space="preserve">. </w:t>
      </w:r>
      <w:r w:rsidRPr="00FE4C2B">
        <w:rPr>
          <w:lang w:val="en-US"/>
        </w:rPr>
        <w:t>Included as part of our p</w:t>
      </w:r>
      <w:r w:rsidRPr="00FE4C2B">
        <w:rPr>
          <w:b/>
          <w:bCs/>
          <w:lang w:val="en-US"/>
        </w:rPr>
        <w:t xml:space="preserve">redictor variables </w:t>
      </w:r>
      <w:r w:rsidRPr="00FE4C2B">
        <w:rPr>
          <w:lang w:val="en-US"/>
        </w:rPr>
        <w:t xml:space="preserve">are age and gender. </w:t>
      </w:r>
      <w:r w:rsidRPr="00FE4C2B">
        <w:rPr>
          <w:b/>
          <w:bCs/>
          <w:lang w:val="en-US"/>
        </w:rPr>
        <w:t>Predictor variables</w:t>
      </w:r>
      <w:r w:rsidRPr="00FE4C2B">
        <w:rPr>
          <w:lang w:val="en-US"/>
        </w:rPr>
        <w:t xml:space="preserve"> that </w:t>
      </w:r>
      <w:r w:rsidR="00560775">
        <w:rPr>
          <w:lang w:val="en-US"/>
        </w:rPr>
        <w:t>are</w:t>
      </w:r>
      <w:r w:rsidR="00560775" w:rsidRPr="00FE4C2B">
        <w:rPr>
          <w:lang w:val="en-US"/>
        </w:rPr>
        <w:t xml:space="preserve"> </w:t>
      </w:r>
      <w:r w:rsidRPr="00FE4C2B">
        <w:rPr>
          <w:lang w:val="en-US"/>
        </w:rPr>
        <w:t xml:space="preserve">symptoms include presence of </w:t>
      </w:r>
      <w:r w:rsidRPr="00FE4C2B">
        <w:rPr>
          <w:i/>
          <w:iCs/>
          <w:lang w:val="en-US"/>
        </w:rPr>
        <w:t>polyuria, polydipsia, sudden weight loss, weakness, polyphagia, genital thrush, visual blurring, itching, irritability, delayed healing, partial paresis, muscle stiffness, alopecia, and obesity</w:t>
      </w:r>
      <w:r w:rsidRPr="00FE4C2B">
        <w:rPr>
          <w:lang w:val="en-US"/>
        </w:rPr>
        <w:t xml:space="preserve">. Finally, our </w:t>
      </w:r>
      <w:r w:rsidRPr="00FE4C2B">
        <w:rPr>
          <w:b/>
          <w:bCs/>
          <w:lang w:val="en-US"/>
        </w:rPr>
        <w:t xml:space="preserve">target variable </w:t>
      </w:r>
      <w:r w:rsidRPr="00FE4C2B">
        <w:rPr>
          <w:lang w:val="en-US"/>
        </w:rPr>
        <w:t xml:space="preserve">is a </w:t>
      </w:r>
      <w:r w:rsidRPr="00FE4C2B">
        <w:rPr>
          <w:i/>
          <w:iCs/>
          <w:lang w:val="en-US"/>
        </w:rPr>
        <w:t>positive or negative diabetes diagnosis</w:t>
      </w:r>
      <w:r w:rsidRPr="00FE4C2B">
        <w:rPr>
          <w:lang w:val="en-US"/>
        </w:rPr>
        <w:t xml:space="preserve">. Before beginning to utilize the data, we ensured that there were no missing or incompatible values in the tuples of our dataset by manually parsing through our Comma Separated Value (CSV) file and using the built-in functions included in the R programming language. We set the whole dataset to be interpreted as a factor: for the symptoms, 0 represents its absence and 1 its presence, and for sex we had ‘Female’ and ‘Male’. The only variable we kept as an integer was the age of the patient. This means that all the variables we will be working on are categorical except for age, which is numerical. </w:t>
      </w:r>
    </w:p>
    <w:p w14:paraId="30A77CED" w14:textId="5A910B27" w:rsidR="741293F9" w:rsidRPr="00FE4C2B" w:rsidRDefault="741293F9" w:rsidP="00E22D87">
      <w:pPr>
        <w:spacing w:line="480" w:lineRule="auto"/>
        <w:ind w:firstLine="708"/>
        <w:jc w:val="both"/>
        <w:rPr>
          <w:lang w:val="en-US"/>
        </w:rPr>
      </w:pPr>
    </w:p>
    <w:p w14:paraId="3A74B55F" w14:textId="44AF7D92" w:rsidR="544AD9D5" w:rsidRPr="00FE4C2B" w:rsidRDefault="741293F9" w:rsidP="00E22D87">
      <w:pPr>
        <w:spacing w:line="480" w:lineRule="auto"/>
        <w:ind w:firstLine="708"/>
        <w:jc w:val="both"/>
        <w:rPr>
          <w:lang w:val="en-US"/>
        </w:rPr>
      </w:pPr>
      <w:r w:rsidRPr="00FE4C2B">
        <w:rPr>
          <w:lang w:val="en-US"/>
        </w:rPr>
        <w:t>To visualize how the data was distributed</w:t>
      </w:r>
      <w:r w:rsidR="00B776A8" w:rsidRPr="00FE4C2B">
        <w:rPr>
          <w:lang w:val="en-US"/>
        </w:rPr>
        <w:t>,</w:t>
      </w:r>
      <w:r w:rsidRPr="00FE4C2B">
        <w:rPr>
          <w:lang w:val="en-US"/>
        </w:rPr>
        <w:t xml:space="preserve"> we generated two histograms</w:t>
      </w:r>
      <w:r w:rsidR="00B776A8" w:rsidRPr="00FE4C2B">
        <w:rPr>
          <w:lang w:val="en-US"/>
        </w:rPr>
        <w:t>,</w:t>
      </w:r>
      <w:r w:rsidRPr="00FE4C2B">
        <w:rPr>
          <w:lang w:val="en-US"/>
        </w:rPr>
        <w:t xml:space="preserve"> one for age distribution</w:t>
      </w:r>
      <w:r w:rsidR="00475955">
        <w:rPr>
          <w:lang w:val="en-US"/>
        </w:rPr>
        <w:t xml:space="preserve"> </w:t>
      </w:r>
      <w:r w:rsidRPr="00FE4C2B">
        <w:rPr>
          <w:lang w:val="en-US"/>
        </w:rPr>
        <w:t xml:space="preserve">and another for sex distribution. We can observe that the ages </w:t>
      </w:r>
      <w:r w:rsidR="00487535" w:rsidRPr="00FE4C2B">
        <w:rPr>
          <w:lang w:val="en-US"/>
        </w:rPr>
        <w:t xml:space="preserve">in Figure 1 </w:t>
      </w:r>
      <w:r w:rsidRPr="00FE4C2B">
        <w:rPr>
          <w:lang w:val="en-US"/>
        </w:rPr>
        <w:t xml:space="preserve">are </w:t>
      </w:r>
      <w:r w:rsidR="00E321B8" w:rsidRPr="00FE4C2B">
        <w:rPr>
          <w:lang w:val="en-US"/>
        </w:rPr>
        <w:t xml:space="preserve">near </w:t>
      </w:r>
      <w:r w:rsidRPr="00FE4C2B">
        <w:rPr>
          <w:lang w:val="en-US"/>
        </w:rPr>
        <w:t>a normal distribution, with the most common age being around 40 years old. As for the sex distribution</w:t>
      </w:r>
      <w:r w:rsidR="00487535" w:rsidRPr="00FE4C2B">
        <w:rPr>
          <w:lang w:val="en-US"/>
        </w:rPr>
        <w:t xml:space="preserve"> shown in Figure 2</w:t>
      </w:r>
      <w:r w:rsidRPr="00FE4C2B">
        <w:rPr>
          <w:lang w:val="en-US"/>
        </w:rPr>
        <w:t>, we can observe that there are more male</w:t>
      </w:r>
      <w:r w:rsidR="00E65E5B">
        <w:rPr>
          <w:lang w:val="en-US"/>
        </w:rPr>
        <w:t xml:space="preserve"> </w:t>
      </w:r>
      <w:r w:rsidRPr="00FE4C2B">
        <w:rPr>
          <w:lang w:val="en-US"/>
        </w:rPr>
        <w:t>than female</w:t>
      </w:r>
      <w:r w:rsidR="00E65E5B">
        <w:rPr>
          <w:lang w:val="en-US"/>
        </w:rPr>
        <w:t xml:space="preserve"> patients </w:t>
      </w:r>
      <w:r w:rsidRPr="00FE4C2B">
        <w:rPr>
          <w:lang w:val="en-US"/>
        </w:rPr>
        <w:t>in our dataset</w:t>
      </w:r>
      <w:r w:rsidR="002C39D5" w:rsidRPr="00FE4C2B">
        <w:rPr>
          <w:lang w:val="en-US"/>
        </w:rPr>
        <w:t xml:space="preserve">, but they </w:t>
      </w:r>
      <w:r w:rsidR="002076AC" w:rsidRPr="00FE4C2B">
        <w:rPr>
          <w:lang w:val="en-US"/>
        </w:rPr>
        <w:t xml:space="preserve">are not </w:t>
      </w:r>
      <w:r w:rsidR="002C39D5" w:rsidRPr="00FE4C2B">
        <w:rPr>
          <w:lang w:val="en-US"/>
        </w:rPr>
        <w:t>the overwhelming majority</w:t>
      </w:r>
      <w:r w:rsidR="00E518F3" w:rsidRPr="00FE4C2B">
        <w:rPr>
          <w:lang w:val="en-US"/>
        </w:rPr>
        <w:t>.</w:t>
      </w:r>
      <w:r w:rsidR="00C4139F" w:rsidRPr="00FE4C2B">
        <w:rPr>
          <w:lang w:val="en-US"/>
        </w:rPr>
        <w:t xml:space="preserve"> </w:t>
      </w:r>
      <w:r w:rsidR="00487535" w:rsidRPr="00FE4C2B">
        <w:rPr>
          <w:lang w:val="en-US"/>
        </w:rPr>
        <w:t>Moreover, o</w:t>
      </w:r>
      <w:r w:rsidR="009954AF" w:rsidRPr="00FE4C2B">
        <w:rPr>
          <w:lang w:val="en-US"/>
        </w:rPr>
        <w:t xml:space="preserve">f the </w:t>
      </w:r>
      <w:r w:rsidR="00560775">
        <w:rPr>
          <w:lang w:val="en-US"/>
        </w:rPr>
        <w:t>target variable</w:t>
      </w:r>
      <w:r w:rsidR="009954AF" w:rsidRPr="00FE4C2B">
        <w:rPr>
          <w:lang w:val="en-US"/>
        </w:rPr>
        <w:t>, there are 320 positive and 200 negative diabetes diagnos</w:t>
      </w:r>
      <w:r w:rsidR="00395AAC">
        <w:rPr>
          <w:lang w:val="en-US"/>
        </w:rPr>
        <w:t>e</w:t>
      </w:r>
      <w:r w:rsidR="009954AF" w:rsidRPr="00FE4C2B">
        <w:rPr>
          <w:lang w:val="en-US"/>
        </w:rPr>
        <w:t xml:space="preserve">s, which achieves </w:t>
      </w:r>
      <w:r w:rsidR="00615B19">
        <w:rPr>
          <w:lang w:val="en-US"/>
        </w:rPr>
        <w:t xml:space="preserve">the </w:t>
      </w:r>
      <w:r w:rsidR="009954AF" w:rsidRPr="00FE4C2B">
        <w:rPr>
          <w:lang w:val="en-US"/>
        </w:rPr>
        <w:t>balance needed for</w:t>
      </w:r>
      <w:r w:rsidR="00082A55">
        <w:rPr>
          <w:lang w:val="en-US"/>
        </w:rPr>
        <w:t xml:space="preserve"> dep</w:t>
      </w:r>
      <w:r w:rsidR="00615B19">
        <w:rPr>
          <w:lang w:val="en-US"/>
        </w:rPr>
        <w:t>endable</w:t>
      </w:r>
      <w:r w:rsidR="009954AF" w:rsidRPr="00FE4C2B">
        <w:rPr>
          <w:lang w:val="en-US"/>
        </w:rPr>
        <w:t xml:space="preserve"> </w:t>
      </w:r>
      <w:r w:rsidR="00615B19">
        <w:rPr>
          <w:lang w:val="en-US"/>
        </w:rPr>
        <w:t xml:space="preserve">classification </w:t>
      </w:r>
      <w:r w:rsidR="004120E6">
        <w:rPr>
          <w:lang w:val="en-US"/>
        </w:rPr>
        <w:t>accurac</w:t>
      </w:r>
      <w:r w:rsidR="00B46A66">
        <w:rPr>
          <w:lang w:val="en-US"/>
        </w:rPr>
        <w:t>y</w:t>
      </w:r>
      <w:r w:rsidR="009954AF" w:rsidRPr="00FE4C2B">
        <w:rPr>
          <w:lang w:val="en-US"/>
        </w:rPr>
        <w:t>.</w:t>
      </w:r>
      <w:r w:rsidR="006226BD" w:rsidRPr="00FE4C2B">
        <w:rPr>
          <w:lang w:val="en-US"/>
        </w:rPr>
        <w:t xml:space="preserve"> </w:t>
      </w:r>
      <w:r w:rsidR="002076AC" w:rsidRPr="00FE4C2B">
        <w:rPr>
          <w:lang w:val="en-US"/>
        </w:rPr>
        <w:t xml:space="preserve">Overall, the data is well disbursed. </w:t>
      </w:r>
    </w:p>
    <w:p w14:paraId="5C1E8C46" w14:textId="67E67881" w:rsidR="66FF25E9" w:rsidRPr="00FE4C2B" w:rsidRDefault="66FF25E9" w:rsidP="00E22D87">
      <w:pPr>
        <w:spacing w:line="480" w:lineRule="auto"/>
        <w:rPr>
          <w:lang w:val="en-US"/>
        </w:rPr>
      </w:pPr>
    </w:p>
    <w:p w14:paraId="73CBEF95" w14:textId="77777777" w:rsidR="00DD7650" w:rsidRPr="00FE4C2B" w:rsidRDefault="6D151A0C" w:rsidP="00E22D87">
      <w:pPr>
        <w:spacing w:line="480" w:lineRule="auto"/>
        <w:jc w:val="center"/>
        <w:rPr>
          <w:lang w:val="en-US"/>
        </w:rPr>
      </w:pPr>
      <w:r w:rsidRPr="00FE4C2B">
        <w:rPr>
          <w:noProof/>
          <w:lang w:val="en-US"/>
        </w:rPr>
        <w:lastRenderedPageBreak/>
        <w:drawing>
          <wp:inline distT="0" distB="0" distL="0" distR="0" wp14:anchorId="46294DCD" wp14:editId="44CA6BC0">
            <wp:extent cx="2838450" cy="2809782"/>
            <wp:effectExtent l="3175" t="3175" r="3175" b="3175"/>
            <wp:docPr id="283497671" name="Picture 28349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97671"/>
                    <pic:cNvPicPr/>
                  </pic:nvPicPr>
                  <pic:blipFill>
                    <a:blip r:embed="rId8">
                      <a:extLst>
                        <a:ext uri="{28A0092B-C50C-407E-A947-70E740481C1C}">
                          <a14:useLocalDpi xmlns:a14="http://schemas.microsoft.com/office/drawing/2010/main" val="0"/>
                        </a:ext>
                      </a:extLst>
                    </a:blip>
                    <a:srcRect b="1010"/>
                    <a:stretch>
                      <a:fillRect/>
                    </a:stretch>
                  </pic:blipFill>
                  <pic:spPr>
                    <a:xfrm>
                      <a:off x="0" y="0"/>
                      <a:ext cx="2838450" cy="2809782"/>
                    </a:xfrm>
                    <a:prstGeom prst="rect">
                      <a:avLst/>
                    </a:prstGeom>
                    <a:ln w="3175">
                      <a:solidFill>
                        <a:schemeClr val="tx1"/>
                      </a:solidFill>
                      <a:prstDash val="solid"/>
                    </a:ln>
                  </pic:spPr>
                </pic:pic>
              </a:graphicData>
            </a:graphic>
          </wp:inline>
        </w:drawing>
      </w:r>
      <w:r w:rsidR="44CA6BC0" w:rsidRPr="00FE4C2B">
        <w:rPr>
          <w:lang w:val="en-US"/>
        </w:rPr>
        <w:t xml:space="preserve">  </w:t>
      </w:r>
    </w:p>
    <w:p w14:paraId="35B0F51A" w14:textId="71B31831" w:rsidR="00DD7650" w:rsidRPr="00FE4C2B" w:rsidRDefault="00DD7650" w:rsidP="00E22D87">
      <w:pPr>
        <w:spacing w:line="480" w:lineRule="auto"/>
        <w:jc w:val="center"/>
        <w:rPr>
          <w:lang w:val="en-US"/>
        </w:rPr>
      </w:pPr>
      <w:r w:rsidRPr="00FE4C2B">
        <w:rPr>
          <w:b/>
          <w:bCs/>
          <w:lang w:val="en-US"/>
        </w:rPr>
        <w:t>Figure 1. Histogram of Age Distribution</w:t>
      </w:r>
      <w:r w:rsidR="44CA6BC0" w:rsidRPr="00FE4C2B">
        <w:rPr>
          <w:lang w:val="en-US"/>
        </w:rPr>
        <w:t xml:space="preserve">  </w:t>
      </w:r>
    </w:p>
    <w:p w14:paraId="3F227751" w14:textId="77777777" w:rsidR="00DD7650" w:rsidRPr="00FE4C2B" w:rsidRDefault="44CA6BC0" w:rsidP="00E22D87">
      <w:pPr>
        <w:spacing w:line="480" w:lineRule="auto"/>
        <w:jc w:val="center"/>
        <w:rPr>
          <w:lang w:val="en-US"/>
        </w:rPr>
      </w:pPr>
      <w:r w:rsidRPr="00FE4C2B">
        <w:rPr>
          <w:lang w:val="en-US"/>
        </w:rPr>
        <w:t xml:space="preserve"> </w:t>
      </w:r>
      <w:r w:rsidR="6D151A0C" w:rsidRPr="00FE4C2B">
        <w:rPr>
          <w:noProof/>
          <w:lang w:val="en-US"/>
        </w:rPr>
        <w:drawing>
          <wp:inline distT="0" distB="0" distL="0" distR="0" wp14:anchorId="26840AAE" wp14:editId="4C898FC8">
            <wp:extent cx="2809875" cy="2809875"/>
            <wp:effectExtent l="3175" t="3175" r="3175" b="3175"/>
            <wp:docPr id="928718328" name="Picture 92871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718328"/>
                    <pic:cNvPicPr/>
                  </pic:nvPicPr>
                  <pic:blipFill>
                    <a:blip r:embed="rId9">
                      <a:extLst>
                        <a:ext uri="{28A0092B-C50C-407E-A947-70E740481C1C}">
                          <a14:useLocalDpi xmlns:a14="http://schemas.microsoft.com/office/drawing/2010/main" val="0"/>
                        </a:ext>
                      </a:extLst>
                    </a:blip>
                    <a:stretch>
                      <a:fillRect/>
                    </a:stretch>
                  </pic:blipFill>
                  <pic:spPr>
                    <a:xfrm>
                      <a:off x="0" y="0"/>
                      <a:ext cx="2809875" cy="2809875"/>
                    </a:xfrm>
                    <a:prstGeom prst="rect">
                      <a:avLst/>
                    </a:prstGeom>
                    <a:ln w="3175">
                      <a:solidFill>
                        <a:schemeClr val="tx1"/>
                      </a:solidFill>
                      <a:prstDash val="solid"/>
                    </a:ln>
                  </pic:spPr>
                </pic:pic>
              </a:graphicData>
            </a:graphic>
          </wp:inline>
        </w:drawing>
      </w:r>
    </w:p>
    <w:p w14:paraId="76DD33E2" w14:textId="76AF537A" w:rsidR="00614AD2" w:rsidRPr="00FE4C2B" w:rsidRDefault="76A56E72" w:rsidP="00E22D87">
      <w:pPr>
        <w:spacing w:line="480" w:lineRule="auto"/>
        <w:jc w:val="center"/>
        <w:rPr>
          <w:b/>
          <w:bCs/>
          <w:lang w:val="en-US"/>
        </w:rPr>
      </w:pPr>
      <w:r w:rsidRPr="00FE4C2B">
        <w:rPr>
          <w:b/>
          <w:bCs/>
          <w:lang w:val="en-US"/>
        </w:rPr>
        <w:t>Figure 2. Histogram of</w:t>
      </w:r>
      <w:r w:rsidR="44CA6BC0" w:rsidRPr="00FE4C2B">
        <w:rPr>
          <w:b/>
          <w:bCs/>
          <w:lang w:val="en-US"/>
        </w:rPr>
        <w:t xml:space="preserve"> Sex Distribution</w:t>
      </w:r>
    </w:p>
    <w:p w14:paraId="19F0CD74" w14:textId="5535F1EE" w:rsidR="6012B4FD" w:rsidRPr="00FE4C2B" w:rsidRDefault="6012B4FD" w:rsidP="00E22D87">
      <w:pPr>
        <w:spacing w:line="480" w:lineRule="auto"/>
        <w:jc w:val="both"/>
        <w:rPr>
          <w:b/>
          <w:bCs/>
          <w:lang w:val="en-US"/>
        </w:rPr>
      </w:pPr>
    </w:p>
    <w:p w14:paraId="5CC14486" w14:textId="70101055" w:rsidR="3002495E" w:rsidRPr="00FE4C2B" w:rsidRDefault="08DAD789" w:rsidP="00E22D87">
      <w:pPr>
        <w:spacing w:line="480" w:lineRule="auto"/>
        <w:jc w:val="both"/>
        <w:rPr>
          <w:b/>
          <w:bCs/>
          <w:lang w:val="en-US"/>
        </w:rPr>
      </w:pPr>
      <w:r w:rsidRPr="00FE4C2B">
        <w:rPr>
          <w:b/>
          <w:bCs/>
          <w:lang w:val="en-US"/>
        </w:rPr>
        <w:t>Techniques</w:t>
      </w:r>
    </w:p>
    <w:p w14:paraId="2F13A8EB" w14:textId="077C61A2" w:rsidR="0077713A" w:rsidRPr="00FE4C2B" w:rsidRDefault="741293F9" w:rsidP="00E22D87">
      <w:pPr>
        <w:spacing w:line="480" w:lineRule="auto"/>
        <w:ind w:firstLine="708"/>
        <w:jc w:val="both"/>
        <w:rPr>
          <w:lang w:val="en-US"/>
        </w:rPr>
      </w:pPr>
      <w:r w:rsidRPr="00FE4C2B">
        <w:rPr>
          <w:lang w:val="en-US"/>
        </w:rPr>
        <w:t xml:space="preserve">Before applying the methods, we set a random seed generator to be able to reproduce our models. We used the following </w:t>
      </w:r>
      <w:r w:rsidR="304055AC" w:rsidRPr="00FE4C2B">
        <w:rPr>
          <w:lang w:val="en-US"/>
        </w:rPr>
        <w:t xml:space="preserve">supervised </w:t>
      </w:r>
      <w:r w:rsidRPr="00FE4C2B">
        <w:rPr>
          <w:lang w:val="en-US"/>
        </w:rPr>
        <w:t xml:space="preserve">learning </w:t>
      </w:r>
      <w:r w:rsidR="304055AC" w:rsidRPr="00FE4C2B">
        <w:rPr>
          <w:lang w:val="en-US"/>
        </w:rPr>
        <w:t>algorithms</w:t>
      </w:r>
      <w:r w:rsidRPr="00FE4C2B">
        <w:rPr>
          <w:lang w:val="en-US"/>
        </w:rPr>
        <w:t xml:space="preserve"> to build our classifiers: </w:t>
      </w:r>
    </w:p>
    <w:p w14:paraId="22D14ED3" w14:textId="77BDBC8E" w:rsidR="032F3DED" w:rsidRPr="00FE4C2B" w:rsidRDefault="032F3DED" w:rsidP="00E22D87">
      <w:pPr>
        <w:spacing w:line="480" w:lineRule="auto"/>
        <w:jc w:val="both"/>
        <w:rPr>
          <w:lang w:val="en-US"/>
        </w:rPr>
      </w:pPr>
    </w:p>
    <w:p w14:paraId="3DE05BFC" w14:textId="77777777" w:rsidR="00B02DBD" w:rsidRPr="00FE4C2B" w:rsidRDefault="08DAD789" w:rsidP="00E22D87">
      <w:pPr>
        <w:spacing w:line="480" w:lineRule="auto"/>
        <w:rPr>
          <w:b/>
          <w:lang w:val="en-US"/>
        </w:rPr>
      </w:pPr>
      <w:r w:rsidRPr="00FE4C2B">
        <w:rPr>
          <w:b/>
          <w:lang w:val="en-US"/>
        </w:rPr>
        <w:t>Logistic Regression</w:t>
      </w:r>
      <m:oMath>
        <m:r>
          <m:rPr>
            <m:sty m:val="bi"/>
          </m:rPr>
          <w:rPr>
            <w:rFonts w:ascii="Cambria Math" w:eastAsiaTheme="minorEastAsia" w:hAnsi="Cambria Math"/>
            <w:lang w:val="en-US"/>
          </w:rPr>
          <m:t xml:space="preserve">  </m:t>
        </m:r>
      </m:oMath>
    </w:p>
    <w:p w14:paraId="5D68BC7B" w14:textId="335603C1" w:rsidR="3002495E" w:rsidRPr="00FE4C2B" w:rsidRDefault="007913B8" w:rsidP="00E22D87">
      <w:pPr>
        <w:spacing w:line="480" w:lineRule="auto"/>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+ε</m:t>
          </m:r>
        </m:oMath>
      </m:oMathPara>
    </w:p>
    <w:p w14:paraId="419EE4BD" w14:textId="525F5AC5" w:rsidR="009D75A1" w:rsidRPr="00FE4C2B" w:rsidRDefault="009D75A1" w:rsidP="00E22D87">
      <w:pPr>
        <w:spacing w:line="480" w:lineRule="auto"/>
        <w:rPr>
          <w:lang w:val="en-US"/>
        </w:rPr>
      </w:pPr>
    </w:p>
    <w:p w14:paraId="1FE4CA99" w14:textId="2A8CDD2C" w:rsidR="00AB14F4" w:rsidRDefault="003E77B2" w:rsidP="00E22D87">
      <w:pPr>
        <w:spacing w:line="480" w:lineRule="auto"/>
        <w:jc w:val="both"/>
        <w:rPr>
          <w:lang w:val="en-US"/>
        </w:rPr>
      </w:pPr>
      <w:r w:rsidRPr="00FE4C2B">
        <w:rPr>
          <w:lang w:val="en-US"/>
        </w:rPr>
        <w:t>Logistic regression is a process of modeling the probability of a discrete outcome given a</w:t>
      </w:r>
      <w:r w:rsidR="00A5274C" w:rsidRPr="00FE4C2B">
        <w:rPr>
          <w:lang w:val="en-US"/>
        </w:rPr>
        <w:t xml:space="preserve"> set of</w:t>
      </w:r>
      <w:r w:rsidRPr="00FE4C2B">
        <w:rPr>
          <w:lang w:val="en-US"/>
        </w:rPr>
        <w:t xml:space="preserve"> input variable</w:t>
      </w:r>
      <w:r w:rsidR="00A5274C" w:rsidRPr="00FE4C2B">
        <w:rPr>
          <w:lang w:val="en-US"/>
        </w:rPr>
        <w:t>s.</w:t>
      </w:r>
      <w:r w:rsidR="009948F2" w:rsidRPr="00FE4C2B">
        <w:rPr>
          <w:lang w:val="en-US"/>
        </w:rPr>
        <w:t xml:space="preserve"> In our case, the discrete outcome is a binary classification</w:t>
      </w:r>
      <w:r w:rsidR="002012D3" w:rsidRPr="00FE4C2B">
        <w:rPr>
          <w:lang w:val="en-US"/>
        </w:rPr>
        <w:t>- a positive or negative diagnosis of DM</w:t>
      </w:r>
      <w:r w:rsidR="009948F2" w:rsidRPr="00FE4C2B">
        <w:rPr>
          <w:lang w:val="en-US"/>
        </w:rPr>
        <w:t>.</w:t>
      </w:r>
    </w:p>
    <w:p w14:paraId="1503CE0A" w14:textId="77777777" w:rsidR="00913CC8" w:rsidRPr="00FE4C2B" w:rsidRDefault="00913CC8" w:rsidP="00E22D87">
      <w:pPr>
        <w:spacing w:line="480" w:lineRule="auto"/>
        <w:jc w:val="both"/>
        <w:rPr>
          <w:lang w:val="en-US"/>
        </w:rPr>
      </w:pPr>
    </w:p>
    <w:p w14:paraId="53DB3018" w14:textId="3E5D732A" w:rsidR="3002495E" w:rsidRPr="00FE4C2B" w:rsidRDefault="08DAD789" w:rsidP="00E22D87">
      <w:pPr>
        <w:spacing w:line="480" w:lineRule="auto"/>
        <w:jc w:val="both"/>
        <w:rPr>
          <w:b/>
          <w:lang w:val="en-US"/>
        </w:rPr>
      </w:pPr>
      <w:r w:rsidRPr="00FE4C2B">
        <w:rPr>
          <w:b/>
          <w:lang w:val="en-US"/>
        </w:rPr>
        <w:t>Decision Tree</w:t>
      </w:r>
    </w:p>
    <w:p w14:paraId="2CCD0F5F" w14:textId="1B711E09" w:rsidR="304055AC" w:rsidRPr="00FE4C2B" w:rsidRDefault="304055AC" w:rsidP="00E22D87">
      <w:pPr>
        <w:spacing w:line="480" w:lineRule="auto"/>
        <w:jc w:val="both"/>
        <w:rPr>
          <w:lang w:val="en-US"/>
        </w:rPr>
      </w:pPr>
      <w:r w:rsidRPr="00FE4C2B">
        <w:rPr>
          <w:lang w:val="en-US"/>
        </w:rPr>
        <w:t xml:space="preserve">Decision trees take a set of predictors (the symptoms) as rules to sort observations down the tree from the root to some terminal node or in other words, whether the patient has diabetes or not. They are easy to interpret and identify important variables, </w:t>
      </w:r>
      <w:r w:rsidR="00244D84" w:rsidRPr="00FE4C2B">
        <w:rPr>
          <w:lang w:val="en-US"/>
        </w:rPr>
        <w:t>as well as</w:t>
      </w:r>
      <w:r w:rsidRPr="00FE4C2B">
        <w:rPr>
          <w:lang w:val="en-US"/>
        </w:rPr>
        <w:t xml:space="preserve"> make predictions fast. One of the drawbacks is </w:t>
      </w:r>
      <w:r w:rsidR="00062CE4">
        <w:rPr>
          <w:lang w:val="en-US"/>
        </w:rPr>
        <w:t>they</w:t>
      </w:r>
      <w:r w:rsidRPr="00FE4C2B">
        <w:rPr>
          <w:lang w:val="en-US"/>
        </w:rPr>
        <w:t xml:space="preserve"> can have high variability in performance.</w:t>
      </w:r>
    </w:p>
    <w:p w14:paraId="64AA7096" w14:textId="3E5D732A" w:rsidR="00634D3B" w:rsidRPr="00FE4C2B" w:rsidRDefault="00634D3B" w:rsidP="00E22D87">
      <w:pPr>
        <w:spacing w:line="480" w:lineRule="auto"/>
        <w:jc w:val="both"/>
        <w:rPr>
          <w:b/>
          <w:lang w:val="en-US"/>
        </w:rPr>
      </w:pPr>
    </w:p>
    <w:p w14:paraId="69B13C15" w14:textId="3E5D732A" w:rsidR="3002495E" w:rsidRPr="00FE4C2B" w:rsidRDefault="08DAD789" w:rsidP="00E22D87">
      <w:pPr>
        <w:spacing w:line="480" w:lineRule="auto"/>
        <w:jc w:val="both"/>
        <w:rPr>
          <w:b/>
          <w:lang w:val="en-US"/>
        </w:rPr>
      </w:pPr>
      <w:r w:rsidRPr="00FE4C2B">
        <w:rPr>
          <w:b/>
          <w:lang w:val="en-US"/>
        </w:rPr>
        <w:t>Random Forest</w:t>
      </w:r>
    </w:p>
    <w:p w14:paraId="7AA857FF" w14:textId="73FAB1F6" w:rsidR="00634D3B" w:rsidRPr="00FE4C2B" w:rsidRDefault="304055AC" w:rsidP="00E22D87">
      <w:pPr>
        <w:spacing w:line="480" w:lineRule="auto"/>
        <w:jc w:val="both"/>
        <w:rPr>
          <w:lang w:val="en-US"/>
        </w:rPr>
      </w:pPr>
      <w:r w:rsidRPr="00FE4C2B">
        <w:rPr>
          <w:lang w:val="en-US"/>
        </w:rPr>
        <w:t>Random Forest uses a collection of decision trees to predict a response. We selected this approach to be part of our project because it does not require the normalization of features and because it handles non-linear parameters efficiently.</w:t>
      </w:r>
    </w:p>
    <w:p w14:paraId="00977ED6" w14:textId="4F380D7F" w:rsidR="304055AC" w:rsidRPr="00FE4C2B" w:rsidRDefault="304055AC" w:rsidP="00E22D87">
      <w:pPr>
        <w:spacing w:line="480" w:lineRule="auto"/>
        <w:jc w:val="both"/>
        <w:rPr>
          <w:lang w:val="en-US"/>
        </w:rPr>
      </w:pPr>
    </w:p>
    <w:p w14:paraId="5E6D885E" w14:textId="600B424E" w:rsidR="08DAD789" w:rsidRPr="00FE4C2B" w:rsidRDefault="08DAD789" w:rsidP="00E22D87">
      <w:pPr>
        <w:spacing w:line="480" w:lineRule="auto"/>
        <w:jc w:val="both"/>
        <w:rPr>
          <w:b/>
          <w:lang w:val="en-US"/>
        </w:rPr>
      </w:pPr>
      <w:r w:rsidRPr="00FE4C2B">
        <w:rPr>
          <w:b/>
          <w:lang w:val="en-US"/>
        </w:rPr>
        <w:t xml:space="preserve">Naïve Bayes Classifier </w:t>
      </w:r>
    </w:p>
    <w:p w14:paraId="35829D55" w14:textId="18CDEA23" w:rsidR="00634D3B" w:rsidRPr="00FE4C2B" w:rsidRDefault="304055AC" w:rsidP="00E22D87">
      <w:pPr>
        <w:spacing w:line="480" w:lineRule="auto"/>
        <w:jc w:val="both"/>
        <w:rPr>
          <w:b/>
          <w:bCs/>
          <w:lang w:val="en-US"/>
        </w:rPr>
      </w:pPr>
      <w:r w:rsidRPr="00FE4C2B">
        <w:rPr>
          <w:lang w:val="en-US"/>
        </w:rPr>
        <w:t>The algorithm uses Bayes’ Theorem with strong (naive) independence assumptions between the features to predict a response.</w:t>
      </w:r>
    </w:p>
    <w:p w14:paraId="3171DCE0" w14:textId="0335A956" w:rsidR="00634D3B" w:rsidRPr="00FE4C2B" w:rsidRDefault="00634D3B" w:rsidP="00E22D87">
      <w:pPr>
        <w:spacing w:line="480" w:lineRule="auto"/>
        <w:jc w:val="both"/>
        <w:rPr>
          <w:lang w:val="en-US"/>
        </w:rPr>
      </w:pPr>
    </w:p>
    <w:p w14:paraId="75EB716A" w14:textId="32082EA6" w:rsidR="00634D3B" w:rsidRPr="00FE4C2B" w:rsidRDefault="304055AC" w:rsidP="00E22D87">
      <w:pPr>
        <w:spacing w:line="480" w:lineRule="auto"/>
        <w:jc w:val="center"/>
        <w:rPr>
          <w:b/>
          <w:bCs/>
          <w:i/>
          <w:iCs/>
          <w:color w:val="333333"/>
          <w:lang w:val="en-US"/>
        </w:rPr>
      </w:pPr>
      <w:r w:rsidRPr="00FE4C2B">
        <w:rPr>
          <w:b/>
          <w:bCs/>
          <w:lang w:val="en-US"/>
        </w:rPr>
        <w:lastRenderedPageBreak/>
        <w:t xml:space="preserve">Naïve Assumption: </w:t>
      </w:r>
      <w:bookmarkStart w:id="0" w:name="_Int_GCMyaCGT"/>
      <w:proofErr w:type="gramStart"/>
      <w:r w:rsidRPr="00FE4C2B">
        <w:rPr>
          <w:b/>
          <w:bCs/>
          <w:i/>
          <w:iCs/>
          <w:color w:val="333333"/>
          <w:lang w:val="en-US"/>
        </w:rPr>
        <w:t>P(</w:t>
      </w:r>
      <w:bookmarkEnd w:id="0"/>
      <w:proofErr w:type="gramEnd"/>
      <w:r w:rsidRPr="00FE4C2B">
        <w:rPr>
          <w:b/>
          <w:bCs/>
          <w:i/>
          <w:iCs/>
          <w:color w:val="333333"/>
          <w:lang w:val="en-US"/>
        </w:rPr>
        <w:t xml:space="preserve">datapoint | class) = </w:t>
      </w:r>
      <w:bookmarkStart w:id="1" w:name="_Int_ZHTg9zCF"/>
      <w:r w:rsidRPr="00FE4C2B">
        <w:rPr>
          <w:b/>
          <w:bCs/>
          <w:i/>
          <w:iCs/>
          <w:color w:val="333333"/>
          <w:lang w:val="en-US"/>
        </w:rPr>
        <w:t>P(</w:t>
      </w:r>
      <w:bookmarkEnd w:id="1"/>
      <w:r w:rsidRPr="00FE4C2B">
        <w:rPr>
          <w:b/>
          <w:bCs/>
          <w:i/>
          <w:iCs/>
          <w:color w:val="333333"/>
          <w:lang w:val="en-US"/>
        </w:rPr>
        <w:t>feature</w:t>
      </w:r>
      <w:r w:rsidRPr="00FE4C2B">
        <w:rPr>
          <w:b/>
          <w:bCs/>
          <w:i/>
          <w:iCs/>
          <w:color w:val="333333"/>
          <w:vertAlign w:val="subscript"/>
          <w:lang w:val="en-US"/>
        </w:rPr>
        <w:t>1</w:t>
      </w:r>
      <w:r w:rsidRPr="00FE4C2B">
        <w:rPr>
          <w:b/>
          <w:bCs/>
          <w:i/>
          <w:iCs/>
          <w:color w:val="333333"/>
          <w:lang w:val="en-US"/>
        </w:rPr>
        <w:t xml:space="preserve"> | class) * … * P(</w:t>
      </w:r>
      <w:proofErr w:type="spellStart"/>
      <w:r w:rsidRPr="00FE4C2B">
        <w:rPr>
          <w:b/>
          <w:bCs/>
          <w:i/>
          <w:iCs/>
          <w:color w:val="333333"/>
          <w:lang w:val="en-US"/>
        </w:rPr>
        <w:t>feature</w:t>
      </w:r>
      <w:r w:rsidRPr="00FE4C2B">
        <w:rPr>
          <w:b/>
          <w:bCs/>
          <w:i/>
          <w:iCs/>
          <w:color w:val="333333"/>
          <w:vertAlign w:val="subscript"/>
          <w:lang w:val="en-US"/>
        </w:rPr>
        <w:t>n</w:t>
      </w:r>
      <w:proofErr w:type="spellEnd"/>
      <w:r w:rsidRPr="00FE4C2B">
        <w:rPr>
          <w:b/>
          <w:bCs/>
          <w:i/>
          <w:iCs/>
          <w:color w:val="333333"/>
          <w:lang w:val="en-US"/>
        </w:rPr>
        <w:t xml:space="preserve"> | class)</w:t>
      </w:r>
    </w:p>
    <w:p w14:paraId="32729F4F" w14:textId="41BB4E2F" w:rsidR="00634D3B" w:rsidRPr="00FE4C2B" w:rsidRDefault="00634D3B" w:rsidP="00E22D87">
      <w:pPr>
        <w:spacing w:line="480" w:lineRule="auto"/>
        <w:jc w:val="center"/>
        <w:rPr>
          <w:b/>
          <w:bCs/>
          <w:i/>
          <w:iCs/>
          <w:color w:val="333333"/>
          <w:lang w:val="en-US"/>
        </w:rPr>
      </w:pPr>
    </w:p>
    <w:p w14:paraId="0160EA9B" w14:textId="2607E76B" w:rsidR="00634D3B" w:rsidRPr="00FE4C2B" w:rsidRDefault="304055AC" w:rsidP="00E22D87">
      <w:pPr>
        <w:spacing w:line="480" w:lineRule="auto"/>
        <w:jc w:val="both"/>
        <w:rPr>
          <w:b/>
          <w:lang w:val="en-US"/>
        </w:rPr>
      </w:pPr>
      <w:r w:rsidRPr="00FE4C2B">
        <w:rPr>
          <w:lang w:val="en-US"/>
        </w:rPr>
        <w:t>It is simple and fast to use but its conditional independence assumption does not always hold. In most situations</w:t>
      </w:r>
      <w:r w:rsidR="00863BF3">
        <w:rPr>
          <w:lang w:val="en-US"/>
        </w:rPr>
        <w:t>,</w:t>
      </w:r>
      <w:r w:rsidRPr="00FE4C2B">
        <w:rPr>
          <w:lang w:val="en-US"/>
        </w:rPr>
        <w:t xml:space="preserve"> and especially real-life (such as a diagnosis), the features usually show some form of dependency.</w:t>
      </w:r>
    </w:p>
    <w:p w14:paraId="7C8794A8" w14:textId="3989C077" w:rsidR="34E2EF3A" w:rsidRPr="00FE4C2B" w:rsidRDefault="34E2EF3A" w:rsidP="00E22D87">
      <w:pPr>
        <w:spacing w:line="480" w:lineRule="auto"/>
        <w:jc w:val="both"/>
        <w:rPr>
          <w:b/>
          <w:bCs/>
          <w:lang w:val="en-US"/>
        </w:rPr>
      </w:pPr>
    </w:p>
    <w:p w14:paraId="037070A1" w14:textId="27BFC943" w:rsidR="00F06894" w:rsidRPr="00FE4C2B" w:rsidRDefault="08DAD789" w:rsidP="00E22D87">
      <w:pPr>
        <w:spacing w:line="480" w:lineRule="auto"/>
        <w:jc w:val="both"/>
        <w:rPr>
          <w:lang w:val="en-US"/>
        </w:rPr>
      </w:pPr>
      <w:r w:rsidRPr="00FE4C2B">
        <w:rPr>
          <w:b/>
          <w:bCs/>
          <w:lang w:val="en-US"/>
        </w:rPr>
        <w:t xml:space="preserve">Evaluation </w:t>
      </w:r>
    </w:p>
    <w:p w14:paraId="44763141" w14:textId="41BCAFF6" w:rsidR="304055AC" w:rsidRPr="00FE4C2B" w:rsidRDefault="304055AC" w:rsidP="00E22D87">
      <w:pPr>
        <w:spacing w:line="480" w:lineRule="auto"/>
        <w:ind w:firstLine="708"/>
        <w:jc w:val="both"/>
        <w:rPr>
          <w:lang w:val="en-US"/>
        </w:rPr>
      </w:pPr>
      <w:r w:rsidRPr="00FE4C2B">
        <w:rPr>
          <w:lang w:val="en-US"/>
        </w:rPr>
        <w:t>For evaluating the performance of classifiers, we used K-fold Cross Validation (k = 20) contained in the caret library in R. This procedure divides a limited dataset into 20 non-overlapping folds. Each of the 20 folds is given an opportunity to be used as a h</w:t>
      </w:r>
      <w:r w:rsidR="00FB5C47">
        <w:rPr>
          <w:lang w:val="en-US"/>
        </w:rPr>
        <w:t>e</w:t>
      </w:r>
      <w:r w:rsidRPr="00FE4C2B">
        <w:rPr>
          <w:lang w:val="en-US"/>
        </w:rPr>
        <w:t>ld-back test set, whilst all other folds collectively are used as a training dataset. A total of 20 models are fit and evaluated on the 20 hold-out test sets and the mean performance is reported</w:t>
      </w:r>
      <w:r w:rsidR="005A1D1E">
        <w:rPr>
          <w:lang w:val="en-US"/>
        </w:rPr>
        <w:t>.</w:t>
      </w:r>
    </w:p>
    <w:p w14:paraId="5DCF72AD" w14:textId="4116B627" w:rsidR="0E71FB2C" w:rsidRPr="00FE4C2B" w:rsidRDefault="0E71FB2C" w:rsidP="00E22D87">
      <w:pPr>
        <w:spacing w:line="480" w:lineRule="auto"/>
        <w:jc w:val="both"/>
        <w:rPr>
          <w:lang w:val="en-US"/>
        </w:rPr>
      </w:pPr>
    </w:p>
    <w:p w14:paraId="21A0AB67" w14:textId="4FD4368F" w:rsidR="00C234E2" w:rsidRPr="00FE4C2B" w:rsidRDefault="007913B8" w:rsidP="00E22D87">
      <w:pPr>
        <w:spacing w:line="480" w:lineRule="auto"/>
        <w:jc w:val="center"/>
        <w:rPr>
          <w:lang w:val="en-US"/>
        </w:rPr>
      </w:pPr>
      <m:oMathPara>
        <m:oMath>
          <m:sSub>
            <m:sSubPr>
              <m:ctrlPr>
                <w:rPr>
                  <w:rFonts w:ascii="Cambria Math" w:hAnsi="Cambria Math"/>
                  <w:i/>
                  <w:lang w:val="en-US"/>
                </w:rPr>
              </m:ctrlPr>
            </m:sSubPr>
            <m:e>
              <m:r>
                <w:rPr>
                  <w:rFonts w:ascii="Cambria Math" w:hAnsi="Cambria Math"/>
                  <w:lang w:val="en-US"/>
                </w:rPr>
                <m:t>CV</m:t>
              </m:r>
            </m:e>
            <m:sub>
              <m:d>
                <m:dPr>
                  <m:ctrlPr>
                    <w:rPr>
                      <w:rFonts w:ascii="Cambria Math" w:hAnsi="Cambria Math"/>
                      <w:i/>
                      <w:lang w:val="en-US"/>
                    </w:rPr>
                  </m:ctrlPr>
                </m:dPr>
                <m:e>
                  <m:r>
                    <w:rPr>
                      <w:rFonts w:ascii="Cambria Math" w:hAnsi="Cambria Math"/>
                      <w:lang w:val="en-US"/>
                    </w:rPr>
                    <m:t>k</m:t>
                  </m:r>
                </m:e>
              </m:d>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MSE</m:t>
                  </m:r>
                </m:e>
                <m:sub>
                  <m:r>
                    <w:rPr>
                      <w:rFonts w:ascii="Cambria Math" w:hAnsi="Cambria Math"/>
                      <w:lang w:val="en-US"/>
                    </w:rPr>
                    <m:t>i</m:t>
                  </m:r>
                </m:sub>
              </m:sSub>
            </m:e>
          </m:nary>
        </m:oMath>
      </m:oMathPara>
    </w:p>
    <w:p w14:paraId="068C138A" w14:textId="18144614" w:rsidR="004D5444" w:rsidRPr="00FE4C2B" w:rsidRDefault="004D5444" w:rsidP="00E22D87">
      <w:pPr>
        <w:spacing w:line="480" w:lineRule="auto"/>
        <w:jc w:val="center"/>
        <w:rPr>
          <w:lang w:val="en-US"/>
        </w:rPr>
      </w:pPr>
    </w:p>
    <w:p w14:paraId="4832D8CB" w14:textId="075FB8EE" w:rsidR="004D5444" w:rsidRPr="00FE4C2B" w:rsidRDefault="005F1F78" w:rsidP="00E22D87">
      <w:pPr>
        <w:spacing w:line="480" w:lineRule="auto"/>
        <w:jc w:val="cente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r>
                    <w:rPr>
                      <w:rFonts w:ascii="Cambria Math" w:hAnsi="Cambria Math"/>
                      <w:lang w:val="en-US"/>
                    </w:rPr>
                    <m:t>)</m:t>
                  </m:r>
                </m:e>
                <m:sup>
                  <m:r>
                    <w:rPr>
                      <w:rFonts w:ascii="Cambria Math" w:hAnsi="Cambria Math"/>
                      <w:lang w:val="en-US"/>
                    </w:rPr>
                    <m:t>2</m:t>
                  </m:r>
                </m:sup>
              </m:sSup>
            </m:e>
          </m:nary>
        </m:oMath>
      </m:oMathPara>
    </w:p>
    <w:p w14:paraId="2569994C" w14:textId="2AE3D2F8" w:rsidR="0E71FB2C" w:rsidRPr="00FE4C2B" w:rsidRDefault="0E71FB2C" w:rsidP="00E22D87">
      <w:pPr>
        <w:spacing w:line="480" w:lineRule="auto"/>
        <w:jc w:val="center"/>
        <w:rPr>
          <w:lang w:val="en-US"/>
        </w:rPr>
      </w:pPr>
    </w:p>
    <w:p w14:paraId="35628E30" w14:textId="5D9A0A7F" w:rsidR="567681C9" w:rsidRPr="00FE4C2B" w:rsidRDefault="304055AC" w:rsidP="00E22D87">
      <w:pPr>
        <w:spacing w:line="480" w:lineRule="auto"/>
        <w:ind w:firstLine="708"/>
        <w:jc w:val="both"/>
        <w:rPr>
          <w:lang w:val="en-US"/>
        </w:rPr>
      </w:pPr>
      <w:r w:rsidRPr="00FE4C2B">
        <w:rPr>
          <w:lang w:val="en-US"/>
        </w:rPr>
        <w:t>Doing cross-validation with this specific package has many advantages, such as it is easy to manipulate and indicates a group of settings destined to refine each model. We</w:t>
      </w:r>
      <w:r w:rsidR="741293F9" w:rsidRPr="00FE4C2B">
        <w:rPr>
          <w:lang w:val="en-US"/>
        </w:rPr>
        <w:t xml:space="preserve"> divided the dataset </w:t>
      </w:r>
      <w:r w:rsidR="009236BB">
        <w:rPr>
          <w:lang w:val="en-US"/>
        </w:rPr>
        <w:t xml:space="preserve">using </w:t>
      </w:r>
      <w:r w:rsidR="741293F9" w:rsidRPr="00FE4C2B">
        <w:rPr>
          <w:lang w:val="en-US"/>
        </w:rPr>
        <w:t xml:space="preserve">80 percent (416 observations) for training purposes and 20 percent (104 observations) for testing the predictions. </w:t>
      </w:r>
      <w:r w:rsidRPr="00FE4C2B">
        <w:rPr>
          <w:lang w:val="en-US"/>
        </w:rPr>
        <w:t xml:space="preserve">Taking the resulting settings from cross-validation into account, we </w:t>
      </w:r>
      <w:r w:rsidRPr="00FE4C2B">
        <w:rPr>
          <w:lang w:val="en-US"/>
        </w:rPr>
        <w:lastRenderedPageBreak/>
        <w:t>trained</w:t>
      </w:r>
      <w:r w:rsidR="741293F9" w:rsidRPr="00FE4C2B">
        <w:rPr>
          <w:lang w:val="en-US"/>
        </w:rPr>
        <w:t xml:space="preserve"> each classification model</w:t>
      </w:r>
      <w:r w:rsidRPr="00FE4C2B">
        <w:rPr>
          <w:lang w:val="en-US"/>
        </w:rPr>
        <w:t>. We generated</w:t>
      </w:r>
      <w:r w:rsidR="741293F9" w:rsidRPr="00FE4C2B">
        <w:rPr>
          <w:lang w:val="en-US"/>
        </w:rPr>
        <w:t xml:space="preserve"> confusion matrices using the holdout set</w:t>
      </w:r>
      <w:r w:rsidRPr="00FE4C2B">
        <w:rPr>
          <w:lang w:val="en-US"/>
        </w:rPr>
        <w:t>,</w:t>
      </w:r>
      <w:r w:rsidR="741293F9" w:rsidRPr="00FE4C2B">
        <w:rPr>
          <w:lang w:val="en-US"/>
        </w:rPr>
        <w:t xml:space="preserve"> to evaluate their performance.</w:t>
      </w:r>
    </w:p>
    <w:p w14:paraId="2CB97110" w14:textId="44A42685" w:rsidR="567681C9" w:rsidRPr="00FE4C2B" w:rsidRDefault="567681C9" w:rsidP="00E22D87">
      <w:pPr>
        <w:spacing w:line="480" w:lineRule="auto"/>
        <w:ind w:firstLine="708"/>
        <w:jc w:val="both"/>
        <w:rPr>
          <w:lang w:val="en-US"/>
        </w:rPr>
      </w:pPr>
    </w:p>
    <w:p w14:paraId="53D82900" w14:textId="126D7DB9" w:rsidR="00F04EE9" w:rsidRPr="00FE4C2B" w:rsidRDefault="741293F9" w:rsidP="00E22D87">
      <w:pPr>
        <w:spacing w:line="480" w:lineRule="auto"/>
        <w:ind w:firstLine="708"/>
        <w:jc w:val="both"/>
        <w:rPr>
          <w:lang w:val="en-US"/>
        </w:rPr>
      </w:pPr>
      <w:r w:rsidRPr="00FE4C2B">
        <w:rPr>
          <w:lang w:val="en-US"/>
        </w:rPr>
        <w:t xml:space="preserve">We </w:t>
      </w:r>
      <w:r w:rsidR="000611EB" w:rsidRPr="00FE4C2B">
        <w:rPr>
          <w:lang w:val="en-US"/>
        </w:rPr>
        <w:t>evaluate using</w:t>
      </w:r>
      <w:r w:rsidR="001B59A9" w:rsidRPr="00FE4C2B">
        <w:rPr>
          <w:lang w:val="en-US"/>
        </w:rPr>
        <w:t xml:space="preserve"> </w:t>
      </w:r>
      <w:r w:rsidRPr="00FE4C2B">
        <w:rPr>
          <w:lang w:val="en-US"/>
        </w:rPr>
        <w:t xml:space="preserve">the following metrics: F-1 scores, Accuracy, Sensitivity and Specificity. </w:t>
      </w:r>
      <w:r w:rsidR="00830DE2" w:rsidRPr="00FE4C2B">
        <w:rPr>
          <w:lang w:val="en-US"/>
        </w:rPr>
        <w:t>Using the</w:t>
      </w:r>
      <w:r w:rsidRPr="00FE4C2B">
        <w:rPr>
          <w:lang w:val="en-US"/>
        </w:rPr>
        <w:t xml:space="preserve"> confusion matrix</w:t>
      </w:r>
      <w:r w:rsidR="009B109F" w:rsidRPr="00FE4C2B">
        <w:rPr>
          <w:lang w:val="en-US"/>
        </w:rPr>
        <w:t>, which</w:t>
      </w:r>
      <w:r w:rsidRPr="00FE4C2B">
        <w:rPr>
          <w:lang w:val="en-US"/>
        </w:rPr>
        <w:t xml:space="preserve"> </w:t>
      </w:r>
      <w:r w:rsidR="009B109F" w:rsidRPr="00FE4C2B">
        <w:rPr>
          <w:lang w:val="en-US"/>
        </w:rPr>
        <w:t xml:space="preserve">shows </w:t>
      </w:r>
      <w:r w:rsidR="00BA52E2" w:rsidRPr="00FE4C2B">
        <w:rPr>
          <w:lang w:val="en-US"/>
        </w:rPr>
        <w:t>t</w:t>
      </w:r>
      <w:r w:rsidRPr="00FE4C2B">
        <w:rPr>
          <w:lang w:val="en-US"/>
        </w:rPr>
        <w:t>he</w:t>
      </w:r>
      <w:r w:rsidR="009B109F" w:rsidRPr="00FE4C2B">
        <w:rPr>
          <w:lang w:val="en-US"/>
        </w:rPr>
        <w:t xml:space="preserve"> amount of</w:t>
      </w:r>
      <w:r w:rsidRPr="00FE4C2B">
        <w:rPr>
          <w:lang w:val="en-US"/>
        </w:rPr>
        <w:t xml:space="preserve"> true</w:t>
      </w:r>
      <w:r w:rsidR="00F6288A" w:rsidRPr="00FE4C2B">
        <w:rPr>
          <w:lang w:val="en-US"/>
        </w:rPr>
        <w:t>-</w:t>
      </w:r>
      <w:r w:rsidRPr="00FE4C2B">
        <w:rPr>
          <w:lang w:val="en-US"/>
        </w:rPr>
        <w:t>positive</w:t>
      </w:r>
      <w:r w:rsidR="00DA1D5C" w:rsidRPr="00FE4C2B">
        <w:rPr>
          <w:lang w:val="en-US"/>
        </w:rPr>
        <w:t xml:space="preserve"> </w:t>
      </w:r>
      <w:r w:rsidR="00D84135" w:rsidRPr="00FE4C2B">
        <w:rPr>
          <w:lang w:val="en-US"/>
        </w:rPr>
        <w:t>(TP)</w:t>
      </w:r>
      <w:r w:rsidRPr="00FE4C2B">
        <w:rPr>
          <w:lang w:val="en-US"/>
        </w:rPr>
        <w:t>, true</w:t>
      </w:r>
      <w:r w:rsidR="00F6288A" w:rsidRPr="00FE4C2B">
        <w:rPr>
          <w:lang w:val="en-US"/>
        </w:rPr>
        <w:t>-</w:t>
      </w:r>
      <w:r w:rsidRPr="00FE4C2B">
        <w:rPr>
          <w:lang w:val="en-US"/>
        </w:rPr>
        <w:t>negative</w:t>
      </w:r>
      <w:r w:rsidR="00DA1D5C" w:rsidRPr="00FE4C2B">
        <w:rPr>
          <w:lang w:val="en-US"/>
        </w:rPr>
        <w:t xml:space="preserve"> </w:t>
      </w:r>
      <w:r w:rsidR="00D84135" w:rsidRPr="00FE4C2B">
        <w:rPr>
          <w:lang w:val="en-US"/>
        </w:rPr>
        <w:t>(TN)</w:t>
      </w:r>
      <w:r w:rsidRPr="00FE4C2B">
        <w:rPr>
          <w:lang w:val="en-US"/>
        </w:rPr>
        <w:t>, false</w:t>
      </w:r>
      <w:r w:rsidR="00F6288A" w:rsidRPr="00FE4C2B">
        <w:rPr>
          <w:lang w:val="en-US"/>
        </w:rPr>
        <w:t>-</w:t>
      </w:r>
      <w:r w:rsidRPr="00FE4C2B">
        <w:rPr>
          <w:lang w:val="en-US"/>
        </w:rPr>
        <w:t>positive</w:t>
      </w:r>
      <w:r w:rsidR="00DA1D5C" w:rsidRPr="00FE4C2B">
        <w:rPr>
          <w:lang w:val="en-US"/>
        </w:rPr>
        <w:t xml:space="preserve"> (FP)</w:t>
      </w:r>
      <w:r w:rsidRPr="00FE4C2B">
        <w:rPr>
          <w:lang w:val="en-US"/>
        </w:rPr>
        <w:t>, and false</w:t>
      </w:r>
      <w:r w:rsidR="00F6288A" w:rsidRPr="00FE4C2B">
        <w:rPr>
          <w:lang w:val="en-US"/>
        </w:rPr>
        <w:t>-</w:t>
      </w:r>
      <w:r w:rsidRPr="00FE4C2B">
        <w:rPr>
          <w:lang w:val="en-US"/>
        </w:rPr>
        <w:t>negative</w:t>
      </w:r>
      <w:r w:rsidR="00DA1D5C" w:rsidRPr="00FE4C2B">
        <w:rPr>
          <w:lang w:val="en-US"/>
        </w:rPr>
        <w:t xml:space="preserve"> (FN)</w:t>
      </w:r>
      <w:r w:rsidRPr="00FE4C2B">
        <w:rPr>
          <w:lang w:val="en-US"/>
        </w:rPr>
        <w:t xml:space="preserve"> predictions</w:t>
      </w:r>
      <w:r w:rsidR="009B109F" w:rsidRPr="00FE4C2B">
        <w:rPr>
          <w:lang w:val="en-US"/>
        </w:rPr>
        <w:t xml:space="preserve">, we calculate the following </w:t>
      </w:r>
      <w:r w:rsidR="00C62389" w:rsidRPr="00FE4C2B">
        <w:rPr>
          <w:lang w:val="en-US"/>
        </w:rPr>
        <w:t>performance metrics</w:t>
      </w:r>
      <w:r w:rsidR="005A1D1E">
        <w:rPr>
          <w:lang w:val="en-US"/>
        </w:rPr>
        <w:t xml:space="preserve"> with a</w:t>
      </w:r>
      <w:r w:rsidR="005A1D1E" w:rsidRPr="00FE4C2B">
        <w:rPr>
          <w:lang w:val="en-US"/>
        </w:rPr>
        <w:t xml:space="preserve">ccuracy </w:t>
      </w:r>
      <w:r w:rsidR="005A1D1E">
        <w:rPr>
          <w:lang w:val="en-US"/>
        </w:rPr>
        <w:t>being</w:t>
      </w:r>
      <w:r w:rsidR="005A1D1E" w:rsidRPr="00FE4C2B">
        <w:rPr>
          <w:lang w:val="en-US"/>
        </w:rPr>
        <w:t xml:space="preserve"> the main metric used to determine the quality of our models</w:t>
      </w:r>
      <w:r w:rsidR="00C62389" w:rsidRPr="00FE4C2B">
        <w:rPr>
          <w:lang w:val="en-US"/>
        </w:rPr>
        <w:t>.</w:t>
      </w:r>
    </w:p>
    <w:p w14:paraId="3F7E4EEB" w14:textId="77777777" w:rsidR="00830DE2" w:rsidRPr="00FE4C2B" w:rsidRDefault="00830DE2" w:rsidP="00E22D87">
      <w:pPr>
        <w:spacing w:line="480" w:lineRule="auto"/>
        <w:ind w:firstLine="708"/>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04EE9" w:rsidRPr="00FE4C2B" w14:paraId="609674E9" w14:textId="77777777" w:rsidTr="00830DE2">
        <w:tc>
          <w:tcPr>
            <w:tcW w:w="4675" w:type="dxa"/>
          </w:tcPr>
          <w:p w14:paraId="3E94BFB6" w14:textId="7745CC31" w:rsidR="00F04EE9" w:rsidRPr="00FE4C2B" w:rsidRDefault="00F04EE9" w:rsidP="00E22D87">
            <w:pPr>
              <w:spacing w:line="480" w:lineRule="auto"/>
              <w:jc w:val="center"/>
              <w:rPr>
                <w:lang w:val="en-US"/>
              </w:rPr>
            </w:pPr>
            <m:oMath>
              <m:r>
                <w:rPr>
                  <w:rFonts w:ascii="Cambria Math" w:hAnsi="Cambria Math"/>
                  <w:lang w:val="en-US"/>
                </w:rPr>
                <m:t>Accuracy</m:t>
              </m:r>
            </m:oMath>
            <w:r w:rsidRPr="00FE4C2B">
              <w:rPr>
                <w:lang w:val="en-US"/>
              </w:rPr>
              <w:t xml:space="preserve"> = </w:t>
            </w:r>
            <m:oMath>
              <m:f>
                <m:fPr>
                  <m:ctrlPr>
                    <w:rPr>
                      <w:rFonts w:ascii="Cambria Math" w:hAnsi="Cambria Math"/>
                      <w:i/>
                      <w:lang w:val="en-US"/>
                    </w:rPr>
                  </m:ctrlPr>
                </m:fPr>
                <m:num>
                  <m:r>
                    <w:rPr>
                      <w:rFonts w:ascii="Cambria Math" w:hAnsi="Cambria Math"/>
                      <w:lang w:val="en-US"/>
                    </w:rPr>
                    <m:t>TP + TN</m:t>
                  </m:r>
                </m:num>
                <m:den>
                  <m:r>
                    <w:rPr>
                      <w:rFonts w:ascii="Cambria Math" w:hAnsi="Cambria Math"/>
                      <w:lang w:val="en-US"/>
                    </w:rPr>
                    <m:t>TP+FP+FN+TN</m:t>
                  </m:r>
                </m:den>
              </m:f>
            </m:oMath>
          </w:p>
        </w:tc>
        <w:tc>
          <w:tcPr>
            <w:tcW w:w="4675" w:type="dxa"/>
          </w:tcPr>
          <w:p w14:paraId="6B8B7864" w14:textId="3A2E2449" w:rsidR="00F04EE9" w:rsidRPr="00FE4C2B" w:rsidRDefault="00F04EE9" w:rsidP="00E22D87">
            <w:pPr>
              <w:spacing w:line="480" w:lineRule="auto"/>
              <w:jc w:val="center"/>
              <w:rPr>
                <w:lang w:val="en-US"/>
              </w:rPr>
            </w:pPr>
            <m:oMathPara>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tc>
      </w:tr>
      <w:tr w:rsidR="00F04EE9" w:rsidRPr="00FE4C2B" w14:paraId="27BA9695" w14:textId="77777777" w:rsidTr="00830DE2">
        <w:tc>
          <w:tcPr>
            <w:tcW w:w="4675" w:type="dxa"/>
          </w:tcPr>
          <w:p w14:paraId="070FEDBB" w14:textId="14C7561B" w:rsidR="00F04EE9" w:rsidRPr="00FE4C2B" w:rsidRDefault="00F04EE9" w:rsidP="00E22D87">
            <w:pPr>
              <w:spacing w:line="480" w:lineRule="auto"/>
              <w:jc w:val="both"/>
              <w:rPr>
                <w:lang w:val="en-US"/>
              </w:rPr>
            </w:pPr>
            <m:oMathPara>
              <m:oMath>
                <m:r>
                  <w:rPr>
                    <w:rFonts w:ascii="Cambria Math" w:hAnsi="Cambria Math"/>
                    <w:lang w:val="en-US"/>
                  </w:rPr>
                  <m:t xml:space="preserve">Recall/Sensitivity=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4675" w:type="dxa"/>
          </w:tcPr>
          <w:p w14:paraId="091FE5AB" w14:textId="0EB828F9" w:rsidR="00F04EE9" w:rsidRPr="00FE4C2B" w:rsidRDefault="00F04EE9" w:rsidP="00E22D87">
            <w:pPr>
              <w:spacing w:line="480" w:lineRule="auto"/>
              <w:jc w:val="center"/>
              <w:rPr>
                <w:lang w:val="en-US"/>
              </w:rPr>
            </w:pPr>
            <m:oMathPara>
              <m:oMath>
                <m:r>
                  <w:rPr>
                    <w:rFonts w:ascii="Cambria Math" w:hAnsi="Cambria Math"/>
                    <w:lang w:val="en-US"/>
                  </w:rPr>
                  <m:t xml:space="preserve">Specificity=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TN+FP</m:t>
                    </m:r>
                  </m:den>
                </m:f>
              </m:oMath>
            </m:oMathPara>
          </w:p>
        </w:tc>
      </w:tr>
    </w:tbl>
    <w:p w14:paraId="00F05113" w14:textId="0D515D7A" w:rsidR="00F04EE9" w:rsidRPr="00FE4C2B" w:rsidRDefault="00F04EE9" w:rsidP="00E22D87">
      <w:pPr>
        <w:spacing w:line="480" w:lineRule="auto"/>
        <w:jc w:val="both"/>
        <w:rPr>
          <w:lang w:val="en-US"/>
        </w:rPr>
      </w:pPr>
    </w:p>
    <w:p w14:paraId="3D1BD62B" w14:textId="2C35F71A" w:rsidR="567681C9" w:rsidRPr="00FE4C2B" w:rsidRDefault="741293F9" w:rsidP="00E22D87">
      <w:pPr>
        <w:spacing w:line="480" w:lineRule="auto"/>
        <w:jc w:val="both"/>
        <w:rPr>
          <w:lang w:val="en-US"/>
        </w:rPr>
      </w:pPr>
      <w:r w:rsidRPr="00FE4C2B">
        <w:rPr>
          <w:lang w:val="en-US"/>
        </w:rPr>
        <w:t xml:space="preserve"> </w:t>
      </w:r>
      <w:r w:rsidR="002C576B" w:rsidRPr="00FE4C2B">
        <w:rPr>
          <w:lang w:val="en-US"/>
        </w:rPr>
        <w:t>Because our dataset is</w:t>
      </w:r>
      <w:r w:rsidR="00081625" w:rsidRPr="00FE4C2B">
        <w:rPr>
          <w:lang w:val="en-US"/>
        </w:rPr>
        <w:t xml:space="preserve"> relatively</w:t>
      </w:r>
      <w:r w:rsidR="002C576B" w:rsidRPr="00FE4C2B">
        <w:rPr>
          <w:lang w:val="en-US"/>
        </w:rPr>
        <w:t xml:space="preserve"> </w:t>
      </w:r>
      <w:r w:rsidR="00914D56" w:rsidRPr="00FE4C2B">
        <w:rPr>
          <w:lang w:val="en-US"/>
        </w:rPr>
        <w:t>balanced</w:t>
      </w:r>
      <w:r w:rsidR="002C576B" w:rsidRPr="00FE4C2B">
        <w:rPr>
          <w:lang w:val="en-US"/>
        </w:rPr>
        <w:t xml:space="preserve"> (320 positive and 200 negative values), </w:t>
      </w:r>
      <w:r w:rsidR="00323E95" w:rsidRPr="00FE4C2B">
        <w:rPr>
          <w:lang w:val="en-US"/>
        </w:rPr>
        <w:t xml:space="preserve">we </w:t>
      </w:r>
      <w:r w:rsidR="00297904">
        <w:rPr>
          <w:lang w:val="en-US"/>
        </w:rPr>
        <w:t>can</w:t>
      </w:r>
      <w:r w:rsidR="00D225E3">
        <w:rPr>
          <w:lang w:val="en-US"/>
        </w:rPr>
        <w:t xml:space="preserve"> </w:t>
      </w:r>
      <w:r w:rsidR="00B268D7">
        <w:rPr>
          <w:lang w:val="en-US"/>
        </w:rPr>
        <w:t xml:space="preserve">consider </w:t>
      </w:r>
      <w:r w:rsidR="00D22981" w:rsidRPr="00FE4C2B">
        <w:rPr>
          <w:lang w:val="en-US"/>
        </w:rPr>
        <w:t>th</w:t>
      </w:r>
      <w:r w:rsidR="006B414A" w:rsidRPr="00FE4C2B">
        <w:rPr>
          <w:lang w:val="en-US"/>
        </w:rPr>
        <w:t xml:space="preserve">is metric </w:t>
      </w:r>
      <w:r w:rsidR="00D225E3">
        <w:rPr>
          <w:lang w:val="en-US"/>
        </w:rPr>
        <w:t>a</w:t>
      </w:r>
      <w:r w:rsidR="006B414A" w:rsidRPr="00FE4C2B">
        <w:rPr>
          <w:lang w:val="en-US"/>
        </w:rPr>
        <w:t>s reliable</w:t>
      </w:r>
      <w:r w:rsidR="00F157DD" w:rsidRPr="00FE4C2B">
        <w:rPr>
          <w:lang w:val="en-US"/>
        </w:rPr>
        <w:t>,</w:t>
      </w:r>
      <w:r w:rsidR="006B414A" w:rsidRPr="00FE4C2B">
        <w:rPr>
          <w:lang w:val="en-US"/>
        </w:rPr>
        <w:t xml:space="preserve"> </w:t>
      </w:r>
      <w:r w:rsidR="002C62A7">
        <w:rPr>
          <w:lang w:val="en-US"/>
        </w:rPr>
        <w:t xml:space="preserve">because </w:t>
      </w:r>
      <w:r w:rsidR="00C3766D" w:rsidRPr="00FE4C2B">
        <w:rPr>
          <w:lang w:val="en-US"/>
        </w:rPr>
        <w:t xml:space="preserve">the model </w:t>
      </w:r>
      <w:r w:rsidR="00F157DD" w:rsidRPr="00FE4C2B">
        <w:rPr>
          <w:lang w:val="en-US"/>
        </w:rPr>
        <w:t xml:space="preserve">does not </w:t>
      </w:r>
      <w:r w:rsidR="00C3766D" w:rsidRPr="00FE4C2B">
        <w:rPr>
          <w:lang w:val="en-US"/>
        </w:rPr>
        <w:t xml:space="preserve">classify the data </w:t>
      </w:r>
      <w:r w:rsidR="002C62A7">
        <w:rPr>
          <w:lang w:val="en-US"/>
        </w:rPr>
        <w:t>for</w:t>
      </w:r>
      <w:r w:rsidR="00DF3956" w:rsidRPr="00FE4C2B">
        <w:rPr>
          <w:lang w:val="en-US"/>
        </w:rPr>
        <w:t xml:space="preserve"> a</w:t>
      </w:r>
      <w:r w:rsidR="002C62A7">
        <w:rPr>
          <w:lang w:val="en-US"/>
        </w:rPr>
        <w:t>ny</w:t>
      </w:r>
      <w:r w:rsidR="00DF3956" w:rsidRPr="00FE4C2B">
        <w:rPr>
          <w:lang w:val="en-US"/>
        </w:rPr>
        <w:t xml:space="preserve"> </w:t>
      </w:r>
      <w:r w:rsidR="00D22981" w:rsidRPr="00FE4C2B">
        <w:rPr>
          <w:lang w:val="en-US"/>
        </w:rPr>
        <w:t>majorit</w:t>
      </w:r>
      <w:r w:rsidR="00C3766D" w:rsidRPr="00FE4C2B">
        <w:rPr>
          <w:lang w:val="en-US"/>
        </w:rPr>
        <w:t>y</w:t>
      </w:r>
      <w:r w:rsidR="00F157DD" w:rsidRPr="00FE4C2B">
        <w:rPr>
          <w:lang w:val="en-US"/>
        </w:rPr>
        <w:t xml:space="preserve"> predictor value</w:t>
      </w:r>
      <w:r w:rsidR="006B414A" w:rsidRPr="00FE4C2B">
        <w:rPr>
          <w:lang w:val="en-US"/>
        </w:rPr>
        <w:t xml:space="preserve">. </w:t>
      </w:r>
      <w:r w:rsidRPr="00FE4C2B">
        <w:rPr>
          <w:lang w:val="en-US"/>
        </w:rPr>
        <w:t xml:space="preserve">F-1 scores </w:t>
      </w:r>
      <w:r w:rsidR="304055AC" w:rsidRPr="00FE4C2B">
        <w:rPr>
          <w:lang w:val="en-US"/>
        </w:rPr>
        <w:t>were calculated and represent a weighted average of the values of Precision (the extent of error caused by false positives)</w:t>
      </w:r>
      <w:r w:rsidR="304055AC" w:rsidRPr="00FE4C2B">
        <w:rPr>
          <w:i/>
          <w:iCs/>
          <w:lang w:val="en-US"/>
        </w:rPr>
        <w:t xml:space="preserve"> </w:t>
      </w:r>
      <w:r w:rsidR="304055AC" w:rsidRPr="00FE4C2B">
        <w:rPr>
          <w:lang w:val="en-US"/>
        </w:rPr>
        <w:t>and Sensitivity. An F1 score reaches its best value at 1 and worst value at 0</w:t>
      </w:r>
      <w:r w:rsidR="001F4ADC">
        <w:rPr>
          <w:lang w:val="en-US"/>
        </w:rPr>
        <w:t>.</w:t>
      </w:r>
    </w:p>
    <w:p w14:paraId="1A15F957" w14:textId="2D5578CA" w:rsidR="00FE4C2B" w:rsidRPr="00FE4C2B" w:rsidRDefault="304055AC" w:rsidP="00934048">
      <w:pPr>
        <w:spacing w:line="480" w:lineRule="auto"/>
        <w:ind w:firstLine="708"/>
        <w:jc w:val="both"/>
        <w:rPr>
          <w:lang w:val="en-US"/>
        </w:rPr>
      </w:pPr>
      <w:r w:rsidRPr="00FE4C2B">
        <w:rPr>
          <w:lang w:val="en-US"/>
        </w:rPr>
        <w:t xml:space="preserve">Besides finding the best F-1 score and Accuracy, our aims in finding the </w:t>
      </w:r>
      <w:r w:rsidR="002C62A7">
        <w:rPr>
          <w:lang w:val="en-US"/>
        </w:rPr>
        <w:t>best classifying</w:t>
      </w:r>
      <w:r w:rsidRPr="00FE4C2B">
        <w:rPr>
          <w:lang w:val="en-US"/>
        </w:rPr>
        <w:t xml:space="preserve"> model would </w:t>
      </w:r>
      <w:r w:rsidR="00A45641" w:rsidRPr="00FE4C2B">
        <w:rPr>
          <w:lang w:val="en-US"/>
        </w:rPr>
        <w:t>require</w:t>
      </w:r>
      <w:r w:rsidRPr="00FE4C2B">
        <w:rPr>
          <w:lang w:val="en-US"/>
        </w:rPr>
        <w:t xml:space="preserve"> hav</w:t>
      </w:r>
      <w:r w:rsidR="00D86670" w:rsidRPr="00FE4C2B">
        <w:rPr>
          <w:lang w:val="en-US"/>
        </w:rPr>
        <w:t xml:space="preserve">ing </w:t>
      </w:r>
      <w:r w:rsidRPr="00FE4C2B">
        <w:rPr>
          <w:lang w:val="en-US"/>
        </w:rPr>
        <w:t>a high S</w:t>
      </w:r>
      <w:r w:rsidR="009116BC" w:rsidRPr="00FE4C2B">
        <w:rPr>
          <w:lang w:val="en-US"/>
        </w:rPr>
        <w:t>ensitivit</w:t>
      </w:r>
      <w:r w:rsidRPr="00FE4C2B">
        <w:rPr>
          <w:lang w:val="en-US"/>
        </w:rPr>
        <w:t>y</w:t>
      </w:r>
      <w:r w:rsidR="005A1D1E">
        <w:rPr>
          <w:lang w:val="en-US"/>
        </w:rPr>
        <w:t>/</w:t>
      </w:r>
      <w:r w:rsidR="009116BC" w:rsidRPr="00FE4C2B">
        <w:rPr>
          <w:lang w:val="en-US"/>
        </w:rPr>
        <w:t>Recall</w:t>
      </w:r>
      <w:r w:rsidR="00D86670" w:rsidRPr="00FE4C2B">
        <w:rPr>
          <w:lang w:val="en-US"/>
        </w:rPr>
        <w:t xml:space="preserve"> value</w:t>
      </w:r>
      <w:r w:rsidRPr="00FE4C2B">
        <w:rPr>
          <w:lang w:val="en-US"/>
        </w:rPr>
        <w:t>. Although h</w:t>
      </w:r>
      <w:r w:rsidR="006675F6" w:rsidRPr="00FE4C2B">
        <w:rPr>
          <w:lang w:val="en-US"/>
        </w:rPr>
        <w:t>aving high Specificity</w:t>
      </w:r>
      <w:r w:rsidRPr="00FE4C2B">
        <w:rPr>
          <w:lang w:val="en-US"/>
        </w:rPr>
        <w:t xml:space="preserve"> would be ideal, it</w:t>
      </w:r>
      <w:r w:rsidR="00D86670" w:rsidRPr="00FE4C2B">
        <w:rPr>
          <w:lang w:val="en-US"/>
        </w:rPr>
        <w:t xml:space="preserve"> does not need to be prioritized with the same </w:t>
      </w:r>
      <w:r w:rsidR="009D4336" w:rsidRPr="00FE4C2B">
        <w:rPr>
          <w:lang w:val="en-US"/>
        </w:rPr>
        <w:t>seriousness</w:t>
      </w:r>
      <w:r w:rsidR="00AF0FB0" w:rsidRPr="00FE4C2B">
        <w:rPr>
          <w:lang w:val="en-US"/>
        </w:rPr>
        <w:t xml:space="preserve"> as we attribu</w:t>
      </w:r>
      <w:r w:rsidR="000E522B" w:rsidRPr="00FE4C2B">
        <w:rPr>
          <w:lang w:val="en-US"/>
        </w:rPr>
        <w:t xml:space="preserve">te to </w:t>
      </w:r>
      <w:r w:rsidR="006675F6" w:rsidRPr="00FE4C2B">
        <w:rPr>
          <w:lang w:val="en-US"/>
        </w:rPr>
        <w:t>Sensitivity</w:t>
      </w:r>
      <w:r w:rsidR="009D4336" w:rsidRPr="00FE4C2B">
        <w:rPr>
          <w:lang w:val="en-US"/>
        </w:rPr>
        <w:t xml:space="preserve">. </w:t>
      </w:r>
      <w:r w:rsidR="009F39D1">
        <w:rPr>
          <w:lang w:val="en-US"/>
        </w:rPr>
        <w:t>This is because v</w:t>
      </w:r>
      <w:r w:rsidR="009D4336" w:rsidRPr="00FE4C2B">
        <w:rPr>
          <w:lang w:val="en-US"/>
        </w:rPr>
        <w:t xml:space="preserve">erifying </w:t>
      </w:r>
      <w:r w:rsidRPr="00FE4C2B">
        <w:rPr>
          <w:lang w:val="en-US"/>
        </w:rPr>
        <w:t xml:space="preserve">a </w:t>
      </w:r>
      <w:r w:rsidR="009D4336" w:rsidRPr="00FE4C2B">
        <w:rPr>
          <w:lang w:val="en-US"/>
        </w:rPr>
        <w:t xml:space="preserve">false-positive </w:t>
      </w:r>
      <w:r w:rsidRPr="00FE4C2B">
        <w:rPr>
          <w:lang w:val="en-US"/>
        </w:rPr>
        <w:t>diagnosis with a physician does not</w:t>
      </w:r>
      <w:r w:rsidR="008F0A82" w:rsidRPr="00FE4C2B">
        <w:rPr>
          <w:lang w:val="en-US"/>
        </w:rPr>
        <w:t xml:space="preserve"> cause long-term harm when compared to </w:t>
      </w:r>
      <w:r w:rsidR="002C6F2A" w:rsidRPr="00FE4C2B">
        <w:rPr>
          <w:lang w:val="en-US"/>
        </w:rPr>
        <w:t xml:space="preserve">receiving the </w:t>
      </w:r>
      <w:r w:rsidR="0073430C" w:rsidRPr="00FE4C2B">
        <w:rPr>
          <w:lang w:val="en-US"/>
        </w:rPr>
        <w:t>illegi</w:t>
      </w:r>
      <w:r w:rsidR="00212BDD" w:rsidRPr="00FE4C2B">
        <w:rPr>
          <w:lang w:val="en-US"/>
        </w:rPr>
        <w:t xml:space="preserve">timate </w:t>
      </w:r>
      <w:r w:rsidR="002C6F2A" w:rsidRPr="00FE4C2B">
        <w:rPr>
          <w:lang w:val="en-US"/>
        </w:rPr>
        <w:t>reassurance of a false</w:t>
      </w:r>
      <w:r w:rsidR="00F6288A" w:rsidRPr="00FE4C2B">
        <w:rPr>
          <w:lang w:val="en-US"/>
        </w:rPr>
        <w:t>-</w:t>
      </w:r>
      <w:r w:rsidR="0041018C" w:rsidRPr="00FE4C2B">
        <w:rPr>
          <w:lang w:val="en-US"/>
        </w:rPr>
        <w:t>negative</w:t>
      </w:r>
      <w:r w:rsidRPr="00FE4C2B">
        <w:rPr>
          <w:lang w:val="en-US"/>
        </w:rPr>
        <w:t xml:space="preserve">. </w:t>
      </w:r>
      <w:r w:rsidR="00212BDD" w:rsidRPr="00FE4C2B">
        <w:rPr>
          <w:lang w:val="en-US"/>
        </w:rPr>
        <w:lastRenderedPageBreak/>
        <w:t>Lastly</w:t>
      </w:r>
      <w:r w:rsidRPr="00FE4C2B">
        <w:rPr>
          <w:lang w:val="en-US"/>
        </w:rPr>
        <w:t xml:space="preserve">, we will evaluate variable importance through a consensus on the resulting models that are </w:t>
      </w:r>
      <w:r w:rsidR="005A1D1E">
        <w:rPr>
          <w:lang w:val="en-US"/>
        </w:rPr>
        <w:t xml:space="preserve">deemed </w:t>
      </w:r>
      <w:r w:rsidRPr="00FE4C2B">
        <w:rPr>
          <w:lang w:val="en-US"/>
        </w:rPr>
        <w:t>accurate.</w:t>
      </w:r>
    </w:p>
    <w:p w14:paraId="0B7C1578" w14:textId="33E03D74" w:rsidR="567681C9" w:rsidRPr="00FE4C2B" w:rsidRDefault="741293F9" w:rsidP="00E22D87">
      <w:pPr>
        <w:pStyle w:val="ListParagraph"/>
        <w:numPr>
          <w:ilvl w:val="0"/>
          <w:numId w:val="11"/>
        </w:numPr>
        <w:spacing w:line="480" w:lineRule="auto"/>
        <w:jc w:val="both"/>
        <w:rPr>
          <w:rFonts w:ascii="Times New Roman" w:hAnsi="Times New Roman" w:cs="Times New Roman"/>
          <w:b/>
          <w:bCs/>
          <w:lang w:val="en-US"/>
        </w:rPr>
      </w:pPr>
      <w:r w:rsidRPr="00FE4C2B">
        <w:rPr>
          <w:rFonts w:ascii="Times New Roman" w:hAnsi="Times New Roman" w:cs="Times New Roman"/>
          <w:b/>
          <w:bCs/>
          <w:lang w:val="en-US"/>
        </w:rPr>
        <w:t>Results</w:t>
      </w:r>
    </w:p>
    <w:p w14:paraId="27A1C5EA" w14:textId="593CA3D2" w:rsidR="00705D9E" w:rsidRPr="006723BB" w:rsidRDefault="741293F9" w:rsidP="006723BB">
      <w:pPr>
        <w:spacing w:line="480" w:lineRule="auto"/>
        <w:ind w:firstLine="708"/>
        <w:jc w:val="both"/>
        <w:rPr>
          <w:strike/>
          <w:lang w:val="en-US"/>
        </w:rPr>
      </w:pPr>
      <w:r w:rsidRPr="00FE4C2B">
        <w:rPr>
          <w:lang w:val="en-US"/>
        </w:rPr>
        <w:t xml:space="preserve">In our classification models, the Random Forest model gives us the best results. </w:t>
      </w:r>
      <w:r w:rsidR="76A56E72" w:rsidRPr="00FE4C2B">
        <w:rPr>
          <w:lang w:val="en-US"/>
        </w:rPr>
        <w:t>We utilized nine variables randomly sampled as candidates at each split (</w:t>
      </w:r>
      <w:proofErr w:type="spellStart"/>
      <w:r w:rsidR="76A56E72" w:rsidRPr="00FE4C2B">
        <w:rPr>
          <w:lang w:val="en-US"/>
        </w:rPr>
        <w:t>mtry</w:t>
      </w:r>
      <w:proofErr w:type="spellEnd"/>
      <w:r w:rsidR="76A56E72" w:rsidRPr="00FE4C2B">
        <w:rPr>
          <w:lang w:val="en-US"/>
        </w:rPr>
        <w:t xml:space="preserve">=9) as the </w:t>
      </w:r>
      <w:r w:rsidR="304055AC" w:rsidRPr="00FE4C2B">
        <w:rPr>
          <w:lang w:val="en-US"/>
        </w:rPr>
        <w:t>configuration used in R</w:t>
      </w:r>
      <w:r w:rsidR="76A56E72" w:rsidRPr="00FE4C2B">
        <w:rPr>
          <w:lang w:val="en-US"/>
        </w:rPr>
        <w:t>. Additionally, we set the number of trees to five hundred (</w:t>
      </w:r>
      <w:proofErr w:type="spellStart"/>
      <w:r w:rsidR="304055AC" w:rsidRPr="00FE4C2B">
        <w:rPr>
          <w:lang w:val="en-US"/>
        </w:rPr>
        <w:t>ntree</w:t>
      </w:r>
      <w:proofErr w:type="spellEnd"/>
      <w:r w:rsidR="76A56E72" w:rsidRPr="00FE4C2B">
        <w:rPr>
          <w:lang w:val="en-US"/>
        </w:rPr>
        <w:t>=</w:t>
      </w:r>
      <w:r w:rsidR="304055AC" w:rsidRPr="00FE4C2B">
        <w:rPr>
          <w:lang w:val="en-US"/>
        </w:rPr>
        <w:t>500</w:t>
      </w:r>
      <w:r w:rsidR="76A56E72" w:rsidRPr="00FE4C2B">
        <w:rPr>
          <w:lang w:val="en-US"/>
        </w:rPr>
        <w:t>) and the number of nodes to be seventy-seven (</w:t>
      </w:r>
      <w:proofErr w:type="spellStart"/>
      <w:r w:rsidR="304055AC" w:rsidRPr="00FE4C2B">
        <w:rPr>
          <w:lang w:val="en-US"/>
        </w:rPr>
        <w:t>nrnodes</w:t>
      </w:r>
      <w:proofErr w:type="spellEnd"/>
      <w:r w:rsidR="76A56E72" w:rsidRPr="00FE4C2B">
        <w:rPr>
          <w:lang w:val="en-US"/>
        </w:rPr>
        <w:t>=</w:t>
      </w:r>
      <w:r w:rsidR="304055AC" w:rsidRPr="00FE4C2B">
        <w:rPr>
          <w:lang w:val="en-US"/>
        </w:rPr>
        <w:t>77</w:t>
      </w:r>
      <w:r w:rsidR="76A56E72" w:rsidRPr="00FE4C2B">
        <w:rPr>
          <w:lang w:val="en-US"/>
        </w:rPr>
        <w:t>). The combination of these settings</w:t>
      </w:r>
      <w:r w:rsidR="304055AC" w:rsidRPr="00FE4C2B">
        <w:rPr>
          <w:lang w:val="en-US"/>
        </w:rPr>
        <w:t xml:space="preserve"> improve</w:t>
      </w:r>
      <w:r w:rsidR="00597253">
        <w:rPr>
          <w:lang w:val="en-US"/>
        </w:rPr>
        <w:t xml:space="preserve">d </w:t>
      </w:r>
      <w:r w:rsidR="304055AC" w:rsidRPr="00FE4C2B">
        <w:rPr>
          <w:lang w:val="en-US"/>
        </w:rPr>
        <w:t xml:space="preserve">the results on </w:t>
      </w:r>
      <w:r w:rsidR="002F22AA">
        <w:rPr>
          <w:lang w:val="en-US"/>
        </w:rPr>
        <w:t xml:space="preserve">our </w:t>
      </w:r>
      <w:r w:rsidR="304055AC" w:rsidRPr="00FE4C2B">
        <w:rPr>
          <w:lang w:val="en-US"/>
        </w:rPr>
        <w:t>Random Forest</w:t>
      </w:r>
      <w:r w:rsidR="002F22AA">
        <w:rPr>
          <w:lang w:val="en-US"/>
        </w:rPr>
        <w:t xml:space="preserve"> algorithm</w:t>
      </w:r>
      <w:r w:rsidR="304055AC" w:rsidRPr="00FE4C2B">
        <w:rPr>
          <w:lang w:val="en-US"/>
        </w:rPr>
        <w:t>.</w:t>
      </w:r>
      <w:r w:rsidR="00274A6F" w:rsidRPr="00FE4C2B">
        <w:rPr>
          <w:lang w:val="en-US"/>
        </w:rPr>
        <w:t xml:space="preserve"> Specifically, </w:t>
      </w:r>
      <w:r w:rsidR="00352D2C" w:rsidRPr="00FE4C2B">
        <w:rPr>
          <w:lang w:val="en-US"/>
        </w:rPr>
        <w:t xml:space="preserve">achieving a perfect value </w:t>
      </w:r>
      <w:r w:rsidR="00AD1D45">
        <w:rPr>
          <w:lang w:val="en-US"/>
        </w:rPr>
        <w:t xml:space="preserve">for Sensitivity </w:t>
      </w:r>
      <w:r w:rsidR="00352D2C" w:rsidRPr="00FE4C2B">
        <w:rPr>
          <w:lang w:val="en-US"/>
        </w:rPr>
        <w:t>on our test set</w:t>
      </w:r>
      <w:r w:rsidR="00AD1D45">
        <w:rPr>
          <w:lang w:val="en-US"/>
        </w:rPr>
        <w:t>.</w:t>
      </w:r>
    </w:p>
    <w:p w14:paraId="7501AFC0" w14:textId="77777777" w:rsidR="00AD1D45" w:rsidRDefault="00AD1D45" w:rsidP="00E22D87">
      <w:pPr>
        <w:spacing w:line="480" w:lineRule="auto"/>
        <w:jc w:val="center"/>
        <w:rPr>
          <w:b/>
          <w:bCs/>
          <w:lang w:val="en-US"/>
        </w:rPr>
      </w:pPr>
    </w:p>
    <w:p w14:paraId="04325749" w14:textId="617C34C7" w:rsidR="00705D9E" w:rsidRPr="00FE4C2B" w:rsidRDefault="00705D9E" w:rsidP="00E22D87">
      <w:pPr>
        <w:spacing w:line="480" w:lineRule="auto"/>
        <w:jc w:val="center"/>
        <w:rPr>
          <w:b/>
          <w:bCs/>
          <w:lang w:val="en-US"/>
        </w:rPr>
      </w:pPr>
      <w:r w:rsidRPr="00FE4C2B">
        <w:rPr>
          <w:b/>
          <w:bCs/>
          <w:lang w:val="en-US"/>
        </w:rPr>
        <w:t>Table 1. Classification Results</w:t>
      </w:r>
    </w:p>
    <w:tbl>
      <w:tblPr>
        <w:tblStyle w:val="TableGrid"/>
        <w:tblW w:w="9360" w:type="dxa"/>
        <w:tblLayout w:type="fixed"/>
        <w:tblLook w:val="06A0" w:firstRow="1" w:lastRow="0" w:firstColumn="1" w:lastColumn="0" w:noHBand="1" w:noVBand="1"/>
      </w:tblPr>
      <w:tblGrid>
        <w:gridCol w:w="2970"/>
        <w:gridCol w:w="1620"/>
        <w:gridCol w:w="1650"/>
        <w:gridCol w:w="1560"/>
        <w:gridCol w:w="1560"/>
      </w:tblGrid>
      <w:tr w:rsidR="00BF1BE4" w:rsidRPr="00FE4C2B" w14:paraId="3D902536" w14:textId="77777777" w:rsidTr="032F3DED">
        <w:trPr>
          <w:trHeight w:val="615"/>
        </w:trPr>
        <w:tc>
          <w:tcPr>
            <w:tcW w:w="2970" w:type="dxa"/>
            <w:tcBorders>
              <w:top w:val="single" w:sz="4" w:space="0" w:color="auto"/>
              <w:left w:val="single" w:sz="4" w:space="0" w:color="auto"/>
              <w:bottom w:val="single" w:sz="4" w:space="0" w:color="auto"/>
              <w:right w:val="single" w:sz="4" w:space="0" w:color="000000" w:themeColor="text1"/>
            </w:tcBorders>
            <w:shd w:val="clear" w:color="auto" w:fill="E7E6E6" w:themeFill="background2"/>
            <w:vAlign w:val="center"/>
          </w:tcPr>
          <w:p w14:paraId="1A4B449E" w14:textId="1991C1DC" w:rsidR="00705D9E" w:rsidRPr="00FE4C2B" w:rsidRDefault="28AC6F08" w:rsidP="00E22D87">
            <w:pPr>
              <w:spacing w:line="480" w:lineRule="auto"/>
              <w:jc w:val="center"/>
              <w:rPr>
                <w:b/>
                <w:color w:val="000000" w:themeColor="text1"/>
                <w:lang w:val="en-US"/>
              </w:rPr>
            </w:pPr>
            <w:r w:rsidRPr="00FE4C2B">
              <w:rPr>
                <w:b/>
                <w:bCs/>
                <w:color w:val="000000" w:themeColor="text1"/>
                <w:lang w:val="en-US"/>
              </w:rPr>
              <w:t>Classification Model</w:t>
            </w:r>
          </w:p>
        </w:tc>
        <w:tc>
          <w:tcPr>
            <w:tcW w:w="1620" w:type="dxa"/>
            <w:tcBorders>
              <w:top w:val="single" w:sz="4" w:space="0" w:color="auto"/>
              <w:left w:val="nil"/>
              <w:bottom w:val="single" w:sz="4" w:space="0" w:color="auto"/>
              <w:right w:val="single" w:sz="4" w:space="0" w:color="auto"/>
            </w:tcBorders>
            <w:shd w:val="clear" w:color="auto" w:fill="E7E6E6" w:themeFill="background2"/>
            <w:vAlign w:val="center"/>
          </w:tcPr>
          <w:p w14:paraId="5494249C" w14:textId="0119774B" w:rsidR="00705D9E" w:rsidRPr="00FE4C2B" w:rsidRDefault="40C68C12" w:rsidP="00E22D87">
            <w:pPr>
              <w:spacing w:line="480" w:lineRule="auto"/>
              <w:jc w:val="center"/>
              <w:rPr>
                <w:b/>
                <w:color w:val="000000" w:themeColor="text1"/>
                <w:lang w:val="en-US"/>
              </w:rPr>
            </w:pPr>
            <w:r w:rsidRPr="00FE4C2B">
              <w:rPr>
                <w:b/>
                <w:color w:val="000000" w:themeColor="text1"/>
                <w:lang w:val="en-US"/>
              </w:rPr>
              <w:t>F-1 Score</w:t>
            </w:r>
          </w:p>
        </w:tc>
        <w:tc>
          <w:tcPr>
            <w:tcW w:w="16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4D4BE3" w14:textId="77777777" w:rsidR="00705D9E" w:rsidRPr="00FE4C2B" w:rsidRDefault="00705D9E" w:rsidP="00E22D87">
            <w:pPr>
              <w:spacing w:line="480" w:lineRule="auto"/>
              <w:jc w:val="center"/>
              <w:rPr>
                <w:b/>
                <w:color w:val="000000" w:themeColor="text1"/>
                <w:lang w:val="en-US"/>
              </w:rPr>
            </w:pPr>
            <w:r w:rsidRPr="00FE4C2B">
              <w:rPr>
                <w:b/>
                <w:color w:val="000000" w:themeColor="text1"/>
                <w:lang w:val="en-US"/>
              </w:rPr>
              <w:t>Accuracy</w:t>
            </w:r>
          </w:p>
        </w:tc>
        <w:tc>
          <w:tcPr>
            <w:tcW w:w="15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652DC9" w14:textId="77777777" w:rsidR="00705D9E" w:rsidRPr="00FE4C2B" w:rsidRDefault="00705D9E" w:rsidP="00E22D87">
            <w:pPr>
              <w:spacing w:line="480" w:lineRule="auto"/>
              <w:jc w:val="center"/>
              <w:rPr>
                <w:b/>
                <w:color w:val="000000" w:themeColor="text1"/>
                <w:lang w:val="en-US"/>
              </w:rPr>
            </w:pPr>
            <w:r w:rsidRPr="00FE4C2B">
              <w:rPr>
                <w:b/>
                <w:color w:val="000000" w:themeColor="text1"/>
                <w:lang w:val="en-US"/>
              </w:rPr>
              <w:t>Sensitivity</w:t>
            </w:r>
          </w:p>
        </w:tc>
        <w:tc>
          <w:tcPr>
            <w:tcW w:w="15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9A6E8F" w14:textId="77777777" w:rsidR="00705D9E" w:rsidRPr="00FE4C2B" w:rsidRDefault="00705D9E" w:rsidP="00E22D87">
            <w:pPr>
              <w:spacing w:line="480" w:lineRule="auto"/>
              <w:jc w:val="center"/>
              <w:rPr>
                <w:b/>
                <w:color w:val="000000" w:themeColor="text1"/>
                <w:lang w:val="en-US"/>
              </w:rPr>
            </w:pPr>
            <w:r w:rsidRPr="00FE4C2B">
              <w:rPr>
                <w:b/>
                <w:color w:val="000000" w:themeColor="text1"/>
                <w:lang w:val="en-US"/>
              </w:rPr>
              <w:t>Specificity</w:t>
            </w:r>
          </w:p>
        </w:tc>
      </w:tr>
      <w:tr w:rsidR="00BF1BE4" w:rsidRPr="00FE4C2B" w14:paraId="4078FE76" w14:textId="77777777" w:rsidTr="032F3DED">
        <w:trPr>
          <w:trHeight w:val="615"/>
        </w:trPr>
        <w:tc>
          <w:tcPr>
            <w:tcW w:w="2970" w:type="dxa"/>
            <w:tcBorders>
              <w:top w:val="single" w:sz="4" w:space="0" w:color="auto"/>
              <w:left w:val="single" w:sz="4" w:space="0" w:color="auto"/>
              <w:bottom w:val="single" w:sz="4" w:space="0" w:color="auto"/>
              <w:right w:val="single" w:sz="4" w:space="0" w:color="000000" w:themeColor="text1"/>
            </w:tcBorders>
            <w:shd w:val="clear" w:color="auto" w:fill="F7F7F7"/>
            <w:vAlign w:val="center"/>
          </w:tcPr>
          <w:p w14:paraId="5DF06A79" w14:textId="77777777" w:rsidR="00705D9E" w:rsidRPr="00FE4C2B" w:rsidRDefault="00705D9E" w:rsidP="00E22D87">
            <w:pPr>
              <w:spacing w:line="480" w:lineRule="auto"/>
              <w:rPr>
                <w:b/>
                <w:color w:val="000000" w:themeColor="text1"/>
                <w:lang w:val="en-US"/>
              </w:rPr>
            </w:pPr>
            <w:r w:rsidRPr="00FE4C2B">
              <w:rPr>
                <w:b/>
                <w:color w:val="000000" w:themeColor="text1"/>
                <w:lang w:val="en-US"/>
              </w:rPr>
              <w:t>Logistic Regression</w:t>
            </w:r>
          </w:p>
        </w:tc>
        <w:tc>
          <w:tcPr>
            <w:tcW w:w="1620" w:type="dxa"/>
            <w:tcBorders>
              <w:top w:val="single" w:sz="4" w:space="0" w:color="auto"/>
              <w:left w:val="nil"/>
              <w:bottom w:val="single" w:sz="4" w:space="0" w:color="auto"/>
              <w:right w:val="single" w:sz="4" w:space="0" w:color="auto"/>
            </w:tcBorders>
            <w:vAlign w:val="bottom"/>
          </w:tcPr>
          <w:p w14:paraId="6B318656" w14:textId="5E00840B" w:rsidR="00705D9E" w:rsidRPr="00FE4C2B" w:rsidRDefault="330F020B" w:rsidP="00E22D87">
            <w:pPr>
              <w:spacing w:line="480" w:lineRule="auto"/>
              <w:jc w:val="right"/>
              <w:rPr>
                <w:color w:val="333333"/>
                <w:lang w:val="en-US"/>
              </w:rPr>
            </w:pPr>
            <w:r w:rsidRPr="00FE4C2B">
              <w:rPr>
                <w:color w:val="333333"/>
                <w:lang w:val="en-US"/>
              </w:rPr>
              <w:t>0.9157</w:t>
            </w:r>
          </w:p>
        </w:tc>
        <w:tc>
          <w:tcPr>
            <w:tcW w:w="1650" w:type="dxa"/>
            <w:tcBorders>
              <w:top w:val="single" w:sz="4" w:space="0" w:color="auto"/>
              <w:left w:val="single" w:sz="4" w:space="0" w:color="auto"/>
              <w:bottom w:val="single" w:sz="4" w:space="0" w:color="auto"/>
              <w:right w:val="single" w:sz="4" w:space="0" w:color="auto"/>
            </w:tcBorders>
            <w:vAlign w:val="bottom"/>
          </w:tcPr>
          <w:p w14:paraId="65FB7E09" w14:textId="0C674C67" w:rsidR="00705D9E" w:rsidRPr="00FE4C2B" w:rsidRDefault="3EC27A33" w:rsidP="00E22D87">
            <w:pPr>
              <w:spacing w:line="480" w:lineRule="auto"/>
              <w:jc w:val="right"/>
              <w:rPr>
                <w:color w:val="333333"/>
                <w:lang w:val="en-US"/>
              </w:rPr>
            </w:pPr>
            <w:r w:rsidRPr="00FE4C2B">
              <w:rPr>
                <w:color w:val="333333"/>
                <w:lang w:val="en-US"/>
              </w:rPr>
              <w:t>0.9327</w:t>
            </w:r>
          </w:p>
        </w:tc>
        <w:tc>
          <w:tcPr>
            <w:tcW w:w="1560" w:type="dxa"/>
            <w:tcBorders>
              <w:top w:val="single" w:sz="4" w:space="0" w:color="auto"/>
              <w:left w:val="single" w:sz="4" w:space="0" w:color="auto"/>
              <w:bottom w:val="single" w:sz="4" w:space="0" w:color="auto"/>
              <w:right w:val="single" w:sz="4" w:space="0" w:color="auto"/>
            </w:tcBorders>
            <w:vAlign w:val="bottom"/>
          </w:tcPr>
          <w:p w14:paraId="7C1F1594" w14:textId="4F97BC61" w:rsidR="00705D9E" w:rsidRPr="00FE4C2B" w:rsidRDefault="73E3DAA7" w:rsidP="00E22D87">
            <w:pPr>
              <w:spacing w:line="480" w:lineRule="auto"/>
              <w:jc w:val="right"/>
              <w:rPr>
                <w:color w:val="333333"/>
                <w:lang w:val="en-US"/>
              </w:rPr>
            </w:pPr>
            <w:r w:rsidRPr="00FE4C2B">
              <w:rPr>
                <w:color w:val="333333"/>
                <w:lang w:val="en-US"/>
              </w:rPr>
              <w:t>0.8837</w:t>
            </w:r>
          </w:p>
        </w:tc>
        <w:tc>
          <w:tcPr>
            <w:tcW w:w="1560" w:type="dxa"/>
            <w:tcBorders>
              <w:top w:val="single" w:sz="4" w:space="0" w:color="auto"/>
              <w:left w:val="single" w:sz="4" w:space="0" w:color="auto"/>
              <w:bottom w:val="single" w:sz="4" w:space="0" w:color="auto"/>
              <w:right w:val="single" w:sz="4" w:space="0" w:color="auto"/>
            </w:tcBorders>
            <w:vAlign w:val="bottom"/>
          </w:tcPr>
          <w:p w14:paraId="4F8BC7B3" w14:textId="31EDAC36" w:rsidR="00705D9E" w:rsidRPr="00FE4C2B" w:rsidRDefault="73E3DAA7" w:rsidP="00E22D87">
            <w:pPr>
              <w:spacing w:line="480" w:lineRule="auto"/>
              <w:jc w:val="right"/>
              <w:rPr>
                <w:color w:val="333333"/>
                <w:lang w:val="en-US"/>
              </w:rPr>
            </w:pPr>
            <w:r w:rsidRPr="00FE4C2B">
              <w:rPr>
                <w:color w:val="333333"/>
                <w:lang w:val="en-US"/>
              </w:rPr>
              <w:t>0.9672</w:t>
            </w:r>
          </w:p>
        </w:tc>
      </w:tr>
      <w:tr w:rsidR="00BF1BE4" w:rsidRPr="00FE4C2B" w14:paraId="3015448F" w14:textId="77777777" w:rsidTr="032F3DED">
        <w:trPr>
          <w:trHeight w:val="615"/>
        </w:trPr>
        <w:tc>
          <w:tcPr>
            <w:tcW w:w="2970" w:type="dxa"/>
            <w:tcBorders>
              <w:top w:val="single" w:sz="4" w:space="0" w:color="auto"/>
              <w:left w:val="single" w:sz="4" w:space="0" w:color="auto"/>
              <w:bottom w:val="single" w:sz="4" w:space="0" w:color="auto"/>
              <w:right w:val="single" w:sz="4" w:space="0" w:color="000000" w:themeColor="text1"/>
            </w:tcBorders>
            <w:shd w:val="clear" w:color="auto" w:fill="F7F7F7"/>
            <w:vAlign w:val="center"/>
          </w:tcPr>
          <w:p w14:paraId="7CC6C5F0" w14:textId="77777777" w:rsidR="00705D9E" w:rsidRPr="00FE4C2B" w:rsidRDefault="00705D9E" w:rsidP="00E22D87">
            <w:pPr>
              <w:spacing w:line="480" w:lineRule="auto"/>
              <w:rPr>
                <w:b/>
                <w:color w:val="000000" w:themeColor="text1"/>
                <w:lang w:val="en-US"/>
              </w:rPr>
            </w:pPr>
            <w:r w:rsidRPr="00FE4C2B">
              <w:rPr>
                <w:b/>
                <w:color w:val="000000" w:themeColor="text1"/>
                <w:lang w:val="en-US"/>
              </w:rPr>
              <w:t>Decision Tree</w:t>
            </w:r>
          </w:p>
        </w:tc>
        <w:tc>
          <w:tcPr>
            <w:tcW w:w="1620" w:type="dxa"/>
            <w:tcBorders>
              <w:top w:val="single" w:sz="4" w:space="0" w:color="auto"/>
              <w:left w:val="nil"/>
              <w:bottom w:val="single" w:sz="4" w:space="0" w:color="auto"/>
              <w:right w:val="single" w:sz="4" w:space="0" w:color="auto"/>
            </w:tcBorders>
            <w:vAlign w:val="bottom"/>
          </w:tcPr>
          <w:p w14:paraId="70A4768E" w14:textId="2794B623" w:rsidR="00705D9E" w:rsidRPr="00FE4C2B" w:rsidRDefault="0D5C4F6B" w:rsidP="00E22D87">
            <w:pPr>
              <w:spacing w:line="480" w:lineRule="auto"/>
              <w:jc w:val="right"/>
              <w:rPr>
                <w:color w:val="333333"/>
                <w:lang w:val="en-US"/>
              </w:rPr>
            </w:pPr>
            <w:r w:rsidRPr="00FE4C2B">
              <w:rPr>
                <w:color w:val="333333"/>
                <w:lang w:val="en-US"/>
              </w:rPr>
              <w:t>0.8913</w:t>
            </w:r>
          </w:p>
        </w:tc>
        <w:tc>
          <w:tcPr>
            <w:tcW w:w="1650" w:type="dxa"/>
            <w:tcBorders>
              <w:top w:val="single" w:sz="4" w:space="0" w:color="auto"/>
              <w:left w:val="single" w:sz="4" w:space="0" w:color="auto"/>
              <w:bottom w:val="single" w:sz="4" w:space="0" w:color="auto"/>
              <w:right w:val="single" w:sz="4" w:space="0" w:color="auto"/>
            </w:tcBorders>
            <w:vAlign w:val="bottom"/>
          </w:tcPr>
          <w:p w14:paraId="706514DA" w14:textId="557C27CD" w:rsidR="00705D9E" w:rsidRPr="00FE4C2B" w:rsidRDefault="0D5C4F6B" w:rsidP="00E22D87">
            <w:pPr>
              <w:spacing w:line="480" w:lineRule="auto"/>
              <w:jc w:val="right"/>
              <w:rPr>
                <w:color w:val="333333"/>
                <w:lang w:val="en-US"/>
              </w:rPr>
            </w:pPr>
            <w:r w:rsidRPr="00FE4C2B">
              <w:rPr>
                <w:color w:val="333333"/>
                <w:lang w:val="en-US"/>
              </w:rPr>
              <w:t>0.9038</w:t>
            </w:r>
          </w:p>
        </w:tc>
        <w:tc>
          <w:tcPr>
            <w:tcW w:w="1560" w:type="dxa"/>
            <w:tcBorders>
              <w:top w:val="single" w:sz="4" w:space="0" w:color="auto"/>
              <w:left w:val="single" w:sz="4" w:space="0" w:color="auto"/>
              <w:bottom w:val="single" w:sz="4" w:space="0" w:color="auto"/>
              <w:right w:val="single" w:sz="4" w:space="0" w:color="auto"/>
            </w:tcBorders>
            <w:vAlign w:val="bottom"/>
          </w:tcPr>
          <w:p w14:paraId="70DDE55B" w14:textId="6370C9FB" w:rsidR="00705D9E" w:rsidRPr="00FE4C2B" w:rsidRDefault="0D5C4F6B" w:rsidP="00E22D87">
            <w:pPr>
              <w:spacing w:line="480" w:lineRule="auto"/>
              <w:jc w:val="right"/>
              <w:rPr>
                <w:color w:val="333333"/>
                <w:lang w:val="en-US"/>
              </w:rPr>
            </w:pPr>
            <w:r w:rsidRPr="00FE4C2B">
              <w:rPr>
                <w:color w:val="333333"/>
                <w:lang w:val="en-US"/>
              </w:rPr>
              <w:t>0.9535</w:t>
            </w:r>
          </w:p>
        </w:tc>
        <w:tc>
          <w:tcPr>
            <w:tcW w:w="1560" w:type="dxa"/>
            <w:tcBorders>
              <w:top w:val="single" w:sz="4" w:space="0" w:color="auto"/>
              <w:left w:val="single" w:sz="4" w:space="0" w:color="auto"/>
              <w:bottom w:val="single" w:sz="4" w:space="0" w:color="auto"/>
              <w:right w:val="single" w:sz="4" w:space="0" w:color="auto"/>
            </w:tcBorders>
            <w:vAlign w:val="bottom"/>
          </w:tcPr>
          <w:p w14:paraId="0BB4BF22" w14:textId="69C321BD" w:rsidR="00705D9E" w:rsidRPr="00FE4C2B" w:rsidRDefault="02C112BA" w:rsidP="00E22D87">
            <w:pPr>
              <w:spacing w:line="480" w:lineRule="auto"/>
              <w:jc w:val="right"/>
              <w:rPr>
                <w:color w:val="333333"/>
                <w:lang w:val="en-US"/>
              </w:rPr>
            </w:pPr>
            <w:r w:rsidRPr="00FE4C2B">
              <w:rPr>
                <w:color w:val="333333"/>
                <w:lang w:val="en-US"/>
              </w:rPr>
              <w:t>0.8689</w:t>
            </w:r>
          </w:p>
        </w:tc>
      </w:tr>
      <w:tr w:rsidR="00BF1BE4" w:rsidRPr="00FE4C2B" w14:paraId="459687BE" w14:textId="77777777" w:rsidTr="032F3DED">
        <w:trPr>
          <w:trHeight w:val="615"/>
        </w:trPr>
        <w:tc>
          <w:tcPr>
            <w:tcW w:w="2970" w:type="dxa"/>
            <w:tcBorders>
              <w:top w:val="single" w:sz="4" w:space="0" w:color="auto"/>
              <w:left w:val="single" w:sz="4" w:space="0" w:color="auto"/>
              <w:bottom w:val="single" w:sz="4" w:space="0" w:color="auto"/>
              <w:right w:val="single" w:sz="4" w:space="0" w:color="000000" w:themeColor="text1"/>
            </w:tcBorders>
            <w:shd w:val="clear" w:color="auto" w:fill="F7F7F7"/>
            <w:vAlign w:val="center"/>
          </w:tcPr>
          <w:p w14:paraId="5EE67049" w14:textId="7564986F" w:rsidR="00705D9E" w:rsidRPr="00FE4C2B" w:rsidRDefault="00705D9E" w:rsidP="00E22D87">
            <w:pPr>
              <w:spacing w:line="480" w:lineRule="auto"/>
              <w:rPr>
                <w:b/>
                <w:bCs/>
                <w:color w:val="000000" w:themeColor="text1"/>
                <w:lang w:val="en-US"/>
              </w:rPr>
            </w:pPr>
            <w:r w:rsidRPr="00FE4C2B">
              <w:rPr>
                <w:b/>
                <w:color w:val="000000" w:themeColor="text1"/>
                <w:lang w:val="en-US"/>
              </w:rPr>
              <w:t>Random Forest</w:t>
            </w:r>
            <w:r w:rsidR="397785F4" w:rsidRPr="00FE4C2B">
              <w:rPr>
                <w:b/>
                <w:bCs/>
                <w:color w:val="000000" w:themeColor="text1"/>
                <w:lang w:val="en-US"/>
              </w:rPr>
              <w:t xml:space="preserve"> </w:t>
            </w:r>
          </w:p>
          <w:p w14:paraId="3AF3E72F" w14:textId="1C05A27D" w:rsidR="00705D9E" w:rsidRPr="00FE4C2B" w:rsidRDefault="397785F4" w:rsidP="00E22D87">
            <w:pPr>
              <w:spacing w:line="480" w:lineRule="auto"/>
              <w:rPr>
                <w:b/>
                <w:color w:val="000000" w:themeColor="text1"/>
                <w:lang w:val="en-US"/>
              </w:rPr>
            </w:pPr>
            <w:r w:rsidRPr="00FE4C2B">
              <w:rPr>
                <w:b/>
                <w:color w:val="000000" w:themeColor="text1"/>
                <w:lang w:val="en-US"/>
              </w:rPr>
              <w:t>(default</w:t>
            </w:r>
            <w:r w:rsidR="47D81988" w:rsidRPr="00FE4C2B">
              <w:rPr>
                <w:b/>
                <w:color w:val="000000" w:themeColor="text1"/>
                <w:lang w:val="en-US"/>
              </w:rPr>
              <w:t>)</w:t>
            </w:r>
          </w:p>
        </w:tc>
        <w:tc>
          <w:tcPr>
            <w:tcW w:w="1620" w:type="dxa"/>
            <w:tcBorders>
              <w:top w:val="single" w:sz="4" w:space="0" w:color="auto"/>
              <w:left w:val="nil"/>
              <w:bottom w:val="single" w:sz="4" w:space="0" w:color="auto"/>
              <w:right w:val="single" w:sz="4" w:space="0" w:color="auto"/>
            </w:tcBorders>
            <w:vAlign w:val="bottom"/>
          </w:tcPr>
          <w:p w14:paraId="39F8C99F" w14:textId="62B9CB28" w:rsidR="00705D9E" w:rsidRPr="00FE4C2B" w:rsidRDefault="647FDCE0" w:rsidP="00E22D87">
            <w:pPr>
              <w:spacing w:line="480" w:lineRule="auto"/>
              <w:jc w:val="right"/>
              <w:rPr>
                <w:color w:val="000000" w:themeColor="text1"/>
                <w:lang w:val="en-US"/>
              </w:rPr>
            </w:pPr>
            <w:r w:rsidRPr="00FE4C2B">
              <w:rPr>
                <w:color w:val="000000" w:themeColor="text1"/>
                <w:lang w:val="en-US"/>
              </w:rPr>
              <w:t>0.9655</w:t>
            </w:r>
          </w:p>
        </w:tc>
        <w:tc>
          <w:tcPr>
            <w:tcW w:w="1650" w:type="dxa"/>
            <w:tcBorders>
              <w:top w:val="single" w:sz="4" w:space="0" w:color="auto"/>
              <w:left w:val="single" w:sz="4" w:space="0" w:color="auto"/>
              <w:bottom w:val="single" w:sz="4" w:space="0" w:color="auto"/>
              <w:right w:val="single" w:sz="4" w:space="0" w:color="auto"/>
            </w:tcBorders>
            <w:vAlign w:val="bottom"/>
          </w:tcPr>
          <w:p w14:paraId="185BA08C" w14:textId="417040CD" w:rsidR="00705D9E" w:rsidRPr="00FE4C2B" w:rsidRDefault="04DFE08D" w:rsidP="00E22D87">
            <w:pPr>
              <w:spacing w:line="480" w:lineRule="auto"/>
              <w:jc w:val="right"/>
              <w:rPr>
                <w:color w:val="000000" w:themeColor="text1"/>
                <w:lang w:val="en-US"/>
              </w:rPr>
            </w:pPr>
            <w:r w:rsidRPr="00FE4C2B">
              <w:rPr>
                <w:color w:val="000000" w:themeColor="text1"/>
                <w:lang w:val="en-US"/>
              </w:rPr>
              <w:t>0.9712</w:t>
            </w:r>
          </w:p>
        </w:tc>
        <w:tc>
          <w:tcPr>
            <w:tcW w:w="1560" w:type="dxa"/>
            <w:tcBorders>
              <w:top w:val="single" w:sz="4" w:space="0" w:color="auto"/>
              <w:left w:val="single" w:sz="4" w:space="0" w:color="auto"/>
              <w:bottom w:val="single" w:sz="4" w:space="0" w:color="auto"/>
              <w:right w:val="single" w:sz="4" w:space="0" w:color="auto"/>
            </w:tcBorders>
            <w:vAlign w:val="bottom"/>
          </w:tcPr>
          <w:p w14:paraId="0E2ACECA" w14:textId="4DCD23BA" w:rsidR="00705D9E" w:rsidRPr="00FE4C2B" w:rsidRDefault="2B2408EF" w:rsidP="00E22D87">
            <w:pPr>
              <w:spacing w:line="480" w:lineRule="auto"/>
              <w:jc w:val="right"/>
              <w:rPr>
                <w:color w:val="000000" w:themeColor="text1"/>
                <w:lang w:val="en-US"/>
              </w:rPr>
            </w:pPr>
            <w:r w:rsidRPr="00FE4C2B">
              <w:rPr>
                <w:color w:val="000000" w:themeColor="text1"/>
                <w:lang w:val="en-US"/>
              </w:rPr>
              <w:t>0.9767</w:t>
            </w:r>
          </w:p>
        </w:tc>
        <w:tc>
          <w:tcPr>
            <w:tcW w:w="1560" w:type="dxa"/>
            <w:tcBorders>
              <w:top w:val="single" w:sz="4" w:space="0" w:color="auto"/>
              <w:left w:val="single" w:sz="4" w:space="0" w:color="auto"/>
              <w:bottom w:val="single" w:sz="4" w:space="0" w:color="auto"/>
              <w:right w:val="single" w:sz="4" w:space="0" w:color="auto"/>
            </w:tcBorders>
            <w:vAlign w:val="bottom"/>
          </w:tcPr>
          <w:p w14:paraId="1B4BCA24" w14:textId="03E603E1" w:rsidR="00705D9E" w:rsidRPr="00FE4C2B" w:rsidRDefault="1FB587B6" w:rsidP="00E22D87">
            <w:pPr>
              <w:spacing w:line="480" w:lineRule="auto"/>
              <w:jc w:val="right"/>
              <w:rPr>
                <w:color w:val="000000" w:themeColor="text1"/>
                <w:lang w:val="en-US"/>
              </w:rPr>
            </w:pPr>
            <w:r w:rsidRPr="00FE4C2B">
              <w:rPr>
                <w:color w:val="000000" w:themeColor="text1"/>
                <w:lang w:val="en-US"/>
              </w:rPr>
              <w:t>0.9672</w:t>
            </w:r>
          </w:p>
        </w:tc>
      </w:tr>
      <w:tr w:rsidR="00EF71A1" w:rsidRPr="00FE4C2B" w14:paraId="27797BB8" w14:textId="77777777" w:rsidTr="032F3DED">
        <w:trPr>
          <w:trHeight w:val="615"/>
        </w:trPr>
        <w:tc>
          <w:tcPr>
            <w:tcW w:w="2970" w:type="dxa"/>
            <w:tcBorders>
              <w:top w:val="single" w:sz="4" w:space="0" w:color="auto"/>
              <w:left w:val="single" w:sz="4" w:space="0" w:color="auto"/>
              <w:bottom w:val="single" w:sz="4" w:space="0" w:color="auto"/>
              <w:right w:val="single" w:sz="4" w:space="0" w:color="000000" w:themeColor="text1"/>
            </w:tcBorders>
            <w:shd w:val="clear" w:color="auto" w:fill="DEEAF6" w:themeFill="accent5" w:themeFillTint="33"/>
            <w:vAlign w:val="center"/>
          </w:tcPr>
          <w:p w14:paraId="6FFE46EC" w14:textId="544420C6" w:rsidR="56E24F1C" w:rsidRPr="00FE4C2B" w:rsidRDefault="7A7F505F" w:rsidP="00E22D87">
            <w:pPr>
              <w:spacing w:line="480" w:lineRule="auto"/>
              <w:rPr>
                <w:b/>
                <w:bCs/>
                <w:color w:val="000000" w:themeColor="text1"/>
                <w:lang w:val="en-US"/>
              </w:rPr>
            </w:pPr>
            <w:r w:rsidRPr="00FE4C2B">
              <w:rPr>
                <w:b/>
                <w:bCs/>
                <w:color w:val="000000" w:themeColor="text1"/>
                <w:lang w:val="en-US"/>
              </w:rPr>
              <w:t xml:space="preserve">Random Forest </w:t>
            </w:r>
          </w:p>
          <w:p w14:paraId="324DFEE0" w14:textId="328980D0" w:rsidR="7AC4474E" w:rsidRPr="00FE4C2B" w:rsidRDefault="7C230D4B" w:rsidP="00E22D87">
            <w:pPr>
              <w:spacing w:line="480" w:lineRule="auto"/>
              <w:rPr>
                <w:b/>
                <w:bCs/>
                <w:color w:val="000000" w:themeColor="text1"/>
                <w:lang w:val="en-US"/>
              </w:rPr>
            </w:pPr>
            <w:r w:rsidRPr="00FE4C2B">
              <w:rPr>
                <w:b/>
                <w:bCs/>
                <w:color w:val="000000" w:themeColor="text1"/>
                <w:lang w:val="en-US"/>
              </w:rPr>
              <w:t>(</w:t>
            </w:r>
            <w:proofErr w:type="spellStart"/>
            <w:r w:rsidRPr="00FE4C2B">
              <w:rPr>
                <w:b/>
                <w:bCs/>
                <w:color w:val="000000" w:themeColor="text1"/>
                <w:lang w:val="en-US"/>
              </w:rPr>
              <w:t>mtry</w:t>
            </w:r>
            <w:proofErr w:type="spellEnd"/>
            <w:r w:rsidRPr="00FE4C2B">
              <w:rPr>
                <w:b/>
                <w:bCs/>
                <w:color w:val="000000" w:themeColor="text1"/>
                <w:lang w:val="en-US"/>
              </w:rPr>
              <w:t xml:space="preserve"> = 9, </w:t>
            </w:r>
            <w:proofErr w:type="spellStart"/>
            <w:r w:rsidRPr="00FE4C2B">
              <w:rPr>
                <w:b/>
                <w:bCs/>
                <w:color w:val="000000" w:themeColor="text1"/>
                <w:lang w:val="en-US"/>
              </w:rPr>
              <w:t>ntree</w:t>
            </w:r>
            <w:proofErr w:type="spellEnd"/>
            <w:r w:rsidR="73A69E6D" w:rsidRPr="00FE4C2B">
              <w:rPr>
                <w:b/>
                <w:bCs/>
                <w:color w:val="000000" w:themeColor="text1"/>
                <w:lang w:val="en-US"/>
              </w:rPr>
              <w:t xml:space="preserve"> = </w:t>
            </w:r>
            <w:r w:rsidRPr="00FE4C2B">
              <w:rPr>
                <w:b/>
                <w:bCs/>
                <w:color w:val="000000" w:themeColor="text1"/>
                <w:lang w:val="en-US"/>
              </w:rPr>
              <w:t xml:space="preserve">500, </w:t>
            </w:r>
            <w:proofErr w:type="spellStart"/>
            <w:r w:rsidRPr="00FE4C2B">
              <w:rPr>
                <w:b/>
                <w:bCs/>
                <w:color w:val="000000" w:themeColor="text1"/>
                <w:lang w:val="en-US"/>
              </w:rPr>
              <w:t>nrnodes</w:t>
            </w:r>
            <w:proofErr w:type="spellEnd"/>
            <w:r w:rsidR="73A69E6D" w:rsidRPr="00FE4C2B">
              <w:rPr>
                <w:b/>
                <w:bCs/>
                <w:color w:val="000000" w:themeColor="text1"/>
                <w:lang w:val="en-US"/>
              </w:rPr>
              <w:t xml:space="preserve"> = </w:t>
            </w:r>
            <w:r w:rsidRPr="00FE4C2B">
              <w:rPr>
                <w:b/>
                <w:bCs/>
                <w:color w:val="000000" w:themeColor="text1"/>
                <w:lang w:val="en-US"/>
              </w:rPr>
              <w:t>77)</w:t>
            </w:r>
          </w:p>
        </w:tc>
        <w:tc>
          <w:tcPr>
            <w:tcW w:w="1620" w:type="dxa"/>
            <w:tcBorders>
              <w:top w:val="single" w:sz="4" w:space="0" w:color="auto"/>
              <w:left w:val="nil"/>
              <w:bottom w:val="single" w:sz="4" w:space="0" w:color="auto"/>
              <w:right w:val="single" w:sz="4" w:space="0" w:color="auto"/>
            </w:tcBorders>
            <w:shd w:val="clear" w:color="auto" w:fill="DEEAF6" w:themeFill="accent5" w:themeFillTint="33"/>
            <w:vAlign w:val="bottom"/>
          </w:tcPr>
          <w:p w14:paraId="00C51E81" w14:textId="1B63E99D" w:rsidR="7AC4474E" w:rsidRPr="00FE4C2B" w:rsidRDefault="61A29BC9" w:rsidP="00E22D87">
            <w:pPr>
              <w:spacing w:line="480" w:lineRule="auto"/>
              <w:jc w:val="right"/>
              <w:rPr>
                <w:color w:val="000000" w:themeColor="text1"/>
                <w:lang w:val="en-US"/>
              </w:rPr>
            </w:pPr>
            <w:r w:rsidRPr="00FE4C2B">
              <w:rPr>
                <w:color w:val="000000" w:themeColor="text1"/>
                <w:lang w:val="en-US"/>
              </w:rPr>
              <w:t>0.9663</w:t>
            </w:r>
          </w:p>
        </w:tc>
        <w:tc>
          <w:tcPr>
            <w:tcW w:w="16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53FBF985" w14:textId="23BE1763" w:rsidR="7AC4474E" w:rsidRPr="00FE4C2B" w:rsidRDefault="180C5D60" w:rsidP="00E22D87">
            <w:pPr>
              <w:spacing w:line="480" w:lineRule="auto"/>
              <w:jc w:val="right"/>
              <w:rPr>
                <w:color w:val="000000" w:themeColor="text1"/>
                <w:lang w:val="en-US"/>
              </w:rPr>
            </w:pPr>
            <w:r w:rsidRPr="00FE4C2B">
              <w:rPr>
                <w:color w:val="000000" w:themeColor="text1"/>
                <w:lang w:val="en-US"/>
              </w:rPr>
              <w:t>0.9712</w:t>
            </w:r>
          </w:p>
        </w:tc>
        <w:tc>
          <w:tcPr>
            <w:tcW w:w="156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777B1A5B" w14:textId="1BDFEF02" w:rsidR="7AC4474E" w:rsidRPr="00FE4C2B" w:rsidRDefault="7109C1B9" w:rsidP="00E22D87">
            <w:pPr>
              <w:spacing w:line="480" w:lineRule="auto"/>
              <w:jc w:val="right"/>
              <w:rPr>
                <w:color w:val="000000" w:themeColor="text1"/>
                <w:lang w:val="en-US"/>
              </w:rPr>
            </w:pPr>
            <w:r w:rsidRPr="00FE4C2B">
              <w:rPr>
                <w:color w:val="000000" w:themeColor="text1"/>
                <w:lang w:val="en-US"/>
              </w:rPr>
              <w:t>1.0000</w:t>
            </w:r>
          </w:p>
        </w:tc>
        <w:tc>
          <w:tcPr>
            <w:tcW w:w="156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5E7E9EB4" w14:textId="3BFFF15B" w:rsidR="7AC4474E" w:rsidRPr="00FE4C2B" w:rsidRDefault="7109C1B9" w:rsidP="00E22D87">
            <w:pPr>
              <w:spacing w:line="480" w:lineRule="auto"/>
              <w:jc w:val="right"/>
              <w:rPr>
                <w:color w:val="000000" w:themeColor="text1"/>
                <w:lang w:val="en-US"/>
              </w:rPr>
            </w:pPr>
            <w:r w:rsidRPr="00FE4C2B">
              <w:rPr>
                <w:color w:val="000000" w:themeColor="text1"/>
                <w:lang w:val="en-US"/>
              </w:rPr>
              <w:t>0.9508</w:t>
            </w:r>
          </w:p>
        </w:tc>
      </w:tr>
      <w:tr w:rsidR="00334AAC" w:rsidRPr="00FE4C2B" w14:paraId="1EE6AF57" w14:textId="77777777" w:rsidTr="032F3DED">
        <w:trPr>
          <w:trHeight w:val="615"/>
        </w:trPr>
        <w:tc>
          <w:tcPr>
            <w:tcW w:w="2970" w:type="dxa"/>
            <w:tcBorders>
              <w:top w:val="single" w:sz="4" w:space="0" w:color="auto"/>
              <w:left w:val="single" w:sz="4" w:space="0" w:color="auto"/>
              <w:right w:val="single" w:sz="4" w:space="0" w:color="000000" w:themeColor="text1"/>
            </w:tcBorders>
            <w:shd w:val="clear" w:color="auto" w:fill="F7F7F7"/>
            <w:vAlign w:val="center"/>
          </w:tcPr>
          <w:p w14:paraId="487AAC11" w14:textId="388748D8" w:rsidR="00705D9E" w:rsidRPr="00FE4C2B" w:rsidRDefault="00705D9E" w:rsidP="00E22D87">
            <w:pPr>
              <w:spacing w:line="480" w:lineRule="auto"/>
              <w:rPr>
                <w:b/>
                <w:bCs/>
                <w:color w:val="000000" w:themeColor="text1"/>
                <w:lang w:val="en-US"/>
              </w:rPr>
            </w:pPr>
            <w:r w:rsidRPr="00FE4C2B">
              <w:rPr>
                <w:b/>
                <w:color w:val="000000" w:themeColor="text1"/>
                <w:lang w:val="en-US"/>
              </w:rPr>
              <w:t>Naïve Bayes</w:t>
            </w:r>
          </w:p>
          <w:p w14:paraId="3AE2547F" w14:textId="4B9945CD" w:rsidR="00705D9E" w:rsidRPr="00FE4C2B" w:rsidRDefault="3620C888" w:rsidP="00E22D87">
            <w:pPr>
              <w:spacing w:line="480" w:lineRule="auto"/>
              <w:rPr>
                <w:b/>
                <w:color w:val="000000" w:themeColor="text1"/>
                <w:lang w:val="en-US"/>
              </w:rPr>
            </w:pPr>
            <w:r w:rsidRPr="00FE4C2B">
              <w:rPr>
                <w:b/>
                <w:bCs/>
                <w:color w:val="000000" w:themeColor="text1"/>
                <w:lang w:val="en-US"/>
              </w:rPr>
              <w:t>(</w:t>
            </w:r>
            <w:proofErr w:type="spellStart"/>
            <w:r w:rsidRPr="00FE4C2B">
              <w:rPr>
                <w:b/>
                <w:bCs/>
                <w:color w:val="000000" w:themeColor="text1"/>
                <w:lang w:val="en-US"/>
              </w:rPr>
              <w:t>laplace</w:t>
            </w:r>
            <w:proofErr w:type="spellEnd"/>
            <w:r w:rsidRPr="00FE4C2B">
              <w:rPr>
                <w:b/>
                <w:bCs/>
                <w:color w:val="000000" w:themeColor="text1"/>
                <w:lang w:val="en-US"/>
              </w:rPr>
              <w:t xml:space="preserve"> = 0, </w:t>
            </w:r>
            <w:proofErr w:type="spellStart"/>
            <w:r w:rsidRPr="00FE4C2B">
              <w:rPr>
                <w:b/>
                <w:bCs/>
                <w:color w:val="000000" w:themeColor="text1"/>
                <w:lang w:val="en-US"/>
              </w:rPr>
              <w:t>usekernel</w:t>
            </w:r>
            <w:proofErr w:type="spellEnd"/>
            <w:r w:rsidRPr="00FE4C2B">
              <w:rPr>
                <w:b/>
                <w:bCs/>
                <w:color w:val="000000" w:themeColor="text1"/>
                <w:lang w:val="en-US"/>
              </w:rPr>
              <w:t xml:space="preserve"> = F, adjust = 1)</w:t>
            </w:r>
          </w:p>
        </w:tc>
        <w:tc>
          <w:tcPr>
            <w:tcW w:w="1620" w:type="dxa"/>
            <w:tcBorders>
              <w:top w:val="single" w:sz="4" w:space="0" w:color="auto"/>
              <w:left w:val="single" w:sz="4" w:space="0" w:color="000000" w:themeColor="text1"/>
              <w:bottom w:val="single" w:sz="4" w:space="0" w:color="auto"/>
              <w:right w:val="single" w:sz="4" w:space="0" w:color="auto"/>
            </w:tcBorders>
            <w:vAlign w:val="bottom"/>
          </w:tcPr>
          <w:p w14:paraId="315DB410" w14:textId="495A032B" w:rsidR="00705D9E" w:rsidRPr="00FE4C2B" w:rsidRDefault="49B2EC8B" w:rsidP="00E22D87">
            <w:pPr>
              <w:spacing w:line="480" w:lineRule="auto"/>
              <w:jc w:val="right"/>
              <w:rPr>
                <w:color w:val="333333"/>
                <w:lang w:val="en-US"/>
              </w:rPr>
            </w:pPr>
            <w:r w:rsidRPr="00FE4C2B">
              <w:rPr>
                <w:color w:val="333333"/>
                <w:lang w:val="en-US"/>
              </w:rPr>
              <w:t>0.8864</w:t>
            </w:r>
          </w:p>
        </w:tc>
        <w:tc>
          <w:tcPr>
            <w:tcW w:w="1650" w:type="dxa"/>
            <w:tcBorders>
              <w:top w:val="single" w:sz="4" w:space="0" w:color="auto"/>
              <w:left w:val="single" w:sz="4" w:space="0" w:color="auto"/>
              <w:bottom w:val="single" w:sz="4" w:space="0" w:color="auto"/>
              <w:right w:val="single" w:sz="4" w:space="0" w:color="auto"/>
            </w:tcBorders>
            <w:vAlign w:val="bottom"/>
          </w:tcPr>
          <w:p w14:paraId="72D18F91" w14:textId="0372345E" w:rsidR="00705D9E" w:rsidRPr="00FE4C2B" w:rsidRDefault="265064FB" w:rsidP="00E22D87">
            <w:pPr>
              <w:spacing w:line="480" w:lineRule="auto"/>
              <w:jc w:val="right"/>
              <w:rPr>
                <w:color w:val="333333"/>
                <w:lang w:val="en-US"/>
              </w:rPr>
            </w:pPr>
            <w:r w:rsidRPr="00FE4C2B">
              <w:rPr>
                <w:color w:val="333333"/>
                <w:lang w:val="en-US"/>
              </w:rPr>
              <w:t>0.9038</w:t>
            </w:r>
          </w:p>
        </w:tc>
        <w:tc>
          <w:tcPr>
            <w:tcW w:w="1560" w:type="dxa"/>
            <w:tcBorders>
              <w:top w:val="single" w:sz="4" w:space="0" w:color="auto"/>
              <w:left w:val="single" w:sz="4" w:space="0" w:color="auto"/>
              <w:bottom w:val="single" w:sz="4" w:space="0" w:color="auto"/>
              <w:right w:val="single" w:sz="4" w:space="0" w:color="auto"/>
            </w:tcBorders>
            <w:vAlign w:val="bottom"/>
          </w:tcPr>
          <w:p w14:paraId="6C7DB1FF" w14:textId="3008D177" w:rsidR="00705D9E" w:rsidRPr="00FE4C2B" w:rsidRDefault="49B2EC8B" w:rsidP="00E22D87">
            <w:pPr>
              <w:spacing w:line="480" w:lineRule="auto"/>
              <w:jc w:val="right"/>
              <w:rPr>
                <w:color w:val="000000" w:themeColor="text1"/>
                <w:lang w:val="en-US"/>
              </w:rPr>
            </w:pPr>
            <w:r w:rsidRPr="00FE4C2B">
              <w:rPr>
                <w:color w:val="000000" w:themeColor="text1"/>
                <w:lang w:val="en-US"/>
              </w:rPr>
              <w:t>0.9070</w:t>
            </w:r>
          </w:p>
        </w:tc>
        <w:tc>
          <w:tcPr>
            <w:tcW w:w="1560" w:type="dxa"/>
            <w:tcBorders>
              <w:top w:val="single" w:sz="4" w:space="0" w:color="auto"/>
              <w:left w:val="single" w:sz="4" w:space="0" w:color="auto"/>
              <w:bottom w:val="single" w:sz="4" w:space="0" w:color="auto"/>
              <w:right w:val="single" w:sz="4" w:space="0" w:color="auto"/>
            </w:tcBorders>
            <w:vAlign w:val="bottom"/>
          </w:tcPr>
          <w:p w14:paraId="2D227B73" w14:textId="2382A2BC" w:rsidR="00705D9E" w:rsidRPr="00FE4C2B" w:rsidRDefault="49B2EC8B" w:rsidP="00E22D87">
            <w:pPr>
              <w:spacing w:line="480" w:lineRule="auto"/>
              <w:jc w:val="right"/>
              <w:rPr>
                <w:color w:val="000000" w:themeColor="text1"/>
                <w:lang w:val="en-US"/>
              </w:rPr>
            </w:pPr>
            <w:r w:rsidRPr="00FE4C2B">
              <w:rPr>
                <w:color w:val="000000" w:themeColor="text1"/>
                <w:lang w:val="en-US"/>
              </w:rPr>
              <w:t>0.9016</w:t>
            </w:r>
          </w:p>
        </w:tc>
      </w:tr>
    </w:tbl>
    <w:p w14:paraId="36BEF5E7" w14:textId="77777777" w:rsidR="00AD1D45" w:rsidRDefault="00AD1D45" w:rsidP="00E22D87">
      <w:pPr>
        <w:spacing w:line="480" w:lineRule="auto"/>
        <w:ind w:firstLine="708"/>
        <w:jc w:val="both"/>
        <w:rPr>
          <w:lang w:val="en-US"/>
        </w:rPr>
      </w:pPr>
    </w:p>
    <w:p w14:paraId="008C69C5" w14:textId="1E55F410" w:rsidR="00AD1D45" w:rsidRPr="00EF0239" w:rsidRDefault="304055AC" w:rsidP="00EF0239">
      <w:pPr>
        <w:spacing w:line="480" w:lineRule="auto"/>
        <w:ind w:firstLine="708"/>
        <w:jc w:val="both"/>
        <w:rPr>
          <w:lang w:val="en-US"/>
        </w:rPr>
      </w:pPr>
      <w:r w:rsidRPr="00FE4C2B">
        <w:rPr>
          <w:lang w:val="en-US"/>
        </w:rPr>
        <w:lastRenderedPageBreak/>
        <w:t xml:space="preserve">Furthermore, we utilized </w:t>
      </w:r>
      <w:proofErr w:type="spellStart"/>
      <w:proofErr w:type="gramStart"/>
      <w:r w:rsidRPr="00FE4C2B">
        <w:rPr>
          <w:lang w:val="en-US"/>
        </w:rPr>
        <w:t>varImp</w:t>
      </w:r>
      <w:proofErr w:type="spellEnd"/>
      <w:r w:rsidRPr="00FE4C2B">
        <w:rPr>
          <w:lang w:val="en-US"/>
        </w:rPr>
        <w:t>(</w:t>
      </w:r>
      <w:proofErr w:type="gramEnd"/>
      <w:r w:rsidRPr="00FE4C2B">
        <w:rPr>
          <w:lang w:val="en-US"/>
        </w:rPr>
        <w:t>) on each model</w:t>
      </w:r>
      <w:r w:rsidRPr="00FE4C2B">
        <w:rPr>
          <w:i/>
          <w:iCs/>
          <w:lang w:val="en-US"/>
        </w:rPr>
        <w:t>.</w:t>
      </w:r>
      <w:r w:rsidRPr="00FE4C2B">
        <w:rPr>
          <w:lang w:val="en-US"/>
        </w:rPr>
        <w:t xml:space="preserve"> This function tracks the changes in model statistics for each </w:t>
      </w:r>
      <w:r w:rsidR="002B5E5E" w:rsidRPr="00FE4C2B">
        <w:rPr>
          <w:lang w:val="en-US"/>
        </w:rPr>
        <w:t>predictor and</w:t>
      </w:r>
      <w:r w:rsidRPr="00FE4C2B">
        <w:rPr>
          <w:lang w:val="en-US"/>
        </w:rPr>
        <w:t xml:space="preserve"> accumulates the reduction in the statistic when each predictor’s feature is added to the model.</w:t>
      </w:r>
      <w:r w:rsidRPr="00FE4C2B">
        <w:rPr>
          <w:rFonts w:eastAsia="Consolas"/>
          <w:lang w:val="en-US"/>
        </w:rPr>
        <w:t xml:space="preserve"> </w:t>
      </w:r>
      <w:r w:rsidRPr="00FE4C2B">
        <w:rPr>
          <w:lang w:val="en-US"/>
        </w:rPr>
        <w:t>We summarized the top six</w:t>
      </w:r>
      <w:r w:rsidR="00AD1D45">
        <w:rPr>
          <w:lang w:val="en-US"/>
        </w:rPr>
        <w:t xml:space="preserve"> variables</w:t>
      </w:r>
      <w:r w:rsidRPr="00FE4C2B">
        <w:rPr>
          <w:lang w:val="en-US"/>
        </w:rPr>
        <w:t xml:space="preserve"> on the table presented below.</w:t>
      </w:r>
    </w:p>
    <w:p w14:paraId="5679764A" w14:textId="7137B0F4" w:rsidR="304055AC" w:rsidRPr="00FE4C2B" w:rsidRDefault="304055AC" w:rsidP="00E22D87">
      <w:pPr>
        <w:spacing w:line="480" w:lineRule="auto"/>
        <w:jc w:val="center"/>
        <w:rPr>
          <w:b/>
          <w:bCs/>
          <w:lang w:val="en-US"/>
        </w:rPr>
      </w:pPr>
      <w:r w:rsidRPr="00FE4C2B">
        <w:rPr>
          <w:b/>
          <w:bCs/>
          <w:lang w:val="en-US"/>
        </w:rPr>
        <w:t>Table 2. Variable Importance Results</w:t>
      </w:r>
    </w:p>
    <w:tbl>
      <w:tblPr>
        <w:tblStyle w:val="TableGrid"/>
        <w:tblW w:w="0" w:type="auto"/>
        <w:jc w:val="center"/>
        <w:tblLayout w:type="fixed"/>
        <w:tblLook w:val="06A0" w:firstRow="1" w:lastRow="0" w:firstColumn="1" w:lastColumn="0" w:noHBand="1" w:noVBand="1"/>
      </w:tblPr>
      <w:tblGrid>
        <w:gridCol w:w="1380"/>
        <w:gridCol w:w="960"/>
        <w:gridCol w:w="1350"/>
        <w:gridCol w:w="990"/>
        <w:gridCol w:w="1395"/>
        <w:gridCol w:w="945"/>
        <w:gridCol w:w="1395"/>
        <w:gridCol w:w="945"/>
      </w:tblGrid>
      <w:tr w:rsidR="304055AC" w:rsidRPr="00FE4C2B" w14:paraId="125F1699" w14:textId="77777777" w:rsidTr="304055AC">
        <w:trPr>
          <w:trHeight w:val="660"/>
          <w:jc w:val="center"/>
        </w:trPr>
        <w:tc>
          <w:tcPr>
            <w:tcW w:w="2340" w:type="dxa"/>
            <w:gridSpan w:val="2"/>
            <w:shd w:val="clear" w:color="auto" w:fill="E7E6E6" w:themeFill="background2"/>
            <w:vAlign w:val="center"/>
          </w:tcPr>
          <w:p w14:paraId="1226F1EC" w14:textId="633DDCD6" w:rsidR="304055AC" w:rsidRPr="00FE4C2B" w:rsidRDefault="304055AC" w:rsidP="00E22D87">
            <w:pPr>
              <w:spacing w:line="480" w:lineRule="auto"/>
              <w:jc w:val="center"/>
              <w:rPr>
                <w:b/>
                <w:bCs/>
                <w:lang w:val="en-US"/>
              </w:rPr>
            </w:pPr>
            <w:r w:rsidRPr="00FE4C2B">
              <w:rPr>
                <w:b/>
                <w:bCs/>
                <w:lang w:val="en-US"/>
              </w:rPr>
              <w:t>Logistic Regression</w:t>
            </w:r>
          </w:p>
        </w:tc>
        <w:tc>
          <w:tcPr>
            <w:tcW w:w="2340" w:type="dxa"/>
            <w:gridSpan w:val="2"/>
            <w:shd w:val="clear" w:color="auto" w:fill="E7E6E6" w:themeFill="background2"/>
            <w:vAlign w:val="center"/>
          </w:tcPr>
          <w:p w14:paraId="5B7C7CC9" w14:textId="595B56E9" w:rsidR="304055AC" w:rsidRPr="00FE4C2B" w:rsidRDefault="304055AC" w:rsidP="00E22D87">
            <w:pPr>
              <w:spacing w:line="480" w:lineRule="auto"/>
              <w:jc w:val="center"/>
              <w:rPr>
                <w:b/>
                <w:bCs/>
                <w:lang w:val="en-US"/>
              </w:rPr>
            </w:pPr>
            <w:r w:rsidRPr="00FE4C2B">
              <w:rPr>
                <w:b/>
                <w:bCs/>
                <w:lang w:val="en-US"/>
              </w:rPr>
              <w:t>Decision Tree</w:t>
            </w:r>
          </w:p>
        </w:tc>
        <w:tc>
          <w:tcPr>
            <w:tcW w:w="2340" w:type="dxa"/>
            <w:gridSpan w:val="2"/>
            <w:shd w:val="clear" w:color="auto" w:fill="E7E6E6" w:themeFill="background2"/>
            <w:vAlign w:val="center"/>
          </w:tcPr>
          <w:p w14:paraId="40F1AB4D" w14:textId="53C14010" w:rsidR="304055AC" w:rsidRPr="00FE4C2B" w:rsidRDefault="304055AC" w:rsidP="00E22D87">
            <w:pPr>
              <w:spacing w:line="480" w:lineRule="auto"/>
              <w:jc w:val="center"/>
              <w:rPr>
                <w:b/>
                <w:bCs/>
                <w:lang w:val="en-US"/>
              </w:rPr>
            </w:pPr>
            <w:r w:rsidRPr="00FE4C2B">
              <w:rPr>
                <w:b/>
                <w:bCs/>
                <w:lang w:val="en-US"/>
              </w:rPr>
              <w:t>Random Forest</w:t>
            </w:r>
          </w:p>
        </w:tc>
        <w:tc>
          <w:tcPr>
            <w:tcW w:w="2340" w:type="dxa"/>
            <w:gridSpan w:val="2"/>
            <w:shd w:val="clear" w:color="auto" w:fill="E7E6E6" w:themeFill="background2"/>
            <w:vAlign w:val="center"/>
          </w:tcPr>
          <w:p w14:paraId="79681240" w14:textId="5881EEB2" w:rsidR="304055AC" w:rsidRPr="00FE4C2B" w:rsidRDefault="304055AC" w:rsidP="00E22D87">
            <w:pPr>
              <w:spacing w:line="480" w:lineRule="auto"/>
              <w:jc w:val="center"/>
              <w:rPr>
                <w:b/>
                <w:bCs/>
                <w:lang w:val="en-US"/>
              </w:rPr>
            </w:pPr>
            <w:r w:rsidRPr="00FE4C2B">
              <w:rPr>
                <w:b/>
                <w:bCs/>
                <w:lang w:val="en-US"/>
              </w:rPr>
              <w:t>Naïve Bayes</w:t>
            </w:r>
          </w:p>
        </w:tc>
      </w:tr>
      <w:tr w:rsidR="304055AC" w:rsidRPr="00FE4C2B" w14:paraId="7CF39BAA" w14:textId="77777777" w:rsidTr="304055AC">
        <w:trPr>
          <w:trHeight w:val="630"/>
          <w:jc w:val="center"/>
        </w:trPr>
        <w:tc>
          <w:tcPr>
            <w:tcW w:w="1380" w:type="dxa"/>
            <w:shd w:val="clear" w:color="auto" w:fill="DEEAF6" w:themeFill="accent5" w:themeFillTint="33"/>
          </w:tcPr>
          <w:p w14:paraId="189796D1" w14:textId="64B9AA25" w:rsidR="304055AC" w:rsidRPr="00FE4C2B" w:rsidRDefault="304055AC" w:rsidP="00E22D87">
            <w:pPr>
              <w:spacing w:line="480" w:lineRule="auto"/>
              <w:rPr>
                <w:b/>
                <w:bCs/>
                <w:lang w:val="en-US"/>
              </w:rPr>
            </w:pPr>
            <w:r w:rsidRPr="00FE4C2B">
              <w:rPr>
                <w:b/>
                <w:bCs/>
                <w:lang w:val="en-US"/>
              </w:rPr>
              <w:t>Sex (male)</w:t>
            </w:r>
          </w:p>
        </w:tc>
        <w:tc>
          <w:tcPr>
            <w:tcW w:w="960" w:type="dxa"/>
          </w:tcPr>
          <w:p w14:paraId="36A6234F" w14:textId="7B954771" w:rsidR="304055AC" w:rsidRPr="00FE4C2B" w:rsidRDefault="304055AC" w:rsidP="00E22D87">
            <w:pPr>
              <w:spacing w:line="480" w:lineRule="auto"/>
              <w:rPr>
                <w:b/>
                <w:bCs/>
                <w:lang w:val="en-US"/>
              </w:rPr>
            </w:pPr>
            <w:r w:rsidRPr="00FE4C2B">
              <w:rPr>
                <w:b/>
                <w:bCs/>
                <w:lang w:val="en-US"/>
              </w:rPr>
              <w:t>100.00</w:t>
            </w:r>
          </w:p>
        </w:tc>
        <w:tc>
          <w:tcPr>
            <w:tcW w:w="1350" w:type="dxa"/>
            <w:shd w:val="clear" w:color="auto" w:fill="DEEAF6" w:themeFill="accent5" w:themeFillTint="33"/>
          </w:tcPr>
          <w:p w14:paraId="7985E5AF" w14:textId="21AA1ECD" w:rsidR="304055AC" w:rsidRPr="00FE4C2B" w:rsidRDefault="304055AC" w:rsidP="00E22D87">
            <w:pPr>
              <w:spacing w:line="480" w:lineRule="auto"/>
              <w:rPr>
                <w:b/>
                <w:bCs/>
                <w:lang w:val="en-US"/>
              </w:rPr>
            </w:pPr>
            <w:r w:rsidRPr="00FE4C2B">
              <w:rPr>
                <w:b/>
                <w:bCs/>
                <w:lang w:val="en-US"/>
              </w:rPr>
              <w:t>Polydipsia</w:t>
            </w:r>
          </w:p>
        </w:tc>
        <w:tc>
          <w:tcPr>
            <w:tcW w:w="990" w:type="dxa"/>
          </w:tcPr>
          <w:p w14:paraId="23EB21DA" w14:textId="47B47CBE" w:rsidR="304055AC" w:rsidRPr="00FE4C2B" w:rsidRDefault="304055AC" w:rsidP="00E22D87">
            <w:pPr>
              <w:spacing w:line="480" w:lineRule="auto"/>
              <w:rPr>
                <w:b/>
                <w:bCs/>
                <w:lang w:val="en-US"/>
              </w:rPr>
            </w:pPr>
            <w:r w:rsidRPr="00FE4C2B">
              <w:rPr>
                <w:b/>
                <w:bCs/>
                <w:lang w:val="en-US"/>
              </w:rPr>
              <w:t>100.00</w:t>
            </w:r>
          </w:p>
        </w:tc>
        <w:tc>
          <w:tcPr>
            <w:tcW w:w="1395" w:type="dxa"/>
            <w:shd w:val="clear" w:color="auto" w:fill="DEEAF6" w:themeFill="accent5" w:themeFillTint="33"/>
          </w:tcPr>
          <w:p w14:paraId="048CB8BE" w14:textId="06612577" w:rsidR="304055AC" w:rsidRPr="00FE4C2B" w:rsidRDefault="304055AC" w:rsidP="00E22D87">
            <w:pPr>
              <w:spacing w:line="480" w:lineRule="auto"/>
              <w:rPr>
                <w:b/>
                <w:bCs/>
                <w:lang w:val="en-US"/>
              </w:rPr>
            </w:pPr>
            <w:r w:rsidRPr="00FE4C2B">
              <w:rPr>
                <w:b/>
                <w:bCs/>
                <w:lang w:val="en-US"/>
              </w:rPr>
              <w:t>Polyuria</w:t>
            </w:r>
          </w:p>
        </w:tc>
        <w:tc>
          <w:tcPr>
            <w:tcW w:w="945" w:type="dxa"/>
          </w:tcPr>
          <w:p w14:paraId="303DD92F" w14:textId="46C2D21D" w:rsidR="304055AC" w:rsidRPr="00FE4C2B" w:rsidRDefault="304055AC" w:rsidP="00E22D87">
            <w:pPr>
              <w:spacing w:line="480" w:lineRule="auto"/>
              <w:rPr>
                <w:b/>
                <w:bCs/>
                <w:lang w:val="en-US"/>
              </w:rPr>
            </w:pPr>
            <w:r w:rsidRPr="00FE4C2B">
              <w:rPr>
                <w:b/>
                <w:bCs/>
                <w:lang w:val="en-US"/>
              </w:rPr>
              <w:t>100.00</w:t>
            </w:r>
          </w:p>
        </w:tc>
        <w:tc>
          <w:tcPr>
            <w:tcW w:w="1395" w:type="dxa"/>
            <w:shd w:val="clear" w:color="auto" w:fill="DEEAF6" w:themeFill="accent5" w:themeFillTint="33"/>
          </w:tcPr>
          <w:p w14:paraId="3BB3531E" w14:textId="4D61258B" w:rsidR="304055AC" w:rsidRPr="00FE4C2B" w:rsidRDefault="304055AC" w:rsidP="00E22D87">
            <w:pPr>
              <w:spacing w:line="480" w:lineRule="auto"/>
              <w:rPr>
                <w:b/>
                <w:bCs/>
                <w:lang w:val="en-US"/>
              </w:rPr>
            </w:pPr>
            <w:r w:rsidRPr="00FE4C2B">
              <w:rPr>
                <w:b/>
                <w:bCs/>
                <w:lang w:val="en-US"/>
              </w:rPr>
              <w:t>Polyuria</w:t>
            </w:r>
          </w:p>
        </w:tc>
        <w:tc>
          <w:tcPr>
            <w:tcW w:w="945" w:type="dxa"/>
          </w:tcPr>
          <w:p w14:paraId="757860FE" w14:textId="51CA209B" w:rsidR="304055AC" w:rsidRPr="00FE4C2B" w:rsidRDefault="304055AC" w:rsidP="00E22D87">
            <w:pPr>
              <w:spacing w:line="480" w:lineRule="auto"/>
              <w:rPr>
                <w:b/>
                <w:bCs/>
                <w:lang w:val="en-US"/>
              </w:rPr>
            </w:pPr>
            <w:r w:rsidRPr="00FE4C2B">
              <w:rPr>
                <w:b/>
                <w:bCs/>
                <w:lang w:val="en-US"/>
              </w:rPr>
              <w:t>100.00</w:t>
            </w:r>
          </w:p>
        </w:tc>
      </w:tr>
      <w:tr w:rsidR="304055AC" w:rsidRPr="00FE4C2B" w14:paraId="7AE5DD28" w14:textId="77777777" w:rsidTr="304055AC">
        <w:trPr>
          <w:trHeight w:val="495"/>
          <w:jc w:val="center"/>
        </w:trPr>
        <w:tc>
          <w:tcPr>
            <w:tcW w:w="1380" w:type="dxa"/>
            <w:shd w:val="clear" w:color="auto" w:fill="DEEAF6" w:themeFill="accent5" w:themeFillTint="33"/>
          </w:tcPr>
          <w:p w14:paraId="05A81997" w14:textId="3F02851E" w:rsidR="304055AC" w:rsidRPr="00FE4C2B" w:rsidRDefault="304055AC" w:rsidP="00E22D87">
            <w:pPr>
              <w:spacing w:line="480" w:lineRule="auto"/>
              <w:rPr>
                <w:b/>
                <w:bCs/>
                <w:lang w:val="en-US"/>
              </w:rPr>
            </w:pPr>
            <w:r w:rsidRPr="00FE4C2B">
              <w:rPr>
                <w:b/>
                <w:bCs/>
                <w:lang w:val="en-US"/>
              </w:rPr>
              <w:t>Polydipsia</w:t>
            </w:r>
          </w:p>
        </w:tc>
        <w:tc>
          <w:tcPr>
            <w:tcW w:w="960" w:type="dxa"/>
          </w:tcPr>
          <w:p w14:paraId="202200A2" w14:textId="59D1F24F" w:rsidR="304055AC" w:rsidRPr="00FE4C2B" w:rsidRDefault="304055AC" w:rsidP="00E22D87">
            <w:pPr>
              <w:spacing w:line="480" w:lineRule="auto"/>
              <w:rPr>
                <w:b/>
                <w:bCs/>
                <w:lang w:val="en-US"/>
              </w:rPr>
            </w:pPr>
            <w:r w:rsidRPr="00FE4C2B">
              <w:rPr>
                <w:b/>
                <w:bCs/>
                <w:lang w:val="en-US"/>
              </w:rPr>
              <w:t>80.76</w:t>
            </w:r>
          </w:p>
        </w:tc>
        <w:tc>
          <w:tcPr>
            <w:tcW w:w="1350" w:type="dxa"/>
            <w:shd w:val="clear" w:color="auto" w:fill="DEEAF6" w:themeFill="accent5" w:themeFillTint="33"/>
          </w:tcPr>
          <w:p w14:paraId="404039CC" w14:textId="7ABCA4D5" w:rsidR="304055AC" w:rsidRPr="00FE4C2B" w:rsidRDefault="304055AC" w:rsidP="00E22D87">
            <w:pPr>
              <w:spacing w:line="480" w:lineRule="auto"/>
              <w:rPr>
                <w:b/>
                <w:bCs/>
                <w:lang w:val="en-US"/>
              </w:rPr>
            </w:pPr>
            <w:r w:rsidRPr="00FE4C2B">
              <w:rPr>
                <w:b/>
                <w:bCs/>
                <w:lang w:val="en-US"/>
              </w:rPr>
              <w:t>Polyuria</w:t>
            </w:r>
          </w:p>
        </w:tc>
        <w:tc>
          <w:tcPr>
            <w:tcW w:w="990" w:type="dxa"/>
          </w:tcPr>
          <w:p w14:paraId="7CFFCF39" w14:textId="0D36D98A" w:rsidR="304055AC" w:rsidRPr="00FE4C2B" w:rsidRDefault="304055AC" w:rsidP="00E22D87">
            <w:pPr>
              <w:spacing w:line="480" w:lineRule="auto"/>
              <w:rPr>
                <w:b/>
                <w:bCs/>
                <w:lang w:val="en-US"/>
              </w:rPr>
            </w:pPr>
            <w:r w:rsidRPr="00FE4C2B">
              <w:rPr>
                <w:b/>
                <w:bCs/>
                <w:lang w:val="en-US"/>
              </w:rPr>
              <w:t>86.01</w:t>
            </w:r>
          </w:p>
        </w:tc>
        <w:tc>
          <w:tcPr>
            <w:tcW w:w="1395" w:type="dxa"/>
            <w:shd w:val="clear" w:color="auto" w:fill="DEEAF6" w:themeFill="accent5" w:themeFillTint="33"/>
          </w:tcPr>
          <w:p w14:paraId="7B64098F" w14:textId="7CDC9215" w:rsidR="304055AC" w:rsidRPr="00FE4C2B" w:rsidRDefault="304055AC" w:rsidP="00E22D87">
            <w:pPr>
              <w:spacing w:line="480" w:lineRule="auto"/>
              <w:rPr>
                <w:b/>
                <w:bCs/>
                <w:lang w:val="en-US"/>
              </w:rPr>
            </w:pPr>
            <w:r w:rsidRPr="00FE4C2B">
              <w:rPr>
                <w:b/>
                <w:bCs/>
                <w:lang w:val="en-US"/>
              </w:rPr>
              <w:t>Polydipsia</w:t>
            </w:r>
          </w:p>
        </w:tc>
        <w:tc>
          <w:tcPr>
            <w:tcW w:w="945" w:type="dxa"/>
          </w:tcPr>
          <w:p w14:paraId="3C82BA76" w14:textId="22A53A97" w:rsidR="304055AC" w:rsidRPr="00FE4C2B" w:rsidRDefault="304055AC" w:rsidP="00E22D87">
            <w:pPr>
              <w:spacing w:line="480" w:lineRule="auto"/>
              <w:rPr>
                <w:b/>
                <w:bCs/>
                <w:lang w:val="en-US"/>
              </w:rPr>
            </w:pPr>
            <w:r w:rsidRPr="00FE4C2B">
              <w:rPr>
                <w:b/>
                <w:bCs/>
                <w:lang w:val="en-US"/>
              </w:rPr>
              <w:t>71.83</w:t>
            </w:r>
          </w:p>
        </w:tc>
        <w:tc>
          <w:tcPr>
            <w:tcW w:w="1395" w:type="dxa"/>
            <w:shd w:val="clear" w:color="auto" w:fill="DEEAF6" w:themeFill="accent5" w:themeFillTint="33"/>
          </w:tcPr>
          <w:p w14:paraId="48EA381E" w14:textId="4FBBB8BD" w:rsidR="304055AC" w:rsidRPr="00FE4C2B" w:rsidRDefault="304055AC" w:rsidP="00E22D87">
            <w:pPr>
              <w:spacing w:line="480" w:lineRule="auto"/>
              <w:rPr>
                <w:b/>
                <w:bCs/>
                <w:lang w:val="en-US"/>
              </w:rPr>
            </w:pPr>
            <w:r w:rsidRPr="00FE4C2B">
              <w:rPr>
                <w:b/>
                <w:bCs/>
                <w:lang w:val="en-US"/>
              </w:rPr>
              <w:t>Polydipsia</w:t>
            </w:r>
          </w:p>
        </w:tc>
        <w:tc>
          <w:tcPr>
            <w:tcW w:w="945" w:type="dxa"/>
          </w:tcPr>
          <w:p w14:paraId="1F37BBD7" w14:textId="6D1A2B2F" w:rsidR="304055AC" w:rsidRPr="00FE4C2B" w:rsidRDefault="304055AC" w:rsidP="00E22D87">
            <w:pPr>
              <w:spacing w:line="480" w:lineRule="auto"/>
              <w:rPr>
                <w:b/>
                <w:bCs/>
                <w:lang w:val="en-US"/>
              </w:rPr>
            </w:pPr>
            <w:r w:rsidRPr="00FE4C2B">
              <w:rPr>
                <w:b/>
                <w:bCs/>
                <w:lang w:val="en-US"/>
              </w:rPr>
              <w:t>96.18</w:t>
            </w:r>
          </w:p>
        </w:tc>
      </w:tr>
      <w:tr w:rsidR="304055AC" w:rsidRPr="00FE4C2B" w14:paraId="41A8A28F" w14:textId="77777777" w:rsidTr="304055AC">
        <w:trPr>
          <w:trHeight w:val="450"/>
          <w:jc w:val="center"/>
        </w:trPr>
        <w:tc>
          <w:tcPr>
            <w:tcW w:w="1380" w:type="dxa"/>
            <w:shd w:val="clear" w:color="auto" w:fill="DEEAF6" w:themeFill="accent5" w:themeFillTint="33"/>
          </w:tcPr>
          <w:p w14:paraId="0C3FDCB8" w14:textId="5398F6AD" w:rsidR="304055AC" w:rsidRPr="00FE4C2B" w:rsidRDefault="304055AC" w:rsidP="00E22D87">
            <w:pPr>
              <w:spacing w:line="480" w:lineRule="auto"/>
              <w:rPr>
                <w:b/>
                <w:bCs/>
                <w:lang w:val="en-US"/>
              </w:rPr>
            </w:pPr>
            <w:r w:rsidRPr="00FE4C2B">
              <w:rPr>
                <w:b/>
                <w:bCs/>
                <w:lang w:val="en-US"/>
              </w:rPr>
              <w:t>Polyuria</w:t>
            </w:r>
          </w:p>
        </w:tc>
        <w:tc>
          <w:tcPr>
            <w:tcW w:w="960" w:type="dxa"/>
          </w:tcPr>
          <w:p w14:paraId="645CFBEE" w14:textId="57709275" w:rsidR="304055AC" w:rsidRPr="00FE4C2B" w:rsidRDefault="304055AC" w:rsidP="00E22D87">
            <w:pPr>
              <w:spacing w:line="480" w:lineRule="auto"/>
              <w:rPr>
                <w:b/>
                <w:bCs/>
                <w:lang w:val="en-US"/>
              </w:rPr>
            </w:pPr>
            <w:r w:rsidRPr="00FE4C2B">
              <w:rPr>
                <w:b/>
                <w:bCs/>
                <w:lang w:val="en-US"/>
              </w:rPr>
              <w:t>76.84</w:t>
            </w:r>
          </w:p>
        </w:tc>
        <w:tc>
          <w:tcPr>
            <w:tcW w:w="1350" w:type="dxa"/>
            <w:shd w:val="clear" w:color="auto" w:fill="DEEAF6" w:themeFill="accent5" w:themeFillTint="33"/>
          </w:tcPr>
          <w:p w14:paraId="5F03016E" w14:textId="7B6AB269" w:rsidR="304055AC" w:rsidRPr="00FE4C2B" w:rsidRDefault="304055AC" w:rsidP="00E22D87">
            <w:pPr>
              <w:spacing w:line="480" w:lineRule="auto"/>
              <w:rPr>
                <w:b/>
                <w:bCs/>
                <w:lang w:val="en-US"/>
              </w:rPr>
            </w:pPr>
            <w:r w:rsidRPr="00FE4C2B">
              <w:rPr>
                <w:b/>
                <w:bCs/>
                <w:lang w:val="en-US"/>
              </w:rPr>
              <w:t>Sex (male)</w:t>
            </w:r>
          </w:p>
          <w:p w14:paraId="22267CA6" w14:textId="321D84B3" w:rsidR="304055AC" w:rsidRPr="00FE4C2B" w:rsidRDefault="304055AC" w:rsidP="00E22D87">
            <w:pPr>
              <w:spacing w:line="480" w:lineRule="auto"/>
              <w:rPr>
                <w:b/>
                <w:bCs/>
                <w:lang w:val="en-US"/>
              </w:rPr>
            </w:pPr>
          </w:p>
        </w:tc>
        <w:tc>
          <w:tcPr>
            <w:tcW w:w="990" w:type="dxa"/>
          </w:tcPr>
          <w:p w14:paraId="1E35A3EB" w14:textId="3492C59A" w:rsidR="304055AC" w:rsidRPr="00FE4C2B" w:rsidRDefault="304055AC" w:rsidP="00E22D87">
            <w:pPr>
              <w:spacing w:line="480" w:lineRule="auto"/>
              <w:rPr>
                <w:b/>
                <w:bCs/>
                <w:lang w:val="en-US"/>
              </w:rPr>
            </w:pPr>
            <w:r w:rsidRPr="00FE4C2B">
              <w:rPr>
                <w:b/>
                <w:bCs/>
                <w:lang w:val="en-US"/>
              </w:rPr>
              <w:t>70.85</w:t>
            </w:r>
          </w:p>
        </w:tc>
        <w:tc>
          <w:tcPr>
            <w:tcW w:w="1395" w:type="dxa"/>
            <w:shd w:val="clear" w:color="auto" w:fill="DEEAF6" w:themeFill="accent5" w:themeFillTint="33"/>
          </w:tcPr>
          <w:p w14:paraId="404E08F9" w14:textId="499B65FC" w:rsidR="304055AC" w:rsidRPr="00FE4C2B" w:rsidRDefault="304055AC" w:rsidP="00E22D87">
            <w:pPr>
              <w:spacing w:line="480" w:lineRule="auto"/>
              <w:rPr>
                <w:b/>
                <w:bCs/>
                <w:lang w:val="en-US"/>
              </w:rPr>
            </w:pPr>
            <w:r w:rsidRPr="00FE4C2B">
              <w:rPr>
                <w:b/>
                <w:bCs/>
                <w:lang w:val="en-US"/>
              </w:rPr>
              <w:t>Sex (male)</w:t>
            </w:r>
          </w:p>
        </w:tc>
        <w:tc>
          <w:tcPr>
            <w:tcW w:w="945" w:type="dxa"/>
          </w:tcPr>
          <w:p w14:paraId="21261DFF" w14:textId="5A06C1A6" w:rsidR="304055AC" w:rsidRPr="00FE4C2B" w:rsidRDefault="304055AC" w:rsidP="00E22D87">
            <w:pPr>
              <w:spacing w:line="480" w:lineRule="auto"/>
              <w:rPr>
                <w:b/>
                <w:bCs/>
                <w:lang w:val="en-US"/>
              </w:rPr>
            </w:pPr>
            <w:r w:rsidRPr="00FE4C2B">
              <w:rPr>
                <w:b/>
                <w:bCs/>
                <w:lang w:val="en-US"/>
              </w:rPr>
              <w:t>44.30</w:t>
            </w:r>
          </w:p>
        </w:tc>
        <w:tc>
          <w:tcPr>
            <w:tcW w:w="1395" w:type="dxa"/>
            <w:shd w:val="clear" w:color="auto" w:fill="F7F7F7"/>
          </w:tcPr>
          <w:p w14:paraId="14AAF8EC" w14:textId="56424D93" w:rsidR="304055AC" w:rsidRPr="00FE4C2B" w:rsidRDefault="304055AC" w:rsidP="00E22D87">
            <w:pPr>
              <w:spacing w:line="480" w:lineRule="auto"/>
              <w:rPr>
                <w:b/>
                <w:bCs/>
                <w:lang w:val="en-US"/>
              </w:rPr>
            </w:pPr>
            <w:r w:rsidRPr="00FE4C2B">
              <w:rPr>
                <w:b/>
                <w:bCs/>
                <w:lang w:val="en-US"/>
              </w:rPr>
              <w:t>Sudden weight loss</w:t>
            </w:r>
          </w:p>
        </w:tc>
        <w:tc>
          <w:tcPr>
            <w:tcW w:w="945" w:type="dxa"/>
          </w:tcPr>
          <w:p w14:paraId="5509B1C1" w14:textId="29316A30" w:rsidR="304055AC" w:rsidRPr="00FE4C2B" w:rsidRDefault="304055AC" w:rsidP="00E22D87">
            <w:pPr>
              <w:spacing w:line="480" w:lineRule="auto"/>
              <w:rPr>
                <w:b/>
                <w:bCs/>
                <w:lang w:val="en-US"/>
              </w:rPr>
            </w:pPr>
            <w:r w:rsidRPr="00FE4C2B">
              <w:rPr>
                <w:b/>
                <w:bCs/>
                <w:lang w:val="en-US"/>
              </w:rPr>
              <w:t>67.86</w:t>
            </w:r>
          </w:p>
        </w:tc>
      </w:tr>
      <w:tr w:rsidR="304055AC" w:rsidRPr="00FE4C2B" w14:paraId="18E5B248" w14:textId="77777777" w:rsidTr="304055AC">
        <w:trPr>
          <w:trHeight w:val="555"/>
          <w:jc w:val="center"/>
        </w:trPr>
        <w:tc>
          <w:tcPr>
            <w:tcW w:w="1380" w:type="dxa"/>
            <w:shd w:val="clear" w:color="auto" w:fill="F7F7F7"/>
          </w:tcPr>
          <w:p w14:paraId="46E7370E" w14:textId="6146A9DD" w:rsidR="304055AC" w:rsidRPr="00FE4C2B" w:rsidRDefault="304055AC" w:rsidP="00E22D87">
            <w:pPr>
              <w:spacing w:line="480" w:lineRule="auto"/>
              <w:rPr>
                <w:b/>
                <w:bCs/>
                <w:lang w:val="en-US"/>
              </w:rPr>
            </w:pPr>
            <w:r w:rsidRPr="00FE4C2B">
              <w:rPr>
                <w:b/>
                <w:bCs/>
                <w:lang w:val="en-US"/>
              </w:rPr>
              <w:t>Itching</w:t>
            </w:r>
          </w:p>
        </w:tc>
        <w:tc>
          <w:tcPr>
            <w:tcW w:w="960" w:type="dxa"/>
          </w:tcPr>
          <w:p w14:paraId="23FF1360" w14:textId="0578AAEE" w:rsidR="304055AC" w:rsidRPr="00FE4C2B" w:rsidRDefault="304055AC" w:rsidP="00E22D87">
            <w:pPr>
              <w:spacing w:line="480" w:lineRule="auto"/>
              <w:rPr>
                <w:b/>
                <w:bCs/>
                <w:lang w:val="en-US"/>
              </w:rPr>
            </w:pPr>
            <w:r w:rsidRPr="00FE4C2B">
              <w:rPr>
                <w:b/>
                <w:bCs/>
                <w:lang w:val="en-US"/>
              </w:rPr>
              <w:t>53.33</w:t>
            </w:r>
          </w:p>
        </w:tc>
        <w:tc>
          <w:tcPr>
            <w:tcW w:w="1350" w:type="dxa"/>
            <w:shd w:val="clear" w:color="auto" w:fill="F7F7F7"/>
          </w:tcPr>
          <w:p w14:paraId="39040CB8" w14:textId="2931D018" w:rsidR="304055AC" w:rsidRPr="00FE4C2B" w:rsidRDefault="304055AC" w:rsidP="00E22D87">
            <w:pPr>
              <w:spacing w:line="480" w:lineRule="auto"/>
              <w:rPr>
                <w:b/>
                <w:bCs/>
                <w:lang w:val="en-US"/>
              </w:rPr>
            </w:pPr>
            <w:r w:rsidRPr="00FE4C2B">
              <w:rPr>
                <w:b/>
                <w:bCs/>
                <w:lang w:val="en-US"/>
              </w:rPr>
              <w:t>Sudden weight loss</w:t>
            </w:r>
          </w:p>
        </w:tc>
        <w:tc>
          <w:tcPr>
            <w:tcW w:w="990" w:type="dxa"/>
          </w:tcPr>
          <w:p w14:paraId="73665FD3" w14:textId="10C67793" w:rsidR="304055AC" w:rsidRPr="00FE4C2B" w:rsidRDefault="304055AC" w:rsidP="00E22D87">
            <w:pPr>
              <w:spacing w:line="480" w:lineRule="auto"/>
              <w:rPr>
                <w:b/>
                <w:bCs/>
                <w:lang w:val="en-US"/>
              </w:rPr>
            </w:pPr>
            <w:r w:rsidRPr="00FE4C2B">
              <w:rPr>
                <w:b/>
                <w:bCs/>
                <w:lang w:val="en-US"/>
              </w:rPr>
              <w:t>51.60</w:t>
            </w:r>
          </w:p>
        </w:tc>
        <w:tc>
          <w:tcPr>
            <w:tcW w:w="1395" w:type="dxa"/>
            <w:shd w:val="clear" w:color="auto" w:fill="F7F7F7"/>
          </w:tcPr>
          <w:p w14:paraId="76D62830" w14:textId="6FA9EC51" w:rsidR="304055AC" w:rsidRPr="00FE4C2B" w:rsidRDefault="304055AC" w:rsidP="00E22D87">
            <w:pPr>
              <w:spacing w:line="480" w:lineRule="auto"/>
              <w:rPr>
                <w:b/>
                <w:bCs/>
                <w:lang w:val="en-US"/>
              </w:rPr>
            </w:pPr>
            <w:r w:rsidRPr="00FE4C2B">
              <w:rPr>
                <w:b/>
                <w:bCs/>
                <w:lang w:val="en-US"/>
              </w:rPr>
              <w:t>Age</w:t>
            </w:r>
          </w:p>
          <w:p w14:paraId="5D65FB2E" w14:textId="19DE0A01" w:rsidR="304055AC" w:rsidRPr="00FE4C2B" w:rsidRDefault="304055AC" w:rsidP="00E22D87">
            <w:pPr>
              <w:spacing w:line="480" w:lineRule="auto"/>
              <w:rPr>
                <w:b/>
                <w:bCs/>
                <w:lang w:val="en-US"/>
              </w:rPr>
            </w:pPr>
          </w:p>
        </w:tc>
        <w:tc>
          <w:tcPr>
            <w:tcW w:w="945" w:type="dxa"/>
          </w:tcPr>
          <w:p w14:paraId="179BD674" w14:textId="48555D26" w:rsidR="304055AC" w:rsidRPr="00FE4C2B" w:rsidRDefault="304055AC" w:rsidP="00E22D87">
            <w:pPr>
              <w:spacing w:line="480" w:lineRule="auto"/>
              <w:rPr>
                <w:b/>
                <w:bCs/>
                <w:lang w:val="en-US"/>
              </w:rPr>
            </w:pPr>
            <w:r w:rsidRPr="00FE4C2B">
              <w:rPr>
                <w:b/>
                <w:bCs/>
                <w:lang w:val="en-US"/>
              </w:rPr>
              <w:t>23.43</w:t>
            </w:r>
          </w:p>
        </w:tc>
        <w:tc>
          <w:tcPr>
            <w:tcW w:w="1395" w:type="dxa"/>
            <w:shd w:val="clear" w:color="auto" w:fill="DEEAF6" w:themeFill="accent5" w:themeFillTint="33"/>
          </w:tcPr>
          <w:p w14:paraId="3DB013EF" w14:textId="5C07B7CD" w:rsidR="304055AC" w:rsidRPr="00FE4C2B" w:rsidRDefault="304055AC" w:rsidP="00E22D87">
            <w:pPr>
              <w:spacing w:line="480" w:lineRule="auto"/>
              <w:rPr>
                <w:b/>
                <w:bCs/>
                <w:lang w:val="en-US"/>
              </w:rPr>
            </w:pPr>
            <w:r w:rsidRPr="00FE4C2B">
              <w:rPr>
                <w:b/>
                <w:bCs/>
                <w:lang w:val="en-US"/>
              </w:rPr>
              <w:t>Sex</w:t>
            </w:r>
          </w:p>
        </w:tc>
        <w:tc>
          <w:tcPr>
            <w:tcW w:w="945" w:type="dxa"/>
          </w:tcPr>
          <w:p w14:paraId="1AA34D61" w14:textId="7CC6DBEF" w:rsidR="304055AC" w:rsidRPr="00FE4C2B" w:rsidRDefault="304055AC" w:rsidP="00E22D87">
            <w:pPr>
              <w:spacing w:line="480" w:lineRule="auto"/>
              <w:rPr>
                <w:b/>
                <w:bCs/>
                <w:lang w:val="en-US"/>
              </w:rPr>
            </w:pPr>
            <w:r w:rsidRPr="00FE4C2B">
              <w:rPr>
                <w:b/>
                <w:bCs/>
                <w:lang w:val="en-US"/>
              </w:rPr>
              <w:t>67.38</w:t>
            </w:r>
          </w:p>
        </w:tc>
      </w:tr>
      <w:tr w:rsidR="304055AC" w:rsidRPr="00FE4C2B" w14:paraId="7F09274C" w14:textId="77777777" w:rsidTr="304055AC">
        <w:trPr>
          <w:jc w:val="center"/>
        </w:trPr>
        <w:tc>
          <w:tcPr>
            <w:tcW w:w="1380" w:type="dxa"/>
            <w:shd w:val="clear" w:color="auto" w:fill="F7F7F7"/>
          </w:tcPr>
          <w:p w14:paraId="769442A3" w14:textId="0E53268D" w:rsidR="304055AC" w:rsidRPr="00FE4C2B" w:rsidRDefault="304055AC" w:rsidP="00E22D87">
            <w:pPr>
              <w:spacing w:line="480" w:lineRule="auto"/>
              <w:rPr>
                <w:b/>
                <w:bCs/>
                <w:lang w:val="en-US"/>
              </w:rPr>
            </w:pPr>
            <w:r w:rsidRPr="00FE4C2B">
              <w:rPr>
                <w:b/>
                <w:bCs/>
                <w:lang w:val="en-US"/>
              </w:rPr>
              <w:t>Genital thrush</w:t>
            </w:r>
          </w:p>
        </w:tc>
        <w:tc>
          <w:tcPr>
            <w:tcW w:w="960" w:type="dxa"/>
          </w:tcPr>
          <w:p w14:paraId="021412DD" w14:textId="7CD9E39C" w:rsidR="304055AC" w:rsidRPr="00FE4C2B" w:rsidRDefault="304055AC" w:rsidP="00E22D87">
            <w:pPr>
              <w:spacing w:line="480" w:lineRule="auto"/>
              <w:rPr>
                <w:b/>
                <w:bCs/>
                <w:lang w:val="en-US"/>
              </w:rPr>
            </w:pPr>
            <w:r w:rsidRPr="00FE4C2B">
              <w:rPr>
                <w:b/>
                <w:bCs/>
                <w:lang w:val="en-US"/>
              </w:rPr>
              <w:t>39.50</w:t>
            </w:r>
          </w:p>
        </w:tc>
        <w:tc>
          <w:tcPr>
            <w:tcW w:w="1350" w:type="dxa"/>
            <w:shd w:val="clear" w:color="auto" w:fill="F7F7F7"/>
          </w:tcPr>
          <w:p w14:paraId="64448321" w14:textId="14580EB4" w:rsidR="304055AC" w:rsidRPr="00FE4C2B" w:rsidRDefault="304055AC" w:rsidP="00E22D87">
            <w:pPr>
              <w:spacing w:line="480" w:lineRule="auto"/>
              <w:rPr>
                <w:b/>
                <w:bCs/>
                <w:lang w:val="en-US"/>
              </w:rPr>
            </w:pPr>
            <w:r w:rsidRPr="00FE4C2B">
              <w:rPr>
                <w:b/>
                <w:bCs/>
                <w:lang w:val="en-US"/>
              </w:rPr>
              <w:t>Partial paresis</w:t>
            </w:r>
          </w:p>
        </w:tc>
        <w:tc>
          <w:tcPr>
            <w:tcW w:w="990" w:type="dxa"/>
          </w:tcPr>
          <w:p w14:paraId="20FF038E" w14:textId="401C9A75" w:rsidR="304055AC" w:rsidRPr="00FE4C2B" w:rsidRDefault="304055AC" w:rsidP="00E22D87">
            <w:pPr>
              <w:spacing w:line="480" w:lineRule="auto"/>
              <w:rPr>
                <w:b/>
                <w:bCs/>
                <w:lang w:val="en-US"/>
              </w:rPr>
            </w:pPr>
            <w:r w:rsidRPr="00FE4C2B">
              <w:rPr>
                <w:b/>
                <w:bCs/>
                <w:lang w:val="en-US"/>
              </w:rPr>
              <w:t>44.24</w:t>
            </w:r>
          </w:p>
        </w:tc>
        <w:tc>
          <w:tcPr>
            <w:tcW w:w="1395" w:type="dxa"/>
            <w:shd w:val="clear" w:color="auto" w:fill="F7F7F7"/>
          </w:tcPr>
          <w:p w14:paraId="62872B08" w14:textId="7906D5B0" w:rsidR="304055AC" w:rsidRPr="00FE4C2B" w:rsidRDefault="304055AC" w:rsidP="00E22D87">
            <w:pPr>
              <w:spacing w:line="480" w:lineRule="auto"/>
              <w:rPr>
                <w:b/>
                <w:bCs/>
                <w:lang w:val="en-US"/>
              </w:rPr>
            </w:pPr>
            <w:r w:rsidRPr="00FE4C2B">
              <w:rPr>
                <w:b/>
                <w:bCs/>
                <w:lang w:val="en-US"/>
              </w:rPr>
              <w:t>Alopecia</w:t>
            </w:r>
          </w:p>
          <w:p w14:paraId="0827549A" w14:textId="296837E9" w:rsidR="304055AC" w:rsidRPr="00FE4C2B" w:rsidRDefault="304055AC" w:rsidP="00E22D87">
            <w:pPr>
              <w:spacing w:line="480" w:lineRule="auto"/>
              <w:rPr>
                <w:b/>
                <w:bCs/>
                <w:lang w:val="en-US"/>
              </w:rPr>
            </w:pPr>
          </w:p>
        </w:tc>
        <w:tc>
          <w:tcPr>
            <w:tcW w:w="945" w:type="dxa"/>
          </w:tcPr>
          <w:p w14:paraId="055CC05B" w14:textId="0FD0E77A" w:rsidR="304055AC" w:rsidRPr="00FE4C2B" w:rsidRDefault="304055AC" w:rsidP="00E22D87">
            <w:pPr>
              <w:spacing w:line="480" w:lineRule="auto"/>
              <w:rPr>
                <w:b/>
                <w:bCs/>
                <w:lang w:val="en-US"/>
              </w:rPr>
            </w:pPr>
            <w:r w:rsidRPr="00FE4C2B">
              <w:rPr>
                <w:b/>
                <w:bCs/>
                <w:lang w:val="en-US"/>
              </w:rPr>
              <w:t>12.10</w:t>
            </w:r>
          </w:p>
        </w:tc>
        <w:tc>
          <w:tcPr>
            <w:tcW w:w="1395" w:type="dxa"/>
            <w:shd w:val="clear" w:color="auto" w:fill="F7F7F7"/>
          </w:tcPr>
          <w:p w14:paraId="42E3C09F" w14:textId="4C8B4CAD" w:rsidR="304055AC" w:rsidRPr="00FE4C2B" w:rsidRDefault="304055AC" w:rsidP="00E22D87">
            <w:pPr>
              <w:spacing w:line="480" w:lineRule="auto"/>
              <w:rPr>
                <w:b/>
                <w:bCs/>
                <w:lang w:val="en-US"/>
              </w:rPr>
            </w:pPr>
            <w:r w:rsidRPr="00FE4C2B">
              <w:rPr>
                <w:b/>
                <w:bCs/>
                <w:lang w:val="en-US"/>
              </w:rPr>
              <w:t>Partial paresis</w:t>
            </w:r>
          </w:p>
        </w:tc>
        <w:tc>
          <w:tcPr>
            <w:tcW w:w="945" w:type="dxa"/>
          </w:tcPr>
          <w:p w14:paraId="49B2481C" w14:textId="07EA3AA9" w:rsidR="304055AC" w:rsidRPr="00FE4C2B" w:rsidRDefault="304055AC" w:rsidP="00E22D87">
            <w:pPr>
              <w:spacing w:line="480" w:lineRule="auto"/>
              <w:rPr>
                <w:b/>
                <w:bCs/>
                <w:lang w:val="en-US"/>
              </w:rPr>
            </w:pPr>
            <w:r w:rsidRPr="00FE4C2B">
              <w:rPr>
                <w:b/>
                <w:bCs/>
                <w:lang w:val="en-US"/>
              </w:rPr>
              <w:t>62.93</w:t>
            </w:r>
          </w:p>
        </w:tc>
      </w:tr>
      <w:tr w:rsidR="304055AC" w:rsidRPr="00FE4C2B" w14:paraId="2443E965" w14:textId="77777777" w:rsidTr="304055AC">
        <w:trPr>
          <w:jc w:val="center"/>
        </w:trPr>
        <w:tc>
          <w:tcPr>
            <w:tcW w:w="1380" w:type="dxa"/>
            <w:shd w:val="clear" w:color="auto" w:fill="F7F7F7"/>
          </w:tcPr>
          <w:p w14:paraId="0EEFCCB1" w14:textId="5E9893D5" w:rsidR="304055AC" w:rsidRPr="00FE4C2B" w:rsidRDefault="304055AC" w:rsidP="00E22D87">
            <w:pPr>
              <w:spacing w:line="480" w:lineRule="auto"/>
              <w:rPr>
                <w:b/>
                <w:bCs/>
                <w:lang w:val="en-US"/>
              </w:rPr>
            </w:pPr>
            <w:r w:rsidRPr="00FE4C2B">
              <w:rPr>
                <w:b/>
                <w:bCs/>
                <w:lang w:val="en-US"/>
              </w:rPr>
              <w:t>Irritability</w:t>
            </w:r>
          </w:p>
        </w:tc>
        <w:tc>
          <w:tcPr>
            <w:tcW w:w="960" w:type="dxa"/>
          </w:tcPr>
          <w:p w14:paraId="03B3A715" w14:textId="6F2222F9" w:rsidR="304055AC" w:rsidRPr="00FE4C2B" w:rsidRDefault="304055AC" w:rsidP="00E22D87">
            <w:pPr>
              <w:spacing w:line="480" w:lineRule="auto"/>
              <w:rPr>
                <w:b/>
                <w:bCs/>
                <w:lang w:val="en-US"/>
              </w:rPr>
            </w:pPr>
            <w:r w:rsidRPr="00FE4C2B">
              <w:rPr>
                <w:b/>
                <w:bCs/>
                <w:lang w:val="en-US"/>
              </w:rPr>
              <w:t>39.33</w:t>
            </w:r>
          </w:p>
        </w:tc>
        <w:tc>
          <w:tcPr>
            <w:tcW w:w="1350" w:type="dxa"/>
            <w:shd w:val="clear" w:color="auto" w:fill="F7F7F7"/>
          </w:tcPr>
          <w:p w14:paraId="52628FE6" w14:textId="1DA84C4A" w:rsidR="304055AC" w:rsidRPr="00FE4C2B" w:rsidRDefault="304055AC" w:rsidP="00E22D87">
            <w:pPr>
              <w:spacing w:line="480" w:lineRule="auto"/>
              <w:rPr>
                <w:b/>
                <w:bCs/>
                <w:lang w:val="en-US"/>
              </w:rPr>
            </w:pPr>
            <w:r w:rsidRPr="00FE4C2B">
              <w:rPr>
                <w:b/>
                <w:bCs/>
                <w:lang w:val="en-US"/>
              </w:rPr>
              <w:t>Irritability</w:t>
            </w:r>
          </w:p>
        </w:tc>
        <w:tc>
          <w:tcPr>
            <w:tcW w:w="990" w:type="dxa"/>
          </w:tcPr>
          <w:p w14:paraId="6EED3BDD" w14:textId="4309501D" w:rsidR="304055AC" w:rsidRPr="00FE4C2B" w:rsidRDefault="304055AC" w:rsidP="00E22D87">
            <w:pPr>
              <w:spacing w:line="480" w:lineRule="auto"/>
              <w:rPr>
                <w:b/>
                <w:bCs/>
                <w:lang w:val="en-US"/>
              </w:rPr>
            </w:pPr>
            <w:r w:rsidRPr="00FE4C2B">
              <w:rPr>
                <w:b/>
                <w:bCs/>
                <w:lang w:val="en-US"/>
              </w:rPr>
              <w:t>7.28</w:t>
            </w:r>
          </w:p>
        </w:tc>
        <w:tc>
          <w:tcPr>
            <w:tcW w:w="1395" w:type="dxa"/>
            <w:shd w:val="clear" w:color="auto" w:fill="F7F7F7"/>
          </w:tcPr>
          <w:p w14:paraId="0E9E8B20" w14:textId="4690CBB2" w:rsidR="304055AC" w:rsidRPr="00FE4C2B" w:rsidRDefault="304055AC" w:rsidP="00E22D87">
            <w:pPr>
              <w:spacing w:line="480" w:lineRule="auto"/>
              <w:rPr>
                <w:b/>
                <w:bCs/>
                <w:lang w:val="en-US"/>
              </w:rPr>
            </w:pPr>
            <w:r w:rsidRPr="00FE4C2B">
              <w:rPr>
                <w:b/>
                <w:bCs/>
                <w:lang w:val="en-US"/>
              </w:rPr>
              <w:t>Sudden weight loss</w:t>
            </w:r>
          </w:p>
        </w:tc>
        <w:tc>
          <w:tcPr>
            <w:tcW w:w="945" w:type="dxa"/>
          </w:tcPr>
          <w:p w14:paraId="705C3E67" w14:textId="449303E4" w:rsidR="304055AC" w:rsidRPr="00FE4C2B" w:rsidRDefault="304055AC" w:rsidP="00E22D87">
            <w:pPr>
              <w:spacing w:line="480" w:lineRule="auto"/>
              <w:rPr>
                <w:b/>
                <w:bCs/>
                <w:lang w:val="en-US"/>
              </w:rPr>
            </w:pPr>
            <w:r w:rsidRPr="00FE4C2B">
              <w:rPr>
                <w:b/>
                <w:bCs/>
                <w:lang w:val="en-US"/>
              </w:rPr>
              <w:t>11.12</w:t>
            </w:r>
          </w:p>
        </w:tc>
        <w:tc>
          <w:tcPr>
            <w:tcW w:w="1395" w:type="dxa"/>
            <w:shd w:val="clear" w:color="auto" w:fill="F7F7F7"/>
          </w:tcPr>
          <w:p w14:paraId="1E63B209" w14:textId="7F0CCDD4" w:rsidR="304055AC" w:rsidRPr="00FE4C2B" w:rsidRDefault="304055AC" w:rsidP="00E22D87">
            <w:pPr>
              <w:spacing w:line="480" w:lineRule="auto"/>
              <w:rPr>
                <w:b/>
                <w:bCs/>
                <w:lang w:val="en-US"/>
              </w:rPr>
            </w:pPr>
            <w:r w:rsidRPr="00FE4C2B">
              <w:rPr>
                <w:b/>
                <w:bCs/>
                <w:lang w:val="en-US"/>
              </w:rPr>
              <w:t>Polyphagia</w:t>
            </w:r>
          </w:p>
        </w:tc>
        <w:tc>
          <w:tcPr>
            <w:tcW w:w="945" w:type="dxa"/>
          </w:tcPr>
          <w:p w14:paraId="48621F11" w14:textId="2078E90A" w:rsidR="304055AC" w:rsidRPr="00FE4C2B" w:rsidRDefault="304055AC" w:rsidP="00E22D87">
            <w:pPr>
              <w:spacing w:line="480" w:lineRule="auto"/>
              <w:rPr>
                <w:b/>
                <w:bCs/>
                <w:lang w:val="en-US"/>
              </w:rPr>
            </w:pPr>
            <w:r w:rsidRPr="00FE4C2B">
              <w:rPr>
                <w:b/>
                <w:bCs/>
                <w:lang w:val="en-US"/>
              </w:rPr>
              <w:t>45.75</w:t>
            </w:r>
          </w:p>
        </w:tc>
      </w:tr>
    </w:tbl>
    <w:p w14:paraId="5FE7FB42" w14:textId="3F346821" w:rsidR="304055AC" w:rsidRPr="00FE4C2B" w:rsidRDefault="304055AC" w:rsidP="00E22D87">
      <w:pPr>
        <w:spacing w:line="480" w:lineRule="auto"/>
        <w:jc w:val="center"/>
        <w:rPr>
          <w:b/>
          <w:bCs/>
          <w:lang w:val="en-US"/>
        </w:rPr>
      </w:pPr>
    </w:p>
    <w:p w14:paraId="19F6D7D1" w14:textId="0869473C" w:rsidR="304055AC" w:rsidRDefault="304055AC" w:rsidP="00E22D87">
      <w:pPr>
        <w:spacing w:line="480" w:lineRule="auto"/>
        <w:ind w:firstLine="708"/>
        <w:jc w:val="both"/>
        <w:rPr>
          <w:lang w:val="en-US"/>
        </w:rPr>
      </w:pPr>
      <w:r w:rsidRPr="00FE4C2B">
        <w:rPr>
          <w:lang w:val="en-US"/>
        </w:rPr>
        <w:t>We will continue</w:t>
      </w:r>
      <w:r w:rsidRPr="00FE4C2B">
        <w:rPr>
          <w:b/>
          <w:bCs/>
          <w:lang w:val="en-US"/>
        </w:rPr>
        <w:t xml:space="preserve"> </w:t>
      </w:r>
      <w:r w:rsidRPr="00FE4C2B">
        <w:rPr>
          <w:lang w:val="en-US"/>
        </w:rPr>
        <w:t>to examine and analyze the results obtained by all the techniques applied in the following section.</w:t>
      </w:r>
    </w:p>
    <w:p w14:paraId="49DE712F" w14:textId="6280C77A" w:rsidR="00D03012" w:rsidRDefault="00D03012" w:rsidP="00E22D87">
      <w:pPr>
        <w:spacing w:line="480" w:lineRule="auto"/>
        <w:ind w:firstLine="708"/>
        <w:jc w:val="both"/>
        <w:rPr>
          <w:b/>
          <w:bCs/>
          <w:lang w:val="en-US"/>
        </w:rPr>
      </w:pPr>
    </w:p>
    <w:p w14:paraId="01717FF8" w14:textId="7A470F1A" w:rsidR="00EF0239" w:rsidRDefault="00EF0239" w:rsidP="00E22D87">
      <w:pPr>
        <w:spacing w:line="480" w:lineRule="auto"/>
        <w:ind w:firstLine="708"/>
        <w:jc w:val="both"/>
        <w:rPr>
          <w:b/>
          <w:bCs/>
          <w:lang w:val="en-US"/>
        </w:rPr>
      </w:pPr>
    </w:p>
    <w:p w14:paraId="131B59A0" w14:textId="77777777" w:rsidR="00EF0239" w:rsidRPr="00FE4C2B" w:rsidRDefault="00EF0239" w:rsidP="00E22D87">
      <w:pPr>
        <w:spacing w:line="480" w:lineRule="auto"/>
        <w:ind w:firstLine="708"/>
        <w:jc w:val="both"/>
        <w:rPr>
          <w:b/>
          <w:bCs/>
          <w:lang w:val="en-US"/>
        </w:rPr>
      </w:pPr>
    </w:p>
    <w:p w14:paraId="29F951B0" w14:textId="691E170C" w:rsidR="032F3DED" w:rsidRPr="00FE4C2B" w:rsidRDefault="032F3DED" w:rsidP="00E22D87">
      <w:pPr>
        <w:spacing w:line="480" w:lineRule="auto"/>
        <w:ind w:firstLine="708"/>
        <w:jc w:val="both"/>
        <w:rPr>
          <w:lang w:val="en-US"/>
        </w:rPr>
      </w:pPr>
    </w:p>
    <w:p w14:paraId="5B925AC0" w14:textId="052A2B10" w:rsidR="741293F9" w:rsidRPr="00FE4C2B" w:rsidRDefault="286D5E08" w:rsidP="00E22D87">
      <w:pPr>
        <w:pStyle w:val="ListParagraph"/>
        <w:numPr>
          <w:ilvl w:val="0"/>
          <w:numId w:val="11"/>
        </w:numPr>
        <w:spacing w:line="480" w:lineRule="auto"/>
        <w:jc w:val="both"/>
        <w:rPr>
          <w:rFonts w:ascii="Times New Roman" w:hAnsi="Times New Roman" w:cs="Times New Roman"/>
          <w:b/>
          <w:bCs/>
          <w:lang w:val="en-US"/>
        </w:rPr>
      </w:pPr>
      <w:r w:rsidRPr="00FE4C2B">
        <w:rPr>
          <w:rFonts w:ascii="Times New Roman" w:hAnsi="Times New Roman" w:cs="Times New Roman"/>
          <w:b/>
          <w:bCs/>
          <w:lang w:val="en-US"/>
        </w:rPr>
        <w:lastRenderedPageBreak/>
        <w:t xml:space="preserve">Discussion </w:t>
      </w:r>
    </w:p>
    <w:p w14:paraId="29663177" w14:textId="14AD90A5" w:rsidR="304055AC" w:rsidRPr="00FE4C2B" w:rsidRDefault="22D4908F" w:rsidP="00E22D87">
      <w:pPr>
        <w:spacing w:line="480" w:lineRule="auto"/>
        <w:ind w:firstLine="360"/>
        <w:jc w:val="both"/>
        <w:rPr>
          <w:b/>
          <w:bCs/>
          <w:lang w:val="en-US"/>
        </w:rPr>
      </w:pPr>
      <w:r w:rsidRPr="22D4908F">
        <w:rPr>
          <w:lang w:val="en-US"/>
        </w:rPr>
        <w:t xml:space="preserve">Random Forest </w:t>
      </w:r>
      <w:r w:rsidR="008A0676">
        <w:rPr>
          <w:lang w:val="en-US"/>
        </w:rPr>
        <w:t>was determined</w:t>
      </w:r>
      <w:r w:rsidR="008A0676" w:rsidRPr="22D4908F">
        <w:rPr>
          <w:lang w:val="en-US"/>
        </w:rPr>
        <w:t xml:space="preserve"> </w:t>
      </w:r>
      <w:r w:rsidRPr="22D4908F">
        <w:rPr>
          <w:lang w:val="en-US"/>
        </w:rPr>
        <w:t xml:space="preserve">to be the best classifier for the diabetes dataset in predicting (based on symptoms mentioned previously) if the patient did or did not have the condition. The top three predictors that determined the presence of DM in the Random Forest model were: polyuria, polydipsia, and the sex of the patient. Considering our findings in Table 2, one can clearly </w:t>
      </w:r>
      <w:r w:rsidR="008A0676">
        <w:rPr>
          <w:lang w:val="en-US"/>
        </w:rPr>
        <w:t>realize</w:t>
      </w:r>
      <w:r w:rsidR="008A0676" w:rsidRPr="22D4908F">
        <w:rPr>
          <w:lang w:val="en-US"/>
        </w:rPr>
        <w:t xml:space="preserve"> </w:t>
      </w:r>
      <w:r w:rsidRPr="22D4908F">
        <w:rPr>
          <w:lang w:val="en-US"/>
        </w:rPr>
        <w:t xml:space="preserve">the role that Polyuria, Polydipsia, sex, and sudden weight loss (greatest-to-least affect) play in determining whether </w:t>
      </w:r>
      <w:r w:rsidR="008A0676">
        <w:rPr>
          <w:lang w:val="en-US"/>
        </w:rPr>
        <w:t>an individual</w:t>
      </w:r>
      <w:r w:rsidRPr="22D4908F">
        <w:rPr>
          <w:lang w:val="en-US"/>
        </w:rPr>
        <w:t xml:space="preserve"> may or may not have diabetes, regardless of the models used. For Naïve Bayes, Random Forest, Decision Tree, and Logistic Regression classifiers, these symptoms were always present in the 6 most </w:t>
      </w:r>
      <w:r w:rsidR="008A0676">
        <w:rPr>
          <w:lang w:val="en-US"/>
        </w:rPr>
        <w:t>significant</w:t>
      </w:r>
      <w:r w:rsidR="008A0676" w:rsidRPr="22D4908F">
        <w:rPr>
          <w:lang w:val="en-US"/>
        </w:rPr>
        <w:t xml:space="preserve"> </w:t>
      </w:r>
      <w:r w:rsidRPr="22D4908F">
        <w:rPr>
          <w:lang w:val="en-US"/>
        </w:rPr>
        <w:t xml:space="preserve">predictors. Given the current literature on Diabetes Mellitus, these finding come </w:t>
      </w:r>
      <w:r w:rsidR="008A0676">
        <w:rPr>
          <w:lang w:val="en-US"/>
        </w:rPr>
        <w:t>as</w:t>
      </w:r>
      <w:r w:rsidRPr="22D4908F">
        <w:rPr>
          <w:lang w:val="en-US"/>
        </w:rPr>
        <w:t xml:space="preserve"> no surprise (Bettencourt-Silva et al., 2019 &amp; CDC 2022). What is important to note from this information is the order in which they contribute to the models. Lastly, </w:t>
      </w:r>
      <w:r w:rsidR="00D36160">
        <w:rPr>
          <w:lang w:val="en-US"/>
        </w:rPr>
        <w:t>s</w:t>
      </w:r>
      <w:r w:rsidRPr="22D4908F">
        <w:rPr>
          <w:lang w:val="en-US"/>
        </w:rPr>
        <w:t xml:space="preserve">ex was a top variable of importance for the Naïve bayes, Random Forest, and Decision Tree algorithms </w:t>
      </w:r>
      <w:r w:rsidR="008A0676">
        <w:rPr>
          <w:lang w:val="en-US"/>
        </w:rPr>
        <w:t xml:space="preserve">which </w:t>
      </w:r>
      <w:r w:rsidRPr="22D4908F">
        <w:rPr>
          <w:lang w:val="en-US"/>
        </w:rPr>
        <w:t>may indicate the need for individualized statistical learning models.</w:t>
      </w:r>
    </w:p>
    <w:p w14:paraId="2342229E" w14:textId="5E71B3F2" w:rsidR="304055AC" w:rsidRPr="00FE4C2B" w:rsidRDefault="304055AC" w:rsidP="00E22D87">
      <w:pPr>
        <w:spacing w:line="480" w:lineRule="auto"/>
        <w:jc w:val="both"/>
        <w:rPr>
          <w:highlight w:val="yellow"/>
          <w:lang w:val="en-US"/>
        </w:rPr>
      </w:pPr>
    </w:p>
    <w:p w14:paraId="6AFE94CB" w14:textId="2E20D7D2" w:rsidR="00FC5B08" w:rsidRDefault="76A56E72" w:rsidP="00EF0239">
      <w:pPr>
        <w:spacing w:line="480" w:lineRule="auto"/>
        <w:ind w:firstLine="708"/>
        <w:jc w:val="both"/>
        <w:rPr>
          <w:lang w:val="en-US"/>
        </w:rPr>
      </w:pPr>
      <w:r w:rsidRPr="00FE4C2B">
        <w:rPr>
          <w:lang w:val="en-US"/>
        </w:rPr>
        <w:t xml:space="preserve">In conclusion, we have achieved the goal </w:t>
      </w:r>
      <w:r w:rsidR="000152F7">
        <w:rPr>
          <w:lang w:val="en-US"/>
        </w:rPr>
        <w:t xml:space="preserve">of producing </w:t>
      </w:r>
      <w:r w:rsidR="00CE64FF">
        <w:rPr>
          <w:lang w:val="en-US"/>
        </w:rPr>
        <w:t>a</w:t>
      </w:r>
      <w:r w:rsidR="000152F7">
        <w:rPr>
          <w:lang w:val="en-US"/>
        </w:rPr>
        <w:t>n accurate DM</w:t>
      </w:r>
      <w:r w:rsidR="00CE64FF">
        <w:rPr>
          <w:lang w:val="en-US"/>
        </w:rPr>
        <w:t xml:space="preserve"> diagnos</w:t>
      </w:r>
      <w:r w:rsidR="00E200AA">
        <w:rPr>
          <w:lang w:val="en-US"/>
        </w:rPr>
        <w:t>is by training</w:t>
      </w:r>
      <w:r w:rsidRPr="00FE4C2B">
        <w:rPr>
          <w:lang w:val="en-US"/>
        </w:rPr>
        <w:t xml:space="preserve"> four </w:t>
      </w:r>
      <w:r w:rsidR="00D846D7">
        <w:rPr>
          <w:lang w:val="en-US"/>
        </w:rPr>
        <w:t xml:space="preserve">proven </w:t>
      </w:r>
      <w:r w:rsidRPr="00FE4C2B">
        <w:rPr>
          <w:lang w:val="en-US"/>
        </w:rPr>
        <w:t>supervised learning algorithms</w:t>
      </w:r>
      <w:r w:rsidR="00BA06C4">
        <w:rPr>
          <w:lang w:val="en-US"/>
        </w:rPr>
        <w:t xml:space="preserve"> </w:t>
      </w:r>
      <w:r w:rsidR="000152F7">
        <w:rPr>
          <w:lang w:val="en-US"/>
        </w:rPr>
        <w:t xml:space="preserve">using </w:t>
      </w:r>
      <w:r w:rsidR="0077745F">
        <w:rPr>
          <w:lang w:val="en-US"/>
        </w:rPr>
        <w:t xml:space="preserve">a </w:t>
      </w:r>
      <w:r w:rsidR="00DA01F0">
        <w:rPr>
          <w:lang w:val="en-US"/>
        </w:rPr>
        <w:t xml:space="preserve">specific </w:t>
      </w:r>
      <w:r w:rsidR="0077745F">
        <w:rPr>
          <w:lang w:val="en-US"/>
        </w:rPr>
        <w:t>set of</w:t>
      </w:r>
      <w:r w:rsidRPr="00FE4C2B">
        <w:rPr>
          <w:lang w:val="en-US"/>
        </w:rPr>
        <w:t xml:space="preserve"> symptoms. </w:t>
      </w:r>
      <w:r w:rsidR="00BA06C4">
        <w:rPr>
          <w:lang w:val="en-US"/>
        </w:rPr>
        <w:t>Furthermore, w</w:t>
      </w:r>
      <w:r w:rsidRPr="00FE4C2B">
        <w:rPr>
          <w:lang w:val="en-US"/>
        </w:rPr>
        <w:t xml:space="preserve">e have analyzed </w:t>
      </w:r>
      <w:r w:rsidR="00164627">
        <w:rPr>
          <w:lang w:val="en-US"/>
        </w:rPr>
        <w:t>dominance</w:t>
      </w:r>
      <w:r w:rsidRPr="00FE4C2B">
        <w:rPr>
          <w:lang w:val="en-US"/>
        </w:rPr>
        <w:t xml:space="preserve"> of</w:t>
      </w:r>
      <w:r w:rsidR="000338A9">
        <w:rPr>
          <w:lang w:val="en-US"/>
        </w:rPr>
        <w:t xml:space="preserve"> predictors</w:t>
      </w:r>
      <w:r w:rsidRPr="00FE4C2B">
        <w:rPr>
          <w:lang w:val="en-US"/>
        </w:rPr>
        <w:t xml:space="preserve"> </w:t>
      </w:r>
      <w:r w:rsidR="00AE3143">
        <w:rPr>
          <w:lang w:val="en-US"/>
        </w:rPr>
        <w:t>in each of our models</w:t>
      </w:r>
      <w:r w:rsidR="003E2D9E">
        <w:rPr>
          <w:lang w:val="en-US"/>
        </w:rPr>
        <w:t xml:space="preserve"> and</w:t>
      </w:r>
      <w:r w:rsidR="00164627">
        <w:rPr>
          <w:lang w:val="en-US"/>
        </w:rPr>
        <w:t xml:space="preserve"> </w:t>
      </w:r>
      <w:r w:rsidR="003E2D9E">
        <w:rPr>
          <w:lang w:val="en-US"/>
        </w:rPr>
        <w:t>found</w:t>
      </w:r>
      <w:r w:rsidR="00C95F45">
        <w:rPr>
          <w:lang w:val="en-US"/>
        </w:rPr>
        <w:t xml:space="preserve"> the</w:t>
      </w:r>
      <w:r w:rsidR="00F564EB">
        <w:rPr>
          <w:lang w:val="en-US"/>
        </w:rPr>
        <w:t>ir</w:t>
      </w:r>
      <w:r w:rsidR="0049247A">
        <w:rPr>
          <w:lang w:val="en-US"/>
        </w:rPr>
        <w:t xml:space="preserve"> respective</w:t>
      </w:r>
      <w:r w:rsidR="0032564E">
        <w:rPr>
          <w:lang w:val="en-US"/>
        </w:rPr>
        <w:t xml:space="preserve"> order</w:t>
      </w:r>
      <w:r w:rsidR="00C95F45">
        <w:rPr>
          <w:lang w:val="en-US"/>
        </w:rPr>
        <w:t xml:space="preserve"> </w:t>
      </w:r>
      <w:r w:rsidR="00A54EE5">
        <w:rPr>
          <w:lang w:val="en-US"/>
        </w:rPr>
        <w:t xml:space="preserve">of </w:t>
      </w:r>
      <w:r w:rsidR="00C95F45">
        <w:rPr>
          <w:lang w:val="en-US"/>
        </w:rPr>
        <w:t xml:space="preserve">importance </w:t>
      </w:r>
      <w:r w:rsidR="00DB5E34">
        <w:rPr>
          <w:lang w:val="en-US"/>
        </w:rPr>
        <w:t xml:space="preserve">in </w:t>
      </w:r>
      <w:r w:rsidR="006414D9">
        <w:rPr>
          <w:lang w:val="en-US"/>
        </w:rPr>
        <w:t>a DM diagnosis</w:t>
      </w:r>
      <w:r w:rsidR="00F564EB">
        <w:rPr>
          <w:lang w:val="en-US"/>
        </w:rPr>
        <w:t xml:space="preserve">. </w:t>
      </w:r>
      <w:r w:rsidR="00DD0C11" w:rsidRPr="00FE4C2B">
        <w:rPr>
          <w:lang w:val="en-US"/>
        </w:rPr>
        <w:t>Polyuria, Polydipsia, sex,</w:t>
      </w:r>
      <w:r w:rsidR="00BB66EA" w:rsidRPr="00BB66EA">
        <w:rPr>
          <w:lang w:val="en-US"/>
        </w:rPr>
        <w:t xml:space="preserve"> </w:t>
      </w:r>
      <w:r w:rsidR="00BB66EA" w:rsidRPr="00FE4C2B">
        <w:rPr>
          <w:lang w:val="en-US"/>
        </w:rPr>
        <w:t xml:space="preserve">sudden weight </w:t>
      </w:r>
      <w:r w:rsidR="00BB66EA">
        <w:rPr>
          <w:lang w:val="en-US"/>
        </w:rPr>
        <w:t>loss,</w:t>
      </w:r>
      <w:r w:rsidR="00DD0C11" w:rsidRPr="00FE4C2B">
        <w:rPr>
          <w:lang w:val="en-US"/>
        </w:rPr>
        <w:t xml:space="preserve"> </w:t>
      </w:r>
      <w:r w:rsidR="00DD0C11">
        <w:rPr>
          <w:lang w:val="en-US"/>
        </w:rPr>
        <w:t>partial Paresis,</w:t>
      </w:r>
      <w:r w:rsidR="00BB66EA">
        <w:rPr>
          <w:lang w:val="en-US"/>
        </w:rPr>
        <w:t xml:space="preserve"> and</w:t>
      </w:r>
      <w:r w:rsidR="00DD0C11">
        <w:rPr>
          <w:lang w:val="en-US"/>
        </w:rPr>
        <w:t xml:space="preserve"> </w:t>
      </w:r>
      <w:r w:rsidR="00F01752">
        <w:rPr>
          <w:lang w:val="en-US"/>
        </w:rPr>
        <w:t>Alopecia</w:t>
      </w:r>
      <w:r w:rsidR="00F564EB">
        <w:rPr>
          <w:lang w:val="en-US"/>
        </w:rPr>
        <w:t xml:space="preserve"> </w:t>
      </w:r>
      <w:r w:rsidR="005F675E">
        <w:rPr>
          <w:lang w:val="en-US"/>
        </w:rPr>
        <w:t xml:space="preserve">all carry </w:t>
      </w:r>
      <w:r w:rsidR="00BB66EA">
        <w:rPr>
          <w:lang w:val="en-US"/>
        </w:rPr>
        <w:t>great importance</w:t>
      </w:r>
      <w:r w:rsidR="00397756">
        <w:rPr>
          <w:lang w:val="en-US"/>
        </w:rPr>
        <w:t>,</w:t>
      </w:r>
      <w:r w:rsidR="002B1DA7">
        <w:rPr>
          <w:lang w:val="en-US"/>
        </w:rPr>
        <w:t xml:space="preserve"> as previously found in the literature</w:t>
      </w:r>
      <w:r w:rsidR="00BB66EA">
        <w:rPr>
          <w:lang w:val="en-US"/>
        </w:rPr>
        <w:t xml:space="preserve">. </w:t>
      </w:r>
      <w:r w:rsidR="00FB3550">
        <w:rPr>
          <w:lang w:val="en-US"/>
        </w:rPr>
        <w:t>Using our</w:t>
      </w:r>
      <w:r w:rsidRPr="00FE4C2B">
        <w:rPr>
          <w:lang w:val="en-US"/>
        </w:rPr>
        <w:t xml:space="preserve"> </w:t>
      </w:r>
      <w:r w:rsidR="00BB66EA">
        <w:rPr>
          <w:lang w:val="en-US"/>
        </w:rPr>
        <w:t>findings</w:t>
      </w:r>
      <w:r w:rsidR="00FB3550">
        <w:rPr>
          <w:lang w:val="en-US"/>
        </w:rPr>
        <w:t>,</w:t>
      </w:r>
      <w:r w:rsidRPr="00FE4C2B">
        <w:rPr>
          <w:lang w:val="en-US"/>
        </w:rPr>
        <w:t xml:space="preserve"> </w:t>
      </w:r>
      <w:r w:rsidR="00FB3550">
        <w:rPr>
          <w:lang w:val="en-US"/>
        </w:rPr>
        <w:t>w</w:t>
      </w:r>
      <w:r w:rsidR="00FE1CBC">
        <w:rPr>
          <w:lang w:val="en-US"/>
        </w:rPr>
        <w:t>e hope to</w:t>
      </w:r>
      <w:r w:rsidR="007F582D">
        <w:rPr>
          <w:lang w:val="en-US"/>
        </w:rPr>
        <w:t xml:space="preserve"> </w:t>
      </w:r>
      <w:r w:rsidR="00D82CB1">
        <w:rPr>
          <w:lang w:val="en-US"/>
        </w:rPr>
        <w:t xml:space="preserve">educate </w:t>
      </w:r>
      <w:r w:rsidR="00996381">
        <w:rPr>
          <w:lang w:val="en-US"/>
        </w:rPr>
        <w:t xml:space="preserve">patients and physicians on </w:t>
      </w:r>
      <w:r w:rsidR="00FF6FDE">
        <w:rPr>
          <w:lang w:val="en-US"/>
        </w:rPr>
        <w:t xml:space="preserve">the </w:t>
      </w:r>
      <w:r w:rsidR="00384AFA">
        <w:rPr>
          <w:lang w:val="en-US"/>
        </w:rPr>
        <w:t xml:space="preserve">exact </w:t>
      </w:r>
      <w:r w:rsidR="00E936A3">
        <w:rPr>
          <w:lang w:val="en-US"/>
        </w:rPr>
        <w:t xml:space="preserve">weight </w:t>
      </w:r>
      <w:r w:rsidR="00FF6FDE">
        <w:rPr>
          <w:lang w:val="en-US"/>
        </w:rPr>
        <w:t xml:space="preserve">that </w:t>
      </w:r>
      <w:r w:rsidR="0071783C">
        <w:rPr>
          <w:lang w:val="en-US"/>
        </w:rPr>
        <w:t>each</w:t>
      </w:r>
      <w:r w:rsidR="0026132E">
        <w:rPr>
          <w:lang w:val="en-US"/>
        </w:rPr>
        <w:t xml:space="preserve"> symptom</w:t>
      </w:r>
      <w:r w:rsidR="0071783C">
        <w:rPr>
          <w:lang w:val="en-US"/>
        </w:rPr>
        <w:t xml:space="preserve"> </w:t>
      </w:r>
      <w:r w:rsidR="0026132E">
        <w:rPr>
          <w:lang w:val="en-US"/>
        </w:rPr>
        <w:t xml:space="preserve">may or may not </w:t>
      </w:r>
      <w:r w:rsidR="003C2B7A">
        <w:rPr>
          <w:lang w:val="en-US"/>
        </w:rPr>
        <w:t xml:space="preserve">play in </w:t>
      </w:r>
      <w:r w:rsidR="005350F1">
        <w:rPr>
          <w:lang w:val="en-US"/>
        </w:rPr>
        <w:t xml:space="preserve">predicting </w:t>
      </w:r>
      <w:r w:rsidR="0084123E">
        <w:rPr>
          <w:lang w:val="en-US"/>
        </w:rPr>
        <w:t>DM</w:t>
      </w:r>
      <w:r w:rsidR="005350F1">
        <w:rPr>
          <w:lang w:val="en-US"/>
        </w:rPr>
        <w:t xml:space="preserve"> and thus positively</w:t>
      </w:r>
      <w:r w:rsidRPr="00FE4C2B">
        <w:rPr>
          <w:lang w:val="en-US"/>
        </w:rPr>
        <w:t xml:space="preserve"> contribut</w:t>
      </w:r>
      <w:r w:rsidR="005350F1">
        <w:rPr>
          <w:lang w:val="en-US"/>
        </w:rPr>
        <w:t>e</w:t>
      </w:r>
      <w:r w:rsidRPr="00FE4C2B">
        <w:rPr>
          <w:lang w:val="en-US"/>
        </w:rPr>
        <w:t xml:space="preserve"> to th</w:t>
      </w:r>
      <w:r w:rsidR="005350F1">
        <w:rPr>
          <w:lang w:val="en-US"/>
        </w:rPr>
        <w:t>is</w:t>
      </w:r>
      <w:r w:rsidRPr="00FE4C2B">
        <w:rPr>
          <w:lang w:val="en-US"/>
        </w:rPr>
        <w:t xml:space="preserve"> area of </w:t>
      </w:r>
      <w:r w:rsidR="00E3006A">
        <w:rPr>
          <w:lang w:val="en-US"/>
        </w:rPr>
        <w:t>medicine</w:t>
      </w:r>
      <w:r w:rsidR="007A7615">
        <w:rPr>
          <w:lang w:val="en-US"/>
        </w:rPr>
        <w:t xml:space="preserve"> by reducing a</w:t>
      </w:r>
      <w:r w:rsidR="005350F1">
        <w:rPr>
          <w:lang w:val="en-US"/>
        </w:rPr>
        <w:t xml:space="preserve"> prevalent</w:t>
      </w:r>
      <w:r w:rsidR="00D03012">
        <w:rPr>
          <w:lang w:val="en-US"/>
        </w:rPr>
        <w:t xml:space="preserve"> </w:t>
      </w:r>
      <w:r w:rsidR="007A7615">
        <w:rPr>
          <w:lang w:val="en-US"/>
        </w:rPr>
        <w:t>burden on the healthcare system</w:t>
      </w:r>
      <w:r w:rsidRPr="00FE4C2B">
        <w:rPr>
          <w:lang w:val="en-US"/>
        </w:rPr>
        <w:t xml:space="preserve">. </w:t>
      </w:r>
      <w:r w:rsidR="304055AC" w:rsidRPr="00FE4C2B">
        <w:rPr>
          <w:lang w:val="en-US"/>
        </w:rPr>
        <w:t xml:space="preserve">Future work may </w:t>
      </w:r>
      <w:r w:rsidR="00276E13" w:rsidRPr="00FE4C2B">
        <w:rPr>
          <w:lang w:val="en-US"/>
        </w:rPr>
        <w:t>include</w:t>
      </w:r>
      <w:r w:rsidR="304055AC" w:rsidRPr="00FE4C2B">
        <w:rPr>
          <w:lang w:val="en-US"/>
        </w:rPr>
        <w:t xml:space="preserve"> </w:t>
      </w:r>
      <w:r w:rsidR="005F6945" w:rsidRPr="00FE4C2B">
        <w:rPr>
          <w:lang w:val="en-US"/>
        </w:rPr>
        <w:t xml:space="preserve">the </w:t>
      </w:r>
      <w:r w:rsidR="00A16E75" w:rsidRPr="00FE4C2B">
        <w:rPr>
          <w:lang w:val="en-US"/>
        </w:rPr>
        <w:t>develop</w:t>
      </w:r>
      <w:r w:rsidR="005F6945" w:rsidRPr="00FE4C2B">
        <w:rPr>
          <w:lang w:val="en-US"/>
        </w:rPr>
        <w:t xml:space="preserve">ment of </w:t>
      </w:r>
      <w:r w:rsidR="00A16E75" w:rsidRPr="00FE4C2B">
        <w:rPr>
          <w:lang w:val="en-US"/>
        </w:rPr>
        <w:t xml:space="preserve">a model </w:t>
      </w:r>
      <w:r w:rsidR="00276E13" w:rsidRPr="00FE4C2B">
        <w:rPr>
          <w:lang w:val="en-US"/>
        </w:rPr>
        <w:t xml:space="preserve">that </w:t>
      </w:r>
      <w:r w:rsidR="00983F72" w:rsidRPr="00FE4C2B">
        <w:rPr>
          <w:lang w:val="en-US"/>
        </w:rPr>
        <w:t xml:space="preserve">utilizes </w:t>
      </w:r>
      <w:r w:rsidR="00DC2EA4" w:rsidRPr="00FE4C2B">
        <w:rPr>
          <w:lang w:val="en-US"/>
        </w:rPr>
        <w:t xml:space="preserve">more </w:t>
      </w:r>
      <w:r w:rsidR="304055AC" w:rsidRPr="00FE4C2B">
        <w:rPr>
          <w:lang w:val="en-US"/>
        </w:rPr>
        <w:t xml:space="preserve">detailed </w:t>
      </w:r>
      <w:r w:rsidR="005F6945" w:rsidRPr="00FE4C2B">
        <w:rPr>
          <w:lang w:val="en-US"/>
        </w:rPr>
        <w:t xml:space="preserve">patient </w:t>
      </w:r>
      <w:r w:rsidR="304055AC" w:rsidRPr="00FE4C2B">
        <w:rPr>
          <w:lang w:val="en-US"/>
        </w:rPr>
        <w:t xml:space="preserve">questionnaires </w:t>
      </w:r>
      <w:r w:rsidR="005F6945" w:rsidRPr="00FE4C2B">
        <w:rPr>
          <w:lang w:val="en-US"/>
        </w:rPr>
        <w:t>so that the data</w:t>
      </w:r>
      <w:r w:rsidR="00DA6364" w:rsidRPr="00FE4C2B">
        <w:rPr>
          <w:lang w:val="en-US"/>
        </w:rPr>
        <w:t>set</w:t>
      </w:r>
      <w:r w:rsidR="005F6945" w:rsidRPr="00FE4C2B">
        <w:rPr>
          <w:lang w:val="en-US"/>
        </w:rPr>
        <w:t xml:space="preserve"> may </w:t>
      </w:r>
      <w:r w:rsidR="00DC2EA4" w:rsidRPr="00FE4C2B">
        <w:rPr>
          <w:lang w:val="en-US"/>
        </w:rPr>
        <w:t>ha</w:t>
      </w:r>
      <w:r w:rsidR="00983F72" w:rsidRPr="00FE4C2B">
        <w:rPr>
          <w:lang w:val="en-US"/>
        </w:rPr>
        <w:t>ve</w:t>
      </w:r>
      <w:r w:rsidR="00DC2EA4" w:rsidRPr="00FE4C2B">
        <w:rPr>
          <w:lang w:val="en-US"/>
        </w:rPr>
        <w:t xml:space="preserve"> additional </w:t>
      </w:r>
      <w:r w:rsidR="304055AC" w:rsidRPr="00FE4C2B">
        <w:rPr>
          <w:lang w:val="en-US"/>
        </w:rPr>
        <w:t>features</w:t>
      </w:r>
      <w:r w:rsidR="00DC2EA4" w:rsidRPr="00FE4C2B">
        <w:rPr>
          <w:lang w:val="en-US"/>
        </w:rPr>
        <w:t xml:space="preserve">. </w:t>
      </w:r>
      <w:r w:rsidR="00F83C8E" w:rsidRPr="00FE4C2B">
        <w:rPr>
          <w:lang w:val="en-US"/>
        </w:rPr>
        <w:lastRenderedPageBreak/>
        <w:t xml:space="preserve">This </w:t>
      </w:r>
      <w:r w:rsidR="304055AC" w:rsidRPr="00FE4C2B">
        <w:rPr>
          <w:lang w:val="en-US"/>
        </w:rPr>
        <w:t xml:space="preserve">dataset with more </w:t>
      </w:r>
      <w:r w:rsidR="00F83C8E" w:rsidRPr="00FE4C2B">
        <w:rPr>
          <w:lang w:val="en-US"/>
        </w:rPr>
        <w:t xml:space="preserve">features will allow </w:t>
      </w:r>
      <w:r w:rsidR="00D51AFB" w:rsidRPr="00FE4C2B">
        <w:rPr>
          <w:lang w:val="en-US"/>
        </w:rPr>
        <w:t>the creation</w:t>
      </w:r>
      <w:r w:rsidR="00F83C8E" w:rsidRPr="00FE4C2B">
        <w:rPr>
          <w:lang w:val="en-US"/>
        </w:rPr>
        <w:t xml:space="preserve"> of </w:t>
      </w:r>
      <w:r w:rsidR="304055AC" w:rsidRPr="00FE4C2B">
        <w:rPr>
          <w:lang w:val="en-US"/>
        </w:rPr>
        <w:t xml:space="preserve">a more robust </w:t>
      </w:r>
      <w:r w:rsidR="00BF3EE1" w:rsidRPr="00FE4C2B">
        <w:rPr>
          <w:lang w:val="en-US"/>
        </w:rPr>
        <w:t>and</w:t>
      </w:r>
      <w:r w:rsidR="00BF7B27" w:rsidRPr="00FE4C2B">
        <w:rPr>
          <w:lang w:val="en-US"/>
        </w:rPr>
        <w:t xml:space="preserve"> informative</w:t>
      </w:r>
      <w:r w:rsidR="00BF3EE1" w:rsidRPr="00FE4C2B">
        <w:rPr>
          <w:lang w:val="en-US"/>
        </w:rPr>
        <w:t xml:space="preserve"> </w:t>
      </w:r>
      <w:r w:rsidR="304055AC" w:rsidRPr="00FE4C2B">
        <w:rPr>
          <w:lang w:val="en-US"/>
        </w:rPr>
        <w:t>classifier</w:t>
      </w:r>
      <w:r w:rsidR="00A67F0F" w:rsidRPr="00FE4C2B">
        <w:rPr>
          <w:lang w:val="en-US"/>
        </w:rPr>
        <w:t>,</w:t>
      </w:r>
      <w:r w:rsidR="00D51AFB" w:rsidRPr="00FE4C2B">
        <w:rPr>
          <w:lang w:val="en-US"/>
        </w:rPr>
        <w:t xml:space="preserve"> </w:t>
      </w:r>
      <w:r w:rsidR="00BF7B27" w:rsidRPr="00FE4C2B">
        <w:rPr>
          <w:lang w:val="en-US"/>
        </w:rPr>
        <w:t xml:space="preserve">by finding </w:t>
      </w:r>
      <w:r w:rsidR="00D51AFB" w:rsidRPr="00FE4C2B">
        <w:rPr>
          <w:lang w:val="en-US"/>
        </w:rPr>
        <w:t xml:space="preserve">the significance of </w:t>
      </w:r>
      <w:r w:rsidR="00684D85" w:rsidRPr="00FE4C2B">
        <w:rPr>
          <w:lang w:val="en-US"/>
        </w:rPr>
        <w:t>other symptoms</w:t>
      </w:r>
      <w:r w:rsidR="005F6945" w:rsidRPr="00FE4C2B">
        <w:rPr>
          <w:lang w:val="en-US"/>
        </w:rPr>
        <w:t xml:space="preserve"> that may not be </w:t>
      </w:r>
      <w:r w:rsidR="00684D85" w:rsidRPr="00FE4C2B">
        <w:rPr>
          <w:lang w:val="en-US"/>
        </w:rPr>
        <w:t>currently</w:t>
      </w:r>
      <w:r w:rsidR="00870378" w:rsidRPr="00FE4C2B">
        <w:rPr>
          <w:lang w:val="en-US"/>
        </w:rPr>
        <w:t xml:space="preserve"> closely associated </w:t>
      </w:r>
      <w:r w:rsidR="005350F1">
        <w:rPr>
          <w:lang w:val="en-US"/>
        </w:rPr>
        <w:t>with</w:t>
      </w:r>
      <w:r w:rsidR="005F6945" w:rsidRPr="00FE4C2B">
        <w:rPr>
          <w:lang w:val="en-US"/>
        </w:rPr>
        <w:t xml:space="preserve"> diabetes. </w:t>
      </w:r>
      <w:r w:rsidR="000A0165" w:rsidRPr="00FE4C2B">
        <w:rPr>
          <w:lang w:val="en-US"/>
        </w:rPr>
        <w:t xml:space="preserve">Moreover, </w:t>
      </w:r>
      <w:r w:rsidR="002C1216">
        <w:rPr>
          <w:lang w:val="en-US"/>
        </w:rPr>
        <w:t xml:space="preserve">an increased instance dataset will also allow for </w:t>
      </w:r>
      <w:r w:rsidR="00A64E45" w:rsidRPr="00FE4C2B">
        <w:rPr>
          <w:lang w:val="en-US"/>
        </w:rPr>
        <w:t xml:space="preserve">developing </w:t>
      </w:r>
      <w:r w:rsidR="000F6822">
        <w:rPr>
          <w:lang w:val="en-US"/>
        </w:rPr>
        <w:t>statistical</w:t>
      </w:r>
      <w:r w:rsidR="008C52E8" w:rsidRPr="00FE4C2B">
        <w:rPr>
          <w:lang w:val="en-US"/>
        </w:rPr>
        <w:t xml:space="preserve"> learning model</w:t>
      </w:r>
      <w:r w:rsidR="001F726D" w:rsidRPr="00FE4C2B">
        <w:rPr>
          <w:lang w:val="en-US"/>
        </w:rPr>
        <w:t>s</w:t>
      </w:r>
      <w:r w:rsidR="008C52E8" w:rsidRPr="00FE4C2B">
        <w:rPr>
          <w:lang w:val="en-US"/>
        </w:rPr>
        <w:t xml:space="preserve"> </w:t>
      </w:r>
      <w:r w:rsidR="00F63441" w:rsidRPr="00FE4C2B">
        <w:rPr>
          <w:lang w:val="en-US"/>
        </w:rPr>
        <w:t xml:space="preserve">that </w:t>
      </w:r>
      <w:r w:rsidR="00A64E45" w:rsidRPr="00FE4C2B">
        <w:rPr>
          <w:lang w:val="en-US"/>
        </w:rPr>
        <w:t>are trained and tested with only one sex</w:t>
      </w:r>
      <w:r w:rsidR="00684D85" w:rsidRPr="00FE4C2B">
        <w:rPr>
          <w:lang w:val="en-US"/>
        </w:rPr>
        <w:t>’s data</w:t>
      </w:r>
      <w:r w:rsidR="0060693F">
        <w:rPr>
          <w:lang w:val="en-US"/>
        </w:rPr>
        <w:t xml:space="preserve"> and </w:t>
      </w:r>
      <w:r w:rsidR="00261CAD" w:rsidRPr="00FE4C2B">
        <w:rPr>
          <w:lang w:val="en-US"/>
        </w:rPr>
        <w:t xml:space="preserve">can point to </w:t>
      </w:r>
      <w:r w:rsidR="00A64E45" w:rsidRPr="00FE4C2B">
        <w:rPr>
          <w:lang w:val="en-US"/>
        </w:rPr>
        <w:t xml:space="preserve">differences in </w:t>
      </w:r>
      <w:r w:rsidR="00261CAD" w:rsidRPr="00FE4C2B">
        <w:rPr>
          <w:lang w:val="en-US"/>
        </w:rPr>
        <w:t xml:space="preserve">significance of </w:t>
      </w:r>
      <w:r w:rsidR="00A10CF9" w:rsidRPr="00FE4C2B">
        <w:rPr>
          <w:lang w:val="en-US"/>
        </w:rPr>
        <w:t>symptoms</w:t>
      </w:r>
      <w:r w:rsidR="00684D85" w:rsidRPr="00FE4C2B">
        <w:rPr>
          <w:lang w:val="en-US"/>
        </w:rPr>
        <w:t xml:space="preserve"> for each gender</w:t>
      </w:r>
      <w:r w:rsidR="00A10CF9" w:rsidRPr="00FE4C2B">
        <w:rPr>
          <w:lang w:val="en-US"/>
        </w:rPr>
        <w:t>.</w:t>
      </w:r>
      <w:r w:rsidRPr="00FE4C2B">
        <w:rPr>
          <w:lang w:val="en-US"/>
        </w:rPr>
        <w:t xml:space="preserve"> </w:t>
      </w:r>
      <w:r w:rsidR="0022492A">
        <w:rPr>
          <w:lang w:val="en-US"/>
        </w:rPr>
        <w:t>In general</w:t>
      </w:r>
      <w:r w:rsidR="00243B3F">
        <w:rPr>
          <w:lang w:val="en-US"/>
        </w:rPr>
        <w:t>,</w:t>
      </w:r>
      <w:r w:rsidRPr="00FE4C2B">
        <w:rPr>
          <w:lang w:val="en-US"/>
        </w:rPr>
        <w:t xml:space="preserve"> gathering more data and having more observations would help create more reliable statistical models.</w:t>
      </w:r>
      <w:r w:rsidR="00FC5B08">
        <w:rPr>
          <w:lang w:val="en-US"/>
        </w:rPr>
        <w:br w:type="page"/>
      </w:r>
    </w:p>
    <w:p w14:paraId="3FDBE859" w14:textId="77777777" w:rsidR="00996B61" w:rsidRPr="00FE4C2B" w:rsidRDefault="00996B61" w:rsidP="00E22D87">
      <w:pPr>
        <w:spacing w:line="480" w:lineRule="auto"/>
        <w:ind w:firstLine="708"/>
        <w:jc w:val="both"/>
        <w:rPr>
          <w:lang w:val="en-US"/>
        </w:rPr>
      </w:pPr>
    </w:p>
    <w:p w14:paraId="07C4E5F0" w14:textId="77777777" w:rsidR="0013666A" w:rsidRDefault="00E229EB" w:rsidP="00E22D87">
      <w:pPr>
        <w:spacing w:line="480" w:lineRule="auto"/>
        <w:jc w:val="center"/>
        <w:rPr>
          <w:b/>
          <w:bCs/>
          <w:lang w:val="en-US"/>
        </w:rPr>
      </w:pPr>
      <w:r w:rsidRPr="00FE4C2B">
        <w:rPr>
          <w:b/>
          <w:bCs/>
          <w:lang w:val="en-US"/>
        </w:rPr>
        <w:t>References</w:t>
      </w:r>
    </w:p>
    <w:p w14:paraId="51E2287B" w14:textId="77777777"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Bettencourt-Silva, R., Aguiar, B., Sá-Araújo, V., </w:t>
      </w:r>
      <w:proofErr w:type="spellStart"/>
      <w:r w:rsidRPr="00E22D87">
        <w:rPr>
          <w:lang w:val="en-US" w:eastAsia="en-US"/>
        </w:rPr>
        <w:t>Barreira</w:t>
      </w:r>
      <w:proofErr w:type="spellEnd"/>
      <w:r w:rsidRPr="00E22D87">
        <w:rPr>
          <w:lang w:val="en-US" w:eastAsia="en-US"/>
        </w:rPr>
        <w:t xml:space="preserve">, R., Guedes, V., Marques Ribeiro, M. J., Carvalho, D., </w:t>
      </w:r>
      <w:proofErr w:type="spellStart"/>
      <w:r w:rsidRPr="00E22D87">
        <w:rPr>
          <w:lang w:val="en-US" w:eastAsia="en-US"/>
        </w:rPr>
        <w:t>Östlundh</w:t>
      </w:r>
      <w:proofErr w:type="spellEnd"/>
      <w:r w:rsidRPr="00E22D87">
        <w:rPr>
          <w:lang w:val="en-US" w:eastAsia="en-US"/>
        </w:rPr>
        <w:t xml:space="preserve">, L., &amp; Paulo, M. S. (2019). Diabetes-related symptoms, acute </w:t>
      </w:r>
      <w:proofErr w:type="gramStart"/>
      <w:r w:rsidRPr="00E22D87">
        <w:rPr>
          <w:lang w:val="en-US" w:eastAsia="en-US"/>
        </w:rPr>
        <w:t>complications</w:t>
      </w:r>
      <w:proofErr w:type="gramEnd"/>
      <w:r w:rsidRPr="00E22D87">
        <w:rPr>
          <w:lang w:val="en-US" w:eastAsia="en-US"/>
        </w:rPr>
        <w:t xml:space="preserve"> and management of diabetes mellitus of patients who are receiving palliative care: A Protocol for a systematic review. </w:t>
      </w:r>
      <w:r w:rsidRPr="00E22D87">
        <w:rPr>
          <w:i/>
          <w:iCs/>
          <w:lang w:val="en-US" w:eastAsia="en-US"/>
        </w:rPr>
        <w:t>BMJ Open</w:t>
      </w:r>
      <w:r w:rsidRPr="00E22D87">
        <w:rPr>
          <w:lang w:val="en-US" w:eastAsia="en-US"/>
        </w:rPr>
        <w:t xml:space="preserve">, </w:t>
      </w:r>
      <w:r w:rsidRPr="00E22D87">
        <w:rPr>
          <w:i/>
          <w:iCs/>
          <w:lang w:val="en-US" w:eastAsia="en-US"/>
        </w:rPr>
        <w:t>9</w:t>
      </w:r>
      <w:r w:rsidRPr="00E22D87">
        <w:rPr>
          <w:lang w:val="en-US" w:eastAsia="en-US"/>
        </w:rPr>
        <w:t xml:space="preserve">(6). https://doi.org/10.1136/bmjopen-2018-028604 </w:t>
      </w:r>
    </w:p>
    <w:p w14:paraId="6C37C774" w14:textId="2C028E98" w:rsid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Centers for Disease Control and Prevention. (2021, December 16). </w:t>
      </w:r>
      <w:r w:rsidRPr="00E22D87">
        <w:rPr>
          <w:i/>
          <w:iCs/>
          <w:lang w:val="en-US" w:eastAsia="en-US"/>
        </w:rPr>
        <w:t>Type 2 diabetes</w:t>
      </w:r>
      <w:r w:rsidRPr="00E22D87">
        <w:rPr>
          <w:lang w:val="en-US" w:eastAsia="en-US"/>
        </w:rPr>
        <w:t xml:space="preserve">. Centers for Disease Control and Prevention. Retrieved </w:t>
      </w:r>
      <w:r w:rsidR="00723A77">
        <w:rPr>
          <w:lang w:val="en-US" w:eastAsia="en-US"/>
        </w:rPr>
        <w:t>April 30</w:t>
      </w:r>
      <w:r w:rsidRPr="00E22D87">
        <w:rPr>
          <w:lang w:val="en-US" w:eastAsia="en-US"/>
        </w:rPr>
        <w:t xml:space="preserve">, 2022, from https://www.cdc.gov/diabetes/basics/type2.html </w:t>
      </w:r>
    </w:p>
    <w:p w14:paraId="08CA1504" w14:textId="6E1F9E75" w:rsidR="009A7293" w:rsidRPr="00E22D87" w:rsidRDefault="009A7293" w:rsidP="00E22D87">
      <w:pPr>
        <w:spacing w:before="100" w:beforeAutospacing="1" w:after="100" w:afterAutospacing="1" w:line="480" w:lineRule="auto"/>
        <w:ind w:left="720" w:hanging="720"/>
        <w:rPr>
          <w:lang w:val="en-US" w:eastAsia="en-US"/>
        </w:rPr>
      </w:pPr>
      <w:r w:rsidRPr="009A7293">
        <w:rPr>
          <w:lang w:val="en-US" w:eastAsia="en-US"/>
        </w:rPr>
        <w:t xml:space="preserve">Centers for Disease Control and Prevention. (2021, December 17). </w:t>
      </w:r>
      <w:r w:rsidR="00723A77">
        <w:rPr>
          <w:lang w:val="en-US" w:eastAsia="en-US"/>
        </w:rPr>
        <w:t>What is diabetes?</w:t>
      </w:r>
      <w:r w:rsidRPr="009A7293">
        <w:rPr>
          <w:lang w:val="en-US" w:eastAsia="en-US"/>
        </w:rPr>
        <w:t xml:space="preserve"> Centers for Disease Control and Prevention. Retrieved April 30, 2022, from https://www.cdc.gov/diabetes/basics/quick-facts.html</w:t>
      </w:r>
    </w:p>
    <w:p w14:paraId="32EBA600" w14:textId="77777777"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Centers for Disease Control and Prevention. (2021, December 21). </w:t>
      </w:r>
      <w:r w:rsidRPr="00E22D87">
        <w:rPr>
          <w:i/>
          <w:iCs/>
          <w:lang w:val="en-US" w:eastAsia="en-US"/>
        </w:rPr>
        <w:t>Prediabetes - your chance to prevent type 2 diabetes</w:t>
      </w:r>
      <w:r w:rsidRPr="00E22D87">
        <w:rPr>
          <w:lang w:val="en-US" w:eastAsia="en-US"/>
        </w:rPr>
        <w:t xml:space="preserve">. Centers for Disease Control and Prevention. Retrieved April 30, 2022, from https://www.cdc.gov/diabetes/basics/prediabetes.html </w:t>
      </w:r>
    </w:p>
    <w:p w14:paraId="154C2764" w14:textId="4EE676F0"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Centers for Disease Control and Prevention. (2022, April 5). </w:t>
      </w:r>
      <w:r w:rsidRPr="00E22D87">
        <w:rPr>
          <w:i/>
          <w:iCs/>
          <w:lang w:val="en-US" w:eastAsia="en-US"/>
        </w:rPr>
        <w:t>Diabetes risk factors</w:t>
      </w:r>
      <w:r w:rsidRPr="00E22D87">
        <w:rPr>
          <w:lang w:val="en-US" w:eastAsia="en-US"/>
        </w:rPr>
        <w:t xml:space="preserve">. Centers for Disease Control and Prevention. Retrieved </w:t>
      </w:r>
      <w:r w:rsidR="00723A77">
        <w:rPr>
          <w:lang w:val="en-US" w:eastAsia="en-US"/>
        </w:rPr>
        <w:t>April 30, 2022</w:t>
      </w:r>
      <w:r w:rsidRPr="00E22D87">
        <w:rPr>
          <w:lang w:val="en-US" w:eastAsia="en-US"/>
        </w:rPr>
        <w:t xml:space="preserve">, from https://www.cdc.gov/diabetes/basics/risk-factors.html </w:t>
      </w:r>
    </w:p>
    <w:p w14:paraId="258FF58E" w14:textId="017B942A"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lastRenderedPageBreak/>
        <w:t xml:space="preserve">Centers for Disease Control and Prevention. (2022, March 15). </w:t>
      </w:r>
      <w:r w:rsidRPr="00E22D87">
        <w:rPr>
          <w:i/>
          <w:iCs/>
          <w:lang w:val="en-US" w:eastAsia="en-US"/>
        </w:rPr>
        <w:t>Diabetes and men</w:t>
      </w:r>
      <w:r w:rsidRPr="00E22D87">
        <w:rPr>
          <w:lang w:val="en-US" w:eastAsia="en-US"/>
        </w:rPr>
        <w:t xml:space="preserve">. Centers for Disease Control and Prevention. Retrieved </w:t>
      </w:r>
      <w:r w:rsidR="00723A77">
        <w:rPr>
          <w:lang w:val="en-US" w:eastAsia="en-US"/>
        </w:rPr>
        <w:t>April 30</w:t>
      </w:r>
      <w:r w:rsidRPr="00E22D87">
        <w:rPr>
          <w:lang w:val="en-US" w:eastAsia="en-US"/>
        </w:rPr>
        <w:t xml:space="preserve">, 2022, from https://www.cdc.gov/diabetes/library/features/diabetes-and-men.html </w:t>
      </w:r>
    </w:p>
    <w:p w14:paraId="1ECC1457" w14:textId="77777777"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Islam, M. M., </w:t>
      </w:r>
      <w:proofErr w:type="spellStart"/>
      <w:r w:rsidRPr="00E22D87">
        <w:rPr>
          <w:lang w:val="en-US" w:eastAsia="en-US"/>
        </w:rPr>
        <w:t>Ferdousi</w:t>
      </w:r>
      <w:proofErr w:type="spellEnd"/>
      <w:r w:rsidRPr="00E22D87">
        <w:rPr>
          <w:lang w:val="en-US" w:eastAsia="en-US"/>
        </w:rPr>
        <w:t xml:space="preserve">, R., Rahman, S., &amp; Bushra, H. Y. (2019). Likelihood prediction of diabetes at early stage using data mining techniques. </w:t>
      </w:r>
      <w:r w:rsidRPr="00E22D87">
        <w:rPr>
          <w:i/>
          <w:iCs/>
          <w:lang w:val="en-US" w:eastAsia="en-US"/>
        </w:rPr>
        <w:t>Computer Vision and Machine Intelligence in Medical Image Analysis</w:t>
      </w:r>
      <w:r w:rsidRPr="00E22D87">
        <w:rPr>
          <w:lang w:val="en-US" w:eastAsia="en-US"/>
        </w:rPr>
        <w:t xml:space="preserve">, 113–125. https://doi.org/10.1007/978-981-13-8798-2_12 </w:t>
      </w:r>
    </w:p>
    <w:p w14:paraId="16351996" w14:textId="77777777"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Kaul, K., </w:t>
      </w:r>
      <w:proofErr w:type="spellStart"/>
      <w:r w:rsidRPr="00E22D87">
        <w:rPr>
          <w:lang w:val="en-US" w:eastAsia="en-US"/>
        </w:rPr>
        <w:t>Tarr</w:t>
      </w:r>
      <w:proofErr w:type="spellEnd"/>
      <w:r w:rsidRPr="00E22D87">
        <w:rPr>
          <w:lang w:val="en-US" w:eastAsia="en-US"/>
        </w:rPr>
        <w:t xml:space="preserve">, J. M., Ahmad, S. I., </w:t>
      </w:r>
      <w:proofErr w:type="spellStart"/>
      <w:r w:rsidRPr="00E22D87">
        <w:rPr>
          <w:lang w:val="en-US" w:eastAsia="en-US"/>
        </w:rPr>
        <w:t>Kohner</w:t>
      </w:r>
      <w:proofErr w:type="spellEnd"/>
      <w:r w:rsidRPr="00E22D87">
        <w:rPr>
          <w:lang w:val="en-US" w:eastAsia="en-US"/>
        </w:rPr>
        <w:t xml:space="preserve">, E. M., &amp; </w:t>
      </w:r>
      <w:proofErr w:type="spellStart"/>
      <w:r w:rsidRPr="00E22D87">
        <w:rPr>
          <w:lang w:val="en-US" w:eastAsia="en-US"/>
        </w:rPr>
        <w:t>Chibber</w:t>
      </w:r>
      <w:proofErr w:type="spellEnd"/>
      <w:r w:rsidRPr="00E22D87">
        <w:rPr>
          <w:lang w:val="en-US" w:eastAsia="en-US"/>
        </w:rPr>
        <w:t xml:space="preserve">, R. (2012). Introduction to diabetes mellitus. </w:t>
      </w:r>
      <w:r w:rsidRPr="00E22D87">
        <w:rPr>
          <w:i/>
          <w:iCs/>
          <w:lang w:val="en-US" w:eastAsia="en-US"/>
        </w:rPr>
        <w:t>Advances in Experimental Medicine and Biology</w:t>
      </w:r>
      <w:r w:rsidRPr="00E22D87">
        <w:rPr>
          <w:lang w:val="en-US" w:eastAsia="en-US"/>
        </w:rPr>
        <w:t xml:space="preserve">, 1–11. https://doi.org/10.1007/978-1-4614-5441-0_1 </w:t>
      </w:r>
    </w:p>
    <w:p w14:paraId="0E234A04" w14:textId="77777777" w:rsidR="00E22D87" w:rsidRPr="00E22D87" w:rsidRDefault="00E22D87" w:rsidP="00E22D87">
      <w:pPr>
        <w:spacing w:before="100" w:beforeAutospacing="1" w:after="100" w:afterAutospacing="1" w:line="480" w:lineRule="auto"/>
        <w:ind w:left="720" w:hanging="720"/>
        <w:rPr>
          <w:lang w:val="en-US" w:eastAsia="en-US"/>
        </w:rPr>
      </w:pPr>
      <w:r w:rsidRPr="00E22D87">
        <w:rPr>
          <w:lang w:val="en-US" w:eastAsia="en-US"/>
        </w:rPr>
        <w:t xml:space="preserve">King, H., Aubert, R. E., &amp; Herman, W. H. (1998). Global burden of diabetes, 1995–2025: Prevalence, numerical estimates, and projections. </w:t>
      </w:r>
      <w:r w:rsidRPr="00E22D87">
        <w:rPr>
          <w:i/>
          <w:iCs/>
          <w:lang w:val="en-US" w:eastAsia="en-US"/>
        </w:rPr>
        <w:t>Diabetes Care</w:t>
      </w:r>
      <w:r w:rsidRPr="00E22D87">
        <w:rPr>
          <w:lang w:val="en-US" w:eastAsia="en-US"/>
        </w:rPr>
        <w:t xml:space="preserve">, </w:t>
      </w:r>
      <w:r w:rsidRPr="00E22D87">
        <w:rPr>
          <w:i/>
          <w:iCs/>
          <w:lang w:val="en-US" w:eastAsia="en-US"/>
        </w:rPr>
        <w:t>21</w:t>
      </w:r>
      <w:r w:rsidRPr="00E22D87">
        <w:rPr>
          <w:lang w:val="en-US" w:eastAsia="en-US"/>
        </w:rPr>
        <w:t xml:space="preserve">(9), 1414–1431. https://doi.org/10.2337/diacare.21.9.1414 </w:t>
      </w:r>
    </w:p>
    <w:p w14:paraId="7ADB299B" w14:textId="77777777" w:rsidR="00E22D87" w:rsidRPr="00E22D87" w:rsidRDefault="00E22D87" w:rsidP="00E22D87">
      <w:pPr>
        <w:spacing w:before="100" w:beforeAutospacing="1" w:after="100" w:afterAutospacing="1" w:line="480" w:lineRule="auto"/>
        <w:ind w:left="720" w:hanging="720"/>
        <w:rPr>
          <w:lang w:val="en-US" w:eastAsia="en-US"/>
        </w:rPr>
      </w:pPr>
      <w:proofErr w:type="spellStart"/>
      <w:r w:rsidRPr="00E22D87">
        <w:rPr>
          <w:lang w:val="en-US" w:eastAsia="en-US"/>
        </w:rPr>
        <w:t>Tabák</w:t>
      </w:r>
      <w:proofErr w:type="spellEnd"/>
      <w:r w:rsidRPr="00E22D87">
        <w:rPr>
          <w:lang w:val="en-US" w:eastAsia="en-US"/>
        </w:rPr>
        <w:t xml:space="preserve">, A. G., Herder, C., </w:t>
      </w:r>
      <w:proofErr w:type="spellStart"/>
      <w:r w:rsidRPr="00E22D87">
        <w:rPr>
          <w:lang w:val="en-US" w:eastAsia="en-US"/>
        </w:rPr>
        <w:t>Rathmann</w:t>
      </w:r>
      <w:proofErr w:type="spellEnd"/>
      <w:r w:rsidRPr="00E22D87">
        <w:rPr>
          <w:lang w:val="en-US" w:eastAsia="en-US"/>
        </w:rPr>
        <w:t xml:space="preserve">, W., Brunner, E. J., &amp; </w:t>
      </w:r>
      <w:proofErr w:type="spellStart"/>
      <w:r w:rsidRPr="00E22D87">
        <w:rPr>
          <w:lang w:val="en-US" w:eastAsia="en-US"/>
        </w:rPr>
        <w:t>Kivimäki</w:t>
      </w:r>
      <w:proofErr w:type="spellEnd"/>
      <w:r w:rsidRPr="00E22D87">
        <w:rPr>
          <w:lang w:val="en-US" w:eastAsia="en-US"/>
        </w:rPr>
        <w:t xml:space="preserve">, M. (2012). Prediabetes: A high-risk state for diabetes development. </w:t>
      </w:r>
      <w:r w:rsidRPr="00E22D87">
        <w:rPr>
          <w:i/>
          <w:iCs/>
          <w:lang w:val="en-US" w:eastAsia="en-US"/>
        </w:rPr>
        <w:t>The Lancet</w:t>
      </w:r>
      <w:r w:rsidRPr="00E22D87">
        <w:rPr>
          <w:lang w:val="en-US" w:eastAsia="en-US"/>
        </w:rPr>
        <w:t xml:space="preserve">, </w:t>
      </w:r>
      <w:r w:rsidRPr="00E22D87">
        <w:rPr>
          <w:i/>
          <w:iCs/>
          <w:lang w:val="en-US" w:eastAsia="en-US"/>
        </w:rPr>
        <w:t>379</w:t>
      </w:r>
      <w:r w:rsidRPr="00E22D87">
        <w:rPr>
          <w:lang w:val="en-US" w:eastAsia="en-US"/>
        </w:rPr>
        <w:t xml:space="preserve">(9833), 2279–2290. https://doi.org/10.1016/s0140-6736(12)60283-9 </w:t>
      </w:r>
    </w:p>
    <w:p w14:paraId="0CB80401" w14:textId="2D9B8D63" w:rsidR="00AF0CB1" w:rsidRPr="00FE4C2B" w:rsidRDefault="00AF0CB1" w:rsidP="00E22D87">
      <w:pPr>
        <w:spacing w:before="100" w:beforeAutospacing="1" w:after="100" w:afterAutospacing="1" w:line="480" w:lineRule="auto"/>
        <w:ind w:left="720" w:hanging="720"/>
        <w:rPr>
          <w:rStyle w:val="Hyperlink"/>
          <w:color w:val="auto"/>
          <w:u w:val="none"/>
          <w:lang w:val="en-US"/>
        </w:rPr>
      </w:pPr>
    </w:p>
    <w:sectPr w:rsidR="00AF0CB1" w:rsidRPr="00FE4C2B" w:rsidSect="00AB6D62">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8FAC" w14:textId="77777777" w:rsidR="007913B8" w:rsidRDefault="007913B8" w:rsidP="00476C56">
      <w:r>
        <w:separator/>
      </w:r>
    </w:p>
  </w:endnote>
  <w:endnote w:type="continuationSeparator" w:id="0">
    <w:p w14:paraId="68960A3F" w14:textId="77777777" w:rsidR="007913B8" w:rsidRDefault="007913B8" w:rsidP="00476C56">
      <w:r>
        <w:continuationSeparator/>
      </w:r>
    </w:p>
  </w:endnote>
  <w:endnote w:type="continuationNotice" w:id="1">
    <w:p w14:paraId="1B6781FE" w14:textId="77777777" w:rsidR="007913B8" w:rsidRDefault="00791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ED603B" w14:paraId="43964315" w14:textId="77777777" w:rsidTr="75ED603B">
      <w:tc>
        <w:tcPr>
          <w:tcW w:w="3120" w:type="dxa"/>
        </w:tcPr>
        <w:p w14:paraId="29146ACF" w14:textId="2BA97282" w:rsidR="75ED603B" w:rsidRDefault="75ED603B" w:rsidP="75ED603B">
          <w:pPr>
            <w:pStyle w:val="Header"/>
            <w:ind w:left="-115"/>
          </w:pPr>
        </w:p>
      </w:tc>
      <w:tc>
        <w:tcPr>
          <w:tcW w:w="3120" w:type="dxa"/>
        </w:tcPr>
        <w:p w14:paraId="174C0B30" w14:textId="6718C2A5" w:rsidR="75ED603B" w:rsidRDefault="75ED603B" w:rsidP="75ED603B">
          <w:pPr>
            <w:pStyle w:val="Header"/>
            <w:jc w:val="center"/>
          </w:pPr>
        </w:p>
      </w:tc>
      <w:tc>
        <w:tcPr>
          <w:tcW w:w="3120" w:type="dxa"/>
        </w:tcPr>
        <w:p w14:paraId="1DA88812" w14:textId="4822074F" w:rsidR="75ED603B" w:rsidRDefault="75ED603B" w:rsidP="75ED603B">
          <w:pPr>
            <w:pStyle w:val="Header"/>
            <w:ind w:right="-115"/>
            <w:jc w:val="right"/>
          </w:pPr>
        </w:p>
      </w:tc>
    </w:tr>
  </w:tbl>
  <w:p w14:paraId="356207D3" w14:textId="2BD86415" w:rsidR="002E562E" w:rsidRDefault="002E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D31D" w14:textId="77777777" w:rsidR="007913B8" w:rsidRDefault="007913B8" w:rsidP="00476C56">
      <w:r>
        <w:separator/>
      </w:r>
    </w:p>
  </w:footnote>
  <w:footnote w:type="continuationSeparator" w:id="0">
    <w:p w14:paraId="73EF7762" w14:textId="77777777" w:rsidR="007913B8" w:rsidRDefault="007913B8" w:rsidP="00476C56">
      <w:r>
        <w:continuationSeparator/>
      </w:r>
    </w:p>
  </w:footnote>
  <w:footnote w:type="continuationNotice" w:id="1">
    <w:p w14:paraId="2819F4EE" w14:textId="77777777" w:rsidR="007913B8" w:rsidRDefault="00791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4DEC" w14:textId="0C376A3E" w:rsidR="00F81DFB" w:rsidRDefault="00F81DFB" w:rsidP="00DA45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7BA5673" w14:textId="77777777" w:rsidR="00F81DFB" w:rsidRDefault="00F81DFB" w:rsidP="00F81D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742266"/>
      <w:docPartObj>
        <w:docPartGallery w:val="Page Numbers (Top of Page)"/>
        <w:docPartUnique/>
      </w:docPartObj>
    </w:sdtPr>
    <w:sdtEndPr>
      <w:rPr>
        <w:rStyle w:val="PageNumber"/>
      </w:rPr>
    </w:sdtEndPr>
    <w:sdtContent>
      <w:p w14:paraId="56308963" w14:textId="0ED59F14" w:rsidR="00F81DFB" w:rsidRDefault="00F81DFB" w:rsidP="00DA45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75ED603B" w14:paraId="1E2C2159" w14:textId="77777777" w:rsidTr="75ED603B">
      <w:tc>
        <w:tcPr>
          <w:tcW w:w="3120" w:type="dxa"/>
        </w:tcPr>
        <w:p w14:paraId="4A6C7937" w14:textId="08E096BA" w:rsidR="75ED603B" w:rsidRDefault="75ED603B" w:rsidP="00F81DFB">
          <w:pPr>
            <w:pStyle w:val="Header"/>
            <w:ind w:left="-115" w:right="360"/>
          </w:pPr>
        </w:p>
      </w:tc>
      <w:tc>
        <w:tcPr>
          <w:tcW w:w="3120" w:type="dxa"/>
        </w:tcPr>
        <w:p w14:paraId="2C0D8BEB" w14:textId="7B07140C" w:rsidR="75ED603B" w:rsidRDefault="75ED603B" w:rsidP="75ED603B">
          <w:pPr>
            <w:pStyle w:val="Header"/>
            <w:jc w:val="center"/>
          </w:pPr>
        </w:p>
      </w:tc>
      <w:tc>
        <w:tcPr>
          <w:tcW w:w="3120" w:type="dxa"/>
        </w:tcPr>
        <w:p w14:paraId="02F81E6A" w14:textId="7FA6A760" w:rsidR="75ED603B" w:rsidRDefault="75ED603B" w:rsidP="75ED603B">
          <w:pPr>
            <w:pStyle w:val="Header"/>
            <w:ind w:right="-115"/>
            <w:jc w:val="right"/>
          </w:pPr>
        </w:p>
      </w:tc>
    </w:tr>
  </w:tbl>
  <w:p w14:paraId="6C11E973" w14:textId="44F74E04" w:rsidR="002E562E" w:rsidRDefault="002E562E">
    <w:pPr>
      <w:pStyle w:val="Header"/>
    </w:pPr>
  </w:p>
</w:hdr>
</file>

<file path=word/intelligence2.xml><?xml version="1.0" encoding="utf-8"?>
<int2:intelligence xmlns:int2="http://schemas.microsoft.com/office/intelligence/2020/intelligence" xmlns:oel="http://schemas.microsoft.com/office/2019/extlst">
  <int2:observations>
    <int2:textHash int2:hashCode="6LldZl4s61AKM1" int2:id="1ebVJaO2">
      <int2:state int2:value="Rejected" int2:type="LegacyProofing"/>
    </int2:textHash>
    <int2:textHash int2:hashCode="Z25vNc/Bc/c/6p" int2:id="2srBgybW">
      <int2:state int2:value="Rejected" int2:type="LegacyProofing"/>
    </int2:textHash>
    <int2:textHash int2:hashCode="2jiGDLh1y2QJLk" int2:id="4ElN8HmA">
      <int2:state int2:value="Rejected" int2:type="LegacyProofing"/>
    </int2:textHash>
    <int2:textHash int2:hashCode="lMjCHQh0D12p6q" int2:id="82MmvDbx">
      <int2:state int2:value="Rejected" int2:type="LegacyProofing"/>
    </int2:textHash>
    <int2:textHash int2:hashCode="xaM1wIDH7iICvl" int2:id="Dc8fX6yC">
      <int2:state int2:value="Rejected" int2:type="LegacyProofing"/>
    </int2:textHash>
    <int2:textHash int2:hashCode="vYSDKHRZtzxVwt" int2:id="IqyPT7af">
      <int2:state int2:value="Rejected" int2:type="LegacyProofing"/>
    </int2:textHash>
    <int2:textHash int2:hashCode="wA27ydrfvh4jLp" int2:id="KhGFHEiN">
      <int2:state int2:value="Rejected" int2:type="LegacyProofing"/>
    </int2:textHash>
    <int2:textHash int2:hashCode="CHR1jR/QT9uRD/" int2:id="KhQ85YPG">
      <int2:state int2:value="Rejected" int2:type="LegacyProofing"/>
    </int2:textHash>
    <int2:textHash int2:hashCode="M7giAQgex8Q4y1" int2:id="MlrhkjYu">
      <int2:state int2:value="Rejected" int2:type="LegacyProofing"/>
    </int2:textHash>
    <int2:textHash int2:hashCode="lBciVrFoEVS38q" int2:id="Oa82emXo">
      <int2:state int2:value="Rejected" int2:type="LegacyProofing"/>
    </int2:textHash>
    <int2:textHash int2:hashCode="2CCqX4dQ/d4zIA" int2:id="XjkkXxPX">
      <int2:state int2:value="Rejected" int2:type="LegacyProofing"/>
    </int2:textHash>
    <int2:textHash int2:hashCode="wlQ//zv6bxRMLw" int2:id="bXWhjua8">
      <int2:state int2:value="Rejected" int2:type="LegacyProofing"/>
    </int2:textHash>
    <int2:textHash int2:hashCode="FuLXTEFtq1qsV4" int2:id="c9jgNHcW">
      <int2:state int2:value="Rejected" int2:type="LegacyProofing"/>
    </int2:textHash>
    <int2:textHash int2:hashCode="tH82PitDDAZH8U" int2:id="dGX5Pl6s">
      <int2:state int2:value="Rejected" int2:type="LegacyProofing"/>
    </int2:textHash>
    <int2:textHash int2:hashCode="SQUo823r98Fc6l" int2:id="hROgkPT4">
      <int2:state int2:value="Rejected" int2:type="LegacyProofing"/>
    </int2:textHash>
    <int2:textHash int2:hashCode="k6gBj5n6W9cKk2" int2:id="iEkYZrHB">
      <int2:state int2:value="Rejected" int2:type="LegacyProofing"/>
    </int2:textHash>
    <int2:textHash int2:hashCode="XcVrmqthhnJXo8" int2:id="inUghTFo">
      <int2:state int2:value="Rejected" int2:type="LegacyProofing"/>
    </int2:textHash>
    <int2:textHash int2:hashCode="Q3Sq7iR/sjfObJ" int2:id="j15HcEuS">
      <int2:state int2:value="Rejected" int2:type="LegacyProofing"/>
    </int2:textHash>
    <int2:textHash int2:hashCode="Q+75piq7ix4WVP" int2:id="kekW9kSy">
      <int2:state int2:value="Rejected" int2:type="LegacyProofing"/>
    </int2:textHash>
    <int2:textHash int2:hashCode="QFko7ppID8Ko6t" int2:id="lEe9i6PQ">
      <int2:state int2:value="Rejected" int2:type="LegacyProofing"/>
    </int2:textHash>
    <int2:textHash int2:hashCode="TVWvN9u7akIIjZ" int2:id="nfPrD8Na">
      <int2:state int2:value="Rejected" int2:type="LegacyProofing"/>
    </int2:textHash>
    <int2:textHash int2:hashCode="j80lo50gNxgwRK" int2:id="pGLS25kw">
      <int2:state int2:value="Rejected" int2:type="LegacyProofing"/>
    </int2:textHash>
    <int2:textHash int2:hashCode="QYprxN7M8PfVGC" int2:id="pIscs2ji">
      <int2:state int2:value="Rejected" int2:type="LegacyProofing"/>
    </int2:textHash>
    <int2:textHash int2:hashCode="5478swzcyUGkFz" int2:id="q1MiIbH9">
      <int2:state int2:value="Rejected" int2:type="LegacyProofing"/>
    </int2:textHash>
    <int2:textHash int2:hashCode="0A7xZCAqdOPC+h" int2:id="tukpiVsv">
      <int2:state int2:value="Rejected" int2:type="LegacyProofing"/>
    </int2:textHash>
    <int2:textHash int2:hashCode="xXXz44PfXIH7BX" int2:id="vsxMOlPY">
      <int2:state int2:value="Rejected" int2:type="LegacyProofing"/>
    </int2:textHash>
    <int2:textHash int2:hashCode="xvu8yCNAGyEi6H" int2:id="y9mUEB3Y">
      <int2:state int2:value="Rejected" int2:type="LegacyProofing"/>
    </int2:textHash>
    <int2:textHash int2:hashCode="ZammAZHv0Pqe4T" int2:id="yBjGvArG">
      <int2:state int2:value="Rejected" int2:type="LegacyProofing"/>
    </int2:textHash>
    <int2:textHash int2:hashCode="u8zfLvsztS5snQ" int2:id="yTEbLq4X">
      <int2:state int2:value="Rejected" int2:type="LegacyProofing"/>
    </int2:textHash>
    <int2:textHash int2:hashCode="4h7nfVAJEKEZWb" int2:id="zjVSJWlU">
      <int2:state int2:value="Rejected" int2:type="LegacyProofing"/>
    </int2:textHash>
    <int2:bookmark int2:bookmarkName="_Int_GCMyaCGT" int2:invalidationBookmarkName="" int2:hashCode="BMlVxpyGFCFjef" int2:id="56AUBnve">
      <int2:state int2:value="Rejected" int2:type="LegacyProofing"/>
    </int2:bookmark>
    <int2:bookmark int2:bookmarkName="_Int_ZHTg9zCF" int2:invalidationBookmarkName="" int2:hashCode="BMlVxpyGFCFjef" int2:id="Gfm7wEk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30"/>
    <w:multiLevelType w:val="hybridMultilevel"/>
    <w:tmpl w:val="36EAF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77AAD"/>
    <w:multiLevelType w:val="hybridMultilevel"/>
    <w:tmpl w:val="1A7437AC"/>
    <w:lvl w:ilvl="0" w:tplc="1C3A1CD2">
      <w:start w:val="1"/>
      <w:numFmt w:val="bullet"/>
      <w:lvlText w:val=""/>
      <w:lvlJc w:val="left"/>
      <w:pPr>
        <w:ind w:left="360" w:hanging="360"/>
      </w:pPr>
      <w:rPr>
        <w:rFonts w:ascii="Symbol" w:hAnsi="Symbol" w:hint="default"/>
      </w:rPr>
    </w:lvl>
    <w:lvl w:ilvl="1" w:tplc="2EFCF148">
      <w:start w:val="1"/>
      <w:numFmt w:val="bullet"/>
      <w:lvlText w:val="o"/>
      <w:lvlJc w:val="left"/>
      <w:pPr>
        <w:ind w:left="1080" w:hanging="360"/>
      </w:pPr>
      <w:rPr>
        <w:rFonts w:ascii="Courier New" w:hAnsi="Courier New" w:hint="default"/>
      </w:rPr>
    </w:lvl>
    <w:lvl w:ilvl="2" w:tplc="FB440CD4">
      <w:start w:val="1"/>
      <w:numFmt w:val="bullet"/>
      <w:lvlText w:val=""/>
      <w:lvlJc w:val="left"/>
      <w:pPr>
        <w:ind w:left="1800" w:hanging="360"/>
      </w:pPr>
      <w:rPr>
        <w:rFonts w:ascii="Wingdings" w:hAnsi="Wingdings" w:hint="default"/>
      </w:rPr>
    </w:lvl>
    <w:lvl w:ilvl="3" w:tplc="6FBCDD56">
      <w:start w:val="1"/>
      <w:numFmt w:val="bullet"/>
      <w:lvlText w:val=""/>
      <w:lvlJc w:val="left"/>
      <w:pPr>
        <w:ind w:left="2520" w:hanging="360"/>
      </w:pPr>
      <w:rPr>
        <w:rFonts w:ascii="Symbol" w:hAnsi="Symbol" w:hint="default"/>
      </w:rPr>
    </w:lvl>
    <w:lvl w:ilvl="4" w:tplc="DD524A06">
      <w:start w:val="1"/>
      <w:numFmt w:val="bullet"/>
      <w:lvlText w:val="o"/>
      <w:lvlJc w:val="left"/>
      <w:pPr>
        <w:ind w:left="3240" w:hanging="360"/>
      </w:pPr>
      <w:rPr>
        <w:rFonts w:ascii="Courier New" w:hAnsi="Courier New" w:hint="default"/>
      </w:rPr>
    </w:lvl>
    <w:lvl w:ilvl="5" w:tplc="500E8926">
      <w:start w:val="1"/>
      <w:numFmt w:val="bullet"/>
      <w:lvlText w:val=""/>
      <w:lvlJc w:val="left"/>
      <w:pPr>
        <w:ind w:left="3960" w:hanging="360"/>
      </w:pPr>
      <w:rPr>
        <w:rFonts w:ascii="Wingdings" w:hAnsi="Wingdings" w:hint="default"/>
      </w:rPr>
    </w:lvl>
    <w:lvl w:ilvl="6" w:tplc="F3EE9FF2">
      <w:start w:val="1"/>
      <w:numFmt w:val="bullet"/>
      <w:lvlText w:val=""/>
      <w:lvlJc w:val="left"/>
      <w:pPr>
        <w:ind w:left="4680" w:hanging="360"/>
      </w:pPr>
      <w:rPr>
        <w:rFonts w:ascii="Symbol" w:hAnsi="Symbol" w:hint="default"/>
      </w:rPr>
    </w:lvl>
    <w:lvl w:ilvl="7" w:tplc="80A0F1DC">
      <w:start w:val="1"/>
      <w:numFmt w:val="bullet"/>
      <w:lvlText w:val="o"/>
      <w:lvlJc w:val="left"/>
      <w:pPr>
        <w:ind w:left="5400" w:hanging="360"/>
      </w:pPr>
      <w:rPr>
        <w:rFonts w:ascii="Courier New" w:hAnsi="Courier New" w:hint="default"/>
      </w:rPr>
    </w:lvl>
    <w:lvl w:ilvl="8" w:tplc="4AB431A4">
      <w:start w:val="1"/>
      <w:numFmt w:val="bullet"/>
      <w:lvlText w:val=""/>
      <w:lvlJc w:val="left"/>
      <w:pPr>
        <w:ind w:left="6120" w:hanging="360"/>
      </w:pPr>
      <w:rPr>
        <w:rFonts w:ascii="Wingdings" w:hAnsi="Wingdings" w:hint="default"/>
      </w:rPr>
    </w:lvl>
  </w:abstractNum>
  <w:abstractNum w:abstractNumId="2" w15:restartNumberingAfterBreak="0">
    <w:nsid w:val="049D1D19"/>
    <w:multiLevelType w:val="hybridMultilevel"/>
    <w:tmpl w:val="576E6790"/>
    <w:lvl w:ilvl="0" w:tplc="17CA101C">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96A516A"/>
    <w:multiLevelType w:val="hybridMultilevel"/>
    <w:tmpl w:val="1F3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57D96"/>
    <w:multiLevelType w:val="hybridMultilevel"/>
    <w:tmpl w:val="FFFFFFFF"/>
    <w:lvl w:ilvl="0" w:tplc="8662F134">
      <w:start w:val="1"/>
      <w:numFmt w:val="bullet"/>
      <w:lvlText w:val=""/>
      <w:lvlJc w:val="left"/>
      <w:pPr>
        <w:ind w:left="720" w:hanging="360"/>
      </w:pPr>
      <w:rPr>
        <w:rFonts w:ascii="Symbol" w:hAnsi="Symbol" w:hint="default"/>
      </w:rPr>
    </w:lvl>
    <w:lvl w:ilvl="1" w:tplc="1D4E7D04">
      <w:start w:val="1"/>
      <w:numFmt w:val="bullet"/>
      <w:lvlText w:val="o"/>
      <w:lvlJc w:val="left"/>
      <w:pPr>
        <w:ind w:left="1440" w:hanging="360"/>
      </w:pPr>
      <w:rPr>
        <w:rFonts w:ascii="Courier New" w:hAnsi="Courier New" w:hint="default"/>
      </w:rPr>
    </w:lvl>
    <w:lvl w:ilvl="2" w:tplc="74008020">
      <w:start w:val="1"/>
      <w:numFmt w:val="bullet"/>
      <w:lvlText w:val=""/>
      <w:lvlJc w:val="left"/>
      <w:pPr>
        <w:ind w:left="2160" w:hanging="360"/>
      </w:pPr>
      <w:rPr>
        <w:rFonts w:ascii="Wingdings" w:hAnsi="Wingdings" w:hint="default"/>
      </w:rPr>
    </w:lvl>
    <w:lvl w:ilvl="3" w:tplc="E43A3FB8">
      <w:start w:val="1"/>
      <w:numFmt w:val="bullet"/>
      <w:lvlText w:val=""/>
      <w:lvlJc w:val="left"/>
      <w:pPr>
        <w:ind w:left="2880" w:hanging="360"/>
      </w:pPr>
      <w:rPr>
        <w:rFonts w:ascii="Symbol" w:hAnsi="Symbol" w:hint="default"/>
      </w:rPr>
    </w:lvl>
    <w:lvl w:ilvl="4" w:tplc="DE5ADE7A">
      <w:start w:val="1"/>
      <w:numFmt w:val="bullet"/>
      <w:lvlText w:val="o"/>
      <w:lvlJc w:val="left"/>
      <w:pPr>
        <w:ind w:left="3600" w:hanging="360"/>
      </w:pPr>
      <w:rPr>
        <w:rFonts w:ascii="Courier New" w:hAnsi="Courier New" w:hint="default"/>
      </w:rPr>
    </w:lvl>
    <w:lvl w:ilvl="5" w:tplc="9640A540">
      <w:start w:val="1"/>
      <w:numFmt w:val="bullet"/>
      <w:lvlText w:val=""/>
      <w:lvlJc w:val="left"/>
      <w:pPr>
        <w:ind w:left="4320" w:hanging="360"/>
      </w:pPr>
      <w:rPr>
        <w:rFonts w:ascii="Wingdings" w:hAnsi="Wingdings" w:hint="default"/>
      </w:rPr>
    </w:lvl>
    <w:lvl w:ilvl="6" w:tplc="2514BB5E">
      <w:start w:val="1"/>
      <w:numFmt w:val="bullet"/>
      <w:lvlText w:val=""/>
      <w:lvlJc w:val="left"/>
      <w:pPr>
        <w:ind w:left="5040" w:hanging="360"/>
      </w:pPr>
      <w:rPr>
        <w:rFonts w:ascii="Symbol" w:hAnsi="Symbol" w:hint="default"/>
      </w:rPr>
    </w:lvl>
    <w:lvl w:ilvl="7" w:tplc="BA0E3094">
      <w:start w:val="1"/>
      <w:numFmt w:val="bullet"/>
      <w:lvlText w:val="o"/>
      <w:lvlJc w:val="left"/>
      <w:pPr>
        <w:ind w:left="5760" w:hanging="360"/>
      </w:pPr>
      <w:rPr>
        <w:rFonts w:ascii="Courier New" w:hAnsi="Courier New" w:hint="default"/>
      </w:rPr>
    </w:lvl>
    <w:lvl w:ilvl="8" w:tplc="FFBC7D32">
      <w:start w:val="1"/>
      <w:numFmt w:val="bullet"/>
      <w:lvlText w:val=""/>
      <w:lvlJc w:val="left"/>
      <w:pPr>
        <w:ind w:left="6480" w:hanging="360"/>
      </w:pPr>
      <w:rPr>
        <w:rFonts w:ascii="Wingdings" w:hAnsi="Wingdings" w:hint="default"/>
      </w:rPr>
    </w:lvl>
  </w:abstractNum>
  <w:abstractNum w:abstractNumId="5" w15:restartNumberingAfterBreak="0">
    <w:nsid w:val="226C52CA"/>
    <w:multiLevelType w:val="hybridMultilevel"/>
    <w:tmpl w:val="5F2A5B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213479"/>
    <w:multiLevelType w:val="hybridMultilevel"/>
    <w:tmpl w:val="FFFFFFFF"/>
    <w:lvl w:ilvl="0" w:tplc="925A0750">
      <w:start w:val="1"/>
      <w:numFmt w:val="bullet"/>
      <w:lvlText w:val=""/>
      <w:lvlJc w:val="left"/>
      <w:pPr>
        <w:ind w:left="360" w:hanging="360"/>
      </w:pPr>
      <w:rPr>
        <w:rFonts w:ascii="Symbol" w:hAnsi="Symbol" w:hint="default"/>
      </w:rPr>
    </w:lvl>
    <w:lvl w:ilvl="1" w:tplc="DCFA0282">
      <w:start w:val="1"/>
      <w:numFmt w:val="bullet"/>
      <w:lvlText w:val="o"/>
      <w:lvlJc w:val="left"/>
      <w:pPr>
        <w:ind w:left="1080" w:hanging="360"/>
      </w:pPr>
      <w:rPr>
        <w:rFonts w:ascii="Courier New" w:hAnsi="Courier New" w:hint="default"/>
      </w:rPr>
    </w:lvl>
    <w:lvl w:ilvl="2" w:tplc="94888A44">
      <w:start w:val="1"/>
      <w:numFmt w:val="bullet"/>
      <w:lvlText w:val=""/>
      <w:lvlJc w:val="left"/>
      <w:pPr>
        <w:ind w:left="1800" w:hanging="360"/>
      </w:pPr>
      <w:rPr>
        <w:rFonts w:ascii="Wingdings" w:hAnsi="Wingdings" w:hint="default"/>
      </w:rPr>
    </w:lvl>
    <w:lvl w:ilvl="3" w:tplc="CEBEC86E">
      <w:start w:val="1"/>
      <w:numFmt w:val="bullet"/>
      <w:lvlText w:val=""/>
      <w:lvlJc w:val="left"/>
      <w:pPr>
        <w:ind w:left="2520" w:hanging="360"/>
      </w:pPr>
      <w:rPr>
        <w:rFonts w:ascii="Symbol" w:hAnsi="Symbol" w:hint="default"/>
      </w:rPr>
    </w:lvl>
    <w:lvl w:ilvl="4" w:tplc="9C525F7E">
      <w:start w:val="1"/>
      <w:numFmt w:val="bullet"/>
      <w:lvlText w:val="o"/>
      <w:lvlJc w:val="left"/>
      <w:pPr>
        <w:ind w:left="3240" w:hanging="360"/>
      </w:pPr>
      <w:rPr>
        <w:rFonts w:ascii="Courier New" w:hAnsi="Courier New" w:hint="default"/>
      </w:rPr>
    </w:lvl>
    <w:lvl w:ilvl="5" w:tplc="E0BC3C8C">
      <w:start w:val="1"/>
      <w:numFmt w:val="bullet"/>
      <w:lvlText w:val=""/>
      <w:lvlJc w:val="left"/>
      <w:pPr>
        <w:ind w:left="3960" w:hanging="360"/>
      </w:pPr>
      <w:rPr>
        <w:rFonts w:ascii="Wingdings" w:hAnsi="Wingdings" w:hint="default"/>
      </w:rPr>
    </w:lvl>
    <w:lvl w:ilvl="6" w:tplc="1AE06018">
      <w:start w:val="1"/>
      <w:numFmt w:val="bullet"/>
      <w:lvlText w:val=""/>
      <w:lvlJc w:val="left"/>
      <w:pPr>
        <w:ind w:left="4680" w:hanging="360"/>
      </w:pPr>
      <w:rPr>
        <w:rFonts w:ascii="Symbol" w:hAnsi="Symbol" w:hint="default"/>
      </w:rPr>
    </w:lvl>
    <w:lvl w:ilvl="7" w:tplc="F47A74F8">
      <w:start w:val="1"/>
      <w:numFmt w:val="bullet"/>
      <w:lvlText w:val="o"/>
      <w:lvlJc w:val="left"/>
      <w:pPr>
        <w:ind w:left="5400" w:hanging="360"/>
      </w:pPr>
      <w:rPr>
        <w:rFonts w:ascii="Courier New" w:hAnsi="Courier New" w:hint="default"/>
      </w:rPr>
    </w:lvl>
    <w:lvl w:ilvl="8" w:tplc="ACFA8546">
      <w:start w:val="1"/>
      <w:numFmt w:val="bullet"/>
      <w:lvlText w:val=""/>
      <w:lvlJc w:val="left"/>
      <w:pPr>
        <w:ind w:left="6120" w:hanging="360"/>
      </w:pPr>
      <w:rPr>
        <w:rFonts w:ascii="Wingdings" w:hAnsi="Wingdings" w:hint="default"/>
      </w:rPr>
    </w:lvl>
  </w:abstractNum>
  <w:abstractNum w:abstractNumId="7" w15:restartNumberingAfterBreak="0">
    <w:nsid w:val="31123036"/>
    <w:multiLevelType w:val="hybridMultilevel"/>
    <w:tmpl w:val="FFFFFFFF"/>
    <w:lvl w:ilvl="0" w:tplc="ABFED242">
      <w:start w:val="1"/>
      <w:numFmt w:val="bullet"/>
      <w:lvlText w:val=""/>
      <w:lvlJc w:val="left"/>
      <w:pPr>
        <w:ind w:left="360" w:hanging="360"/>
      </w:pPr>
      <w:rPr>
        <w:rFonts w:ascii="Symbol" w:hAnsi="Symbol" w:hint="default"/>
      </w:rPr>
    </w:lvl>
    <w:lvl w:ilvl="1" w:tplc="E7403BF0">
      <w:start w:val="1"/>
      <w:numFmt w:val="bullet"/>
      <w:lvlText w:val="o"/>
      <w:lvlJc w:val="left"/>
      <w:pPr>
        <w:ind w:left="1080" w:hanging="360"/>
      </w:pPr>
      <w:rPr>
        <w:rFonts w:ascii="Courier New" w:hAnsi="Courier New" w:hint="default"/>
      </w:rPr>
    </w:lvl>
    <w:lvl w:ilvl="2" w:tplc="EE1684C8">
      <w:start w:val="1"/>
      <w:numFmt w:val="bullet"/>
      <w:lvlText w:val=""/>
      <w:lvlJc w:val="left"/>
      <w:pPr>
        <w:ind w:left="1800" w:hanging="360"/>
      </w:pPr>
      <w:rPr>
        <w:rFonts w:ascii="Wingdings" w:hAnsi="Wingdings" w:hint="default"/>
      </w:rPr>
    </w:lvl>
    <w:lvl w:ilvl="3" w:tplc="5E5EA5F0">
      <w:start w:val="1"/>
      <w:numFmt w:val="bullet"/>
      <w:lvlText w:val=""/>
      <w:lvlJc w:val="left"/>
      <w:pPr>
        <w:ind w:left="2520" w:hanging="360"/>
      </w:pPr>
      <w:rPr>
        <w:rFonts w:ascii="Symbol" w:hAnsi="Symbol" w:hint="default"/>
      </w:rPr>
    </w:lvl>
    <w:lvl w:ilvl="4" w:tplc="731ED3CC">
      <w:start w:val="1"/>
      <w:numFmt w:val="bullet"/>
      <w:lvlText w:val="o"/>
      <w:lvlJc w:val="left"/>
      <w:pPr>
        <w:ind w:left="3240" w:hanging="360"/>
      </w:pPr>
      <w:rPr>
        <w:rFonts w:ascii="Courier New" w:hAnsi="Courier New" w:hint="default"/>
      </w:rPr>
    </w:lvl>
    <w:lvl w:ilvl="5" w:tplc="E4A07FD2">
      <w:start w:val="1"/>
      <w:numFmt w:val="bullet"/>
      <w:lvlText w:val=""/>
      <w:lvlJc w:val="left"/>
      <w:pPr>
        <w:ind w:left="3960" w:hanging="360"/>
      </w:pPr>
      <w:rPr>
        <w:rFonts w:ascii="Wingdings" w:hAnsi="Wingdings" w:hint="default"/>
      </w:rPr>
    </w:lvl>
    <w:lvl w:ilvl="6" w:tplc="38DE2C1A">
      <w:start w:val="1"/>
      <w:numFmt w:val="bullet"/>
      <w:lvlText w:val=""/>
      <w:lvlJc w:val="left"/>
      <w:pPr>
        <w:ind w:left="4680" w:hanging="360"/>
      </w:pPr>
      <w:rPr>
        <w:rFonts w:ascii="Symbol" w:hAnsi="Symbol" w:hint="default"/>
      </w:rPr>
    </w:lvl>
    <w:lvl w:ilvl="7" w:tplc="5486013C">
      <w:start w:val="1"/>
      <w:numFmt w:val="bullet"/>
      <w:lvlText w:val="o"/>
      <w:lvlJc w:val="left"/>
      <w:pPr>
        <w:ind w:left="5400" w:hanging="360"/>
      </w:pPr>
      <w:rPr>
        <w:rFonts w:ascii="Courier New" w:hAnsi="Courier New" w:hint="default"/>
      </w:rPr>
    </w:lvl>
    <w:lvl w:ilvl="8" w:tplc="D0E8DC7A">
      <w:start w:val="1"/>
      <w:numFmt w:val="bullet"/>
      <w:lvlText w:val=""/>
      <w:lvlJc w:val="left"/>
      <w:pPr>
        <w:ind w:left="6120" w:hanging="360"/>
      </w:pPr>
      <w:rPr>
        <w:rFonts w:ascii="Wingdings" w:hAnsi="Wingdings" w:hint="default"/>
      </w:rPr>
    </w:lvl>
  </w:abstractNum>
  <w:abstractNum w:abstractNumId="8" w15:restartNumberingAfterBreak="0">
    <w:nsid w:val="35BE0038"/>
    <w:multiLevelType w:val="hybridMultilevel"/>
    <w:tmpl w:val="22F684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B5F71E8"/>
    <w:multiLevelType w:val="hybridMultilevel"/>
    <w:tmpl w:val="657EE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E93E0C"/>
    <w:multiLevelType w:val="hybridMultilevel"/>
    <w:tmpl w:val="1C100414"/>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18449413">
    <w:abstractNumId w:val="4"/>
  </w:num>
  <w:num w:numId="2" w16cid:durableId="1455056937">
    <w:abstractNumId w:val="2"/>
  </w:num>
  <w:num w:numId="3" w16cid:durableId="1413969006">
    <w:abstractNumId w:val="8"/>
  </w:num>
  <w:num w:numId="4" w16cid:durableId="757756369">
    <w:abstractNumId w:val="10"/>
  </w:num>
  <w:num w:numId="5" w16cid:durableId="574320971">
    <w:abstractNumId w:val="9"/>
  </w:num>
  <w:num w:numId="6" w16cid:durableId="766003481">
    <w:abstractNumId w:val="1"/>
  </w:num>
  <w:num w:numId="7" w16cid:durableId="1044793858">
    <w:abstractNumId w:val="7"/>
  </w:num>
  <w:num w:numId="8" w16cid:durableId="1746684229">
    <w:abstractNumId w:val="6"/>
  </w:num>
  <w:num w:numId="9" w16cid:durableId="802964259">
    <w:abstractNumId w:val="3"/>
  </w:num>
  <w:num w:numId="10" w16cid:durableId="2005626476">
    <w:abstractNumId w:val="0"/>
  </w:num>
  <w:num w:numId="11" w16cid:durableId="1199204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2"/>
  <w:activeWritingStyle w:appName="MSWord" w:lang="en-US"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5A"/>
    <w:rsid w:val="00002C01"/>
    <w:rsid w:val="00002EAD"/>
    <w:rsid w:val="000035AD"/>
    <w:rsid w:val="000063D6"/>
    <w:rsid w:val="00011521"/>
    <w:rsid w:val="0001194F"/>
    <w:rsid w:val="00015122"/>
    <w:rsid w:val="000152F7"/>
    <w:rsid w:val="0001586B"/>
    <w:rsid w:val="000168C3"/>
    <w:rsid w:val="00020E8A"/>
    <w:rsid w:val="00021C8C"/>
    <w:rsid w:val="00022D92"/>
    <w:rsid w:val="00023939"/>
    <w:rsid w:val="00023BB5"/>
    <w:rsid w:val="00025116"/>
    <w:rsid w:val="00025D74"/>
    <w:rsid w:val="00027880"/>
    <w:rsid w:val="00027941"/>
    <w:rsid w:val="00033220"/>
    <w:rsid w:val="0003356B"/>
    <w:rsid w:val="00033574"/>
    <w:rsid w:val="000338A9"/>
    <w:rsid w:val="00036CF1"/>
    <w:rsid w:val="00040A3F"/>
    <w:rsid w:val="00041B26"/>
    <w:rsid w:val="00041B3E"/>
    <w:rsid w:val="00044C1A"/>
    <w:rsid w:val="00046EEB"/>
    <w:rsid w:val="00046F7F"/>
    <w:rsid w:val="000519F3"/>
    <w:rsid w:val="00053754"/>
    <w:rsid w:val="00056EF5"/>
    <w:rsid w:val="00060097"/>
    <w:rsid w:val="00060289"/>
    <w:rsid w:val="00060C8C"/>
    <w:rsid w:val="000611EB"/>
    <w:rsid w:val="00062CE4"/>
    <w:rsid w:val="000645D1"/>
    <w:rsid w:val="00067640"/>
    <w:rsid w:val="000704BB"/>
    <w:rsid w:val="00072585"/>
    <w:rsid w:val="00074CBB"/>
    <w:rsid w:val="00080EB2"/>
    <w:rsid w:val="000814E8"/>
    <w:rsid w:val="00081625"/>
    <w:rsid w:val="00082A55"/>
    <w:rsid w:val="00082C37"/>
    <w:rsid w:val="00084F45"/>
    <w:rsid w:val="0008686E"/>
    <w:rsid w:val="0008790D"/>
    <w:rsid w:val="0009024A"/>
    <w:rsid w:val="00090304"/>
    <w:rsid w:val="00090BDC"/>
    <w:rsid w:val="0009381F"/>
    <w:rsid w:val="000939CC"/>
    <w:rsid w:val="0009664A"/>
    <w:rsid w:val="0009698A"/>
    <w:rsid w:val="000A0165"/>
    <w:rsid w:val="000A1B00"/>
    <w:rsid w:val="000A1E57"/>
    <w:rsid w:val="000A23F3"/>
    <w:rsid w:val="000A2A92"/>
    <w:rsid w:val="000A376F"/>
    <w:rsid w:val="000A3AA0"/>
    <w:rsid w:val="000A3B36"/>
    <w:rsid w:val="000A3DA0"/>
    <w:rsid w:val="000A4BC9"/>
    <w:rsid w:val="000B13FB"/>
    <w:rsid w:val="000B1723"/>
    <w:rsid w:val="000B2EAC"/>
    <w:rsid w:val="000B3BF4"/>
    <w:rsid w:val="000B52EA"/>
    <w:rsid w:val="000C3761"/>
    <w:rsid w:val="000C49D0"/>
    <w:rsid w:val="000C4EA6"/>
    <w:rsid w:val="000D0CDE"/>
    <w:rsid w:val="000D14CF"/>
    <w:rsid w:val="000D1BF9"/>
    <w:rsid w:val="000D20C3"/>
    <w:rsid w:val="000D39E3"/>
    <w:rsid w:val="000D4B08"/>
    <w:rsid w:val="000D6984"/>
    <w:rsid w:val="000D7F2A"/>
    <w:rsid w:val="000E08CA"/>
    <w:rsid w:val="000E0F66"/>
    <w:rsid w:val="000E2DF7"/>
    <w:rsid w:val="000E3BD9"/>
    <w:rsid w:val="000E522B"/>
    <w:rsid w:val="000E5D02"/>
    <w:rsid w:val="000E5F9C"/>
    <w:rsid w:val="000E71CB"/>
    <w:rsid w:val="000E7788"/>
    <w:rsid w:val="000E7867"/>
    <w:rsid w:val="000E7C90"/>
    <w:rsid w:val="000F0750"/>
    <w:rsid w:val="000F258C"/>
    <w:rsid w:val="000F25F8"/>
    <w:rsid w:val="000F6822"/>
    <w:rsid w:val="001027F4"/>
    <w:rsid w:val="001054A9"/>
    <w:rsid w:val="00106D22"/>
    <w:rsid w:val="001134A0"/>
    <w:rsid w:val="00113A2F"/>
    <w:rsid w:val="001142DD"/>
    <w:rsid w:val="0011603C"/>
    <w:rsid w:val="0012144E"/>
    <w:rsid w:val="001215D9"/>
    <w:rsid w:val="00121A9C"/>
    <w:rsid w:val="0012556E"/>
    <w:rsid w:val="00131571"/>
    <w:rsid w:val="00132D68"/>
    <w:rsid w:val="0013666A"/>
    <w:rsid w:val="00136906"/>
    <w:rsid w:val="00136A3F"/>
    <w:rsid w:val="00136DAC"/>
    <w:rsid w:val="00141092"/>
    <w:rsid w:val="00141E55"/>
    <w:rsid w:val="001425A0"/>
    <w:rsid w:val="00143444"/>
    <w:rsid w:val="001453E6"/>
    <w:rsid w:val="00150936"/>
    <w:rsid w:val="00151702"/>
    <w:rsid w:val="0015204C"/>
    <w:rsid w:val="00154B3D"/>
    <w:rsid w:val="00154BCE"/>
    <w:rsid w:val="00154CC7"/>
    <w:rsid w:val="001564D7"/>
    <w:rsid w:val="00157A32"/>
    <w:rsid w:val="001600B5"/>
    <w:rsid w:val="00164627"/>
    <w:rsid w:val="001651BE"/>
    <w:rsid w:val="00165782"/>
    <w:rsid w:val="00166FAE"/>
    <w:rsid w:val="00170143"/>
    <w:rsid w:val="001701FE"/>
    <w:rsid w:val="001729AE"/>
    <w:rsid w:val="00173135"/>
    <w:rsid w:val="00173983"/>
    <w:rsid w:val="001761CC"/>
    <w:rsid w:val="00176EE3"/>
    <w:rsid w:val="00177E48"/>
    <w:rsid w:val="001818E5"/>
    <w:rsid w:val="0018379C"/>
    <w:rsid w:val="00183B31"/>
    <w:rsid w:val="00183DE0"/>
    <w:rsid w:val="001842F4"/>
    <w:rsid w:val="0018607E"/>
    <w:rsid w:val="0018692C"/>
    <w:rsid w:val="0018759A"/>
    <w:rsid w:val="001911E1"/>
    <w:rsid w:val="00195B82"/>
    <w:rsid w:val="00195EE5"/>
    <w:rsid w:val="001978D4"/>
    <w:rsid w:val="001A0A1E"/>
    <w:rsid w:val="001A0EB7"/>
    <w:rsid w:val="001A25F3"/>
    <w:rsid w:val="001A4B58"/>
    <w:rsid w:val="001A6340"/>
    <w:rsid w:val="001B2288"/>
    <w:rsid w:val="001B25D5"/>
    <w:rsid w:val="001B3D31"/>
    <w:rsid w:val="001B3FE3"/>
    <w:rsid w:val="001B59A9"/>
    <w:rsid w:val="001C334D"/>
    <w:rsid w:val="001C3510"/>
    <w:rsid w:val="001C41E6"/>
    <w:rsid w:val="001C6DB4"/>
    <w:rsid w:val="001C7629"/>
    <w:rsid w:val="001D16F2"/>
    <w:rsid w:val="001D38EF"/>
    <w:rsid w:val="001D3B5B"/>
    <w:rsid w:val="001D5D6D"/>
    <w:rsid w:val="001D6AAC"/>
    <w:rsid w:val="001D722C"/>
    <w:rsid w:val="001E0675"/>
    <w:rsid w:val="001E2F30"/>
    <w:rsid w:val="001E58E1"/>
    <w:rsid w:val="001E71F1"/>
    <w:rsid w:val="001E7EED"/>
    <w:rsid w:val="001F0B23"/>
    <w:rsid w:val="001F1975"/>
    <w:rsid w:val="001F3BEF"/>
    <w:rsid w:val="001F45EB"/>
    <w:rsid w:val="001F4ADC"/>
    <w:rsid w:val="001F726D"/>
    <w:rsid w:val="002012D3"/>
    <w:rsid w:val="002026A2"/>
    <w:rsid w:val="002026C5"/>
    <w:rsid w:val="0020289F"/>
    <w:rsid w:val="00202E6F"/>
    <w:rsid w:val="00204EC9"/>
    <w:rsid w:val="0020530B"/>
    <w:rsid w:val="002076AC"/>
    <w:rsid w:val="00211009"/>
    <w:rsid w:val="00211C80"/>
    <w:rsid w:val="002122DC"/>
    <w:rsid w:val="0021283F"/>
    <w:rsid w:val="00212BDD"/>
    <w:rsid w:val="00212E5B"/>
    <w:rsid w:val="002131D9"/>
    <w:rsid w:val="0021397F"/>
    <w:rsid w:val="002168D4"/>
    <w:rsid w:val="002174A0"/>
    <w:rsid w:val="00220D04"/>
    <w:rsid w:val="00222AD3"/>
    <w:rsid w:val="002245B4"/>
    <w:rsid w:val="0022492A"/>
    <w:rsid w:val="00224D81"/>
    <w:rsid w:val="002304B1"/>
    <w:rsid w:val="00231E9B"/>
    <w:rsid w:val="00232535"/>
    <w:rsid w:val="002330F8"/>
    <w:rsid w:val="00234E8E"/>
    <w:rsid w:val="002367EF"/>
    <w:rsid w:val="00237513"/>
    <w:rsid w:val="00243B3F"/>
    <w:rsid w:val="00244D84"/>
    <w:rsid w:val="00244F75"/>
    <w:rsid w:val="00245BCE"/>
    <w:rsid w:val="0024601F"/>
    <w:rsid w:val="002539FF"/>
    <w:rsid w:val="002564BC"/>
    <w:rsid w:val="00256919"/>
    <w:rsid w:val="002611B1"/>
    <w:rsid w:val="0026132E"/>
    <w:rsid w:val="00261CAD"/>
    <w:rsid w:val="0026375F"/>
    <w:rsid w:val="00263783"/>
    <w:rsid w:val="002639CB"/>
    <w:rsid w:val="00264463"/>
    <w:rsid w:val="002703BE"/>
    <w:rsid w:val="002712EC"/>
    <w:rsid w:val="002717CD"/>
    <w:rsid w:val="00272A76"/>
    <w:rsid w:val="00274A6F"/>
    <w:rsid w:val="00274B88"/>
    <w:rsid w:val="00275488"/>
    <w:rsid w:val="00276E13"/>
    <w:rsid w:val="00276FA7"/>
    <w:rsid w:val="002770A4"/>
    <w:rsid w:val="00280612"/>
    <w:rsid w:val="00280F85"/>
    <w:rsid w:val="00282D49"/>
    <w:rsid w:val="0028360E"/>
    <w:rsid w:val="0028492A"/>
    <w:rsid w:val="00287377"/>
    <w:rsid w:val="002909F9"/>
    <w:rsid w:val="00290A15"/>
    <w:rsid w:val="00291DA1"/>
    <w:rsid w:val="002940F1"/>
    <w:rsid w:val="00294341"/>
    <w:rsid w:val="00295FE9"/>
    <w:rsid w:val="00297904"/>
    <w:rsid w:val="002A1824"/>
    <w:rsid w:val="002A1C9C"/>
    <w:rsid w:val="002A5C78"/>
    <w:rsid w:val="002A6275"/>
    <w:rsid w:val="002A692C"/>
    <w:rsid w:val="002B1DA7"/>
    <w:rsid w:val="002B2138"/>
    <w:rsid w:val="002B3AD4"/>
    <w:rsid w:val="002B5E5E"/>
    <w:rsid w:val="002C06E8"/>
    <w:rsid w:val="002C0CF2"/>
    <w:rsid w:val="002C1216"/>
    <w:rsid w:val="002C362F"/>
    <w:rsid w:val="002C39D5"/>
    <w:rsid w:val="002C43E4"/>
    <w:rsid w:val="002C576B"/>
    <w:rsid w:val="002C62A7"/>
    <w:rsid w:val="002C6937"/>
    <w:rsid w:val="002C6F2A"/>
    <w:rsid w:val="002C7879"/>
    <w:rsid w:val="002D32FD"/>
    <w:rsid w:val="002D6D77"/>
    <w:rsid w:val="002D72B7"/>
    <w:rsid w:val="002E2207"/>
    <w:rsid w:val="002E2634"/>
    <w:rsid w:val="002E333F"/>
    <w:rsid w:val="002E3B2C"/>
    <w:rsid w:val="002E47AF"/>
    <w:rsid w:val="002E562E"/>
    <w:rsid w:val="002E5B0C"/>
    <w:rsid w:val="002F0392"/>
    <w:rsid w:val="002F0A40"/>
    <w:rsid w:val="002F0E47"/>
    <w:rsid w:val="002F22AA"/>
    <w:rsid w:val="002F3C87"/>
    <w:rsid w:val="002F616D"/>
    <w:rsid w:val="002F7993"/>
    <w:rsid w:val="00300203"/>
    <w:rsid w:val="0030164C"/>
    <w:rsid w:val="00303E74"/>
    <w:rsid w:val="0030517C"/>
    <w:rsid w:val="003065FE"/>
    <w:rsid w:val="003076B4"/>
    <w:rsid w:val="0030781E"/>
    <w:rsid w:val="00310199"/>
    <w:rsid w:val="00311363"/>
    <w:rsid w:val="0031291B"/>
    <w:rsid w:val="00314621"/>
    <w:rsid w:val="0031638A"/>
    <w:rsid w:val="00316C3D"/>
    <w:rsid w:val="00316E63"/>
    <w:rsid w:val="00317AF8"/>
    <w:rsid w:val="00321685"/>
    <w:rsid w:val="00323617"/>
    <w:rsid w:val="00323E95"/>
    <w:rsid w:val="00324F89"/>
    <w:rsid w:val="00325149"/>
    <w:rsid w:val="0032564E"/>
    <w:rsid w:val="00326542"/>
    <w:rsid w:val="00327BD5"/>
    <w:rsid w:val="00331902"/>
    <w:rsid w:val="00332A77"/>
    <w:rsid w:val="00332D28"/>
    <w:rsid w:val="003339D5"/>
    <w:rsid w:val="00334AAC"/>
    <w:rsid w:val="00336608"/>
    <w:rsid w:val="003370FD"/>
    <w:rsid w:val="00340FDB"/>
    <w:rsid w:val="003413BE"/>
    <w:rsid w:val="003427FD"/>
    <w:rsid w:val="003428E0"/>
    <w:rsid w:val="00343D43"/>
    <w:rsid w:val="0034551E"/>
    <w:rsid w:val="00345B05"/>
    <w:rsid w:val="00346F76"/>
    <w:rsid w:val="00352D2C"/>
    <w:rsid w:val="00353BD0"/>
    <w:rsid w:val="00356508"/>
    <w:rsid w:val="00362392"/>
    <w:rsid w:val="00363760"/>
    <w:rsid w:val="00364CC7"/>
    <w:rsid w:val="00365551"/>
    <w:rsid w:val="00365980"/>
    <w:rsid w:val="003659B9"/>
    <w:rsid w:val="00366206"/>
    <w:rsid w:val="003721E0"/>
    <w:rsid w:val="00372F4E"/>
    <w:rsid w:val="00373D6B"/>
    <w:rsid w:val="00377D6E"/>
    <w:rsid w:val="00380B4F"/>
    <w:rsid w:val="0038182D"/>
    <w:rsid w:val="00381EE1"/>
    <w:rsid w:val="00384AFA"/>
    <w:rsid w:val="0038535A"/>
    <w:rsid w:val="00385595"/>
    <w:rsid w:val="00385D8F"/>
    <w:rsid w:val="00386897"/>
    <w:rsid w:val="00390D52"/>
    <w:rsid w:val="00390FDD"/>
    <w:rsid w:val="003912B5"/>
    <w:rsid w:val="00391887"/>
    <w:rsid w:val="00395793"/>
    <w:rsid w:val="00395AAC"/>
    <w:rsid w:val="00396FAB"/>
    <w:rsid w:val="0039726C"/>
    <w:rsid w:val="00397756"/>
    <w:rsid w:val="003978AA"/>
    <w:rsid w:val="003979BF"/>
    <w:rsid w:val="003A0259"/>
    <w:rsid w:val="003A0319"/>
    <w:rsid w:val="003A1519"/>
    <w:rsid w:val="003A1B80"/>
    <w:rsid w:val="003A32C3"/>
    <w:rsid w:val="003A4F0E"/>
    <w:rsid w:val="003A6654"/>
    <w:rsid w:val="003A7757"/>
    <w:rsid w:val="003B5138"/>
    <w:rsid w:val="003B5D32"/>
    <w:rsid w:val="003C1460"/>
    <w:rsid w:val="003C1690"/>
    <w:rsid w:val="003C2B7A"/>
    <w:rsid w:val="003D18D6"/>
    <w:rsid w:val="003D2A25"/>
    <w:rsid w:val="003D2FF9"/>
    <w:rsid w:val="003D32BF"/>
    <w:rsid w:val="003D5AC1"/>
    <w:rsid w:val="003D6076"/>
    <w:rsid w:val="003D6497"/>
    <w:rsid w:val="003D7A3D"/>
    <w:rsid w:val="003E0496"/>
    <w:rsid w:val="003E1968"/>
    <w:rsid w:val="003E2B3E"/>
    <w:rsid w:val="003E2C9D"/>
    <w:rsid w:val="003E2D9E"/>
    <w:rsid w:val="003E3115"/>
    <w:rsid w:val="003E3842"/>
    <w:rsid w:val="003E3C96"/>
    <w:rsid w:val="003E4983"/>
    <w:rsid w:val="003E5274"/>
    <w:rsid w:val="003E584B"/>
    <w:rsid w:val="003E588F"/>
    <w:rsid w:val="003E5E4A"/>
    <w:rsid w:val="003E77B2"/>
    <w:rsid w:val="003F010C"/>
    <w:rsid w:val="003F0ED3"/>
    <w:rsid w:val="003F0F3B"/>
    <w:rsid w:val="003F1D0C"/>
    <w:rsid w:val="003F22A5"/>
    <w:rsid w:val="003F29F9"/>
    <w:rsid w:val="003F39A2"/>
    <w:rsid w:val="003F523E"/>
    <w:rsid w:val="003F574F"/>
    <w:rsid w:val="003F74BE"/>
    <w:rsid w:val="003F7DDC"/>
    <w:rsid w:val="00400547"/>
    <w:rsid w:val="00402A2B"/>
    <w:rsid w:val="0040458D"/>
    <w:rsid w:val="00407CFC"/>
    <w:rsid w:val="0041018C"/>
    <w:rsid w:val="00410F71"/>
    <w:rsid w:val="004120E6"/>
    <w:rsid w:val="0041211A"/>
    <w:rsid w:val="0041239E"/>
    <w:rsid w:val="00415533"/>
    <w:rsid w:val="00415720"/>
    <w:rsid w:val="004166D5"/>
    <w:rsid w:val="00417909"/>
    <w:rsid w:val="004222F1"/>
    <w:rsid w:val="00422EC5"/>
    <w:rsid w:val="0042373D"/>
    <w:rsid w:val="004260BE"/>
    <w:rsid w:val="00426B83"/>
    <w:rsid w:val="00430236"/>
    <w:rsid w:val="00431C71"/>
    <w:rsid w:val="00432F3E"/>
    <w:rsid w:val="00436103"/>
    <w:rsid w:val="00445BCA"/>
    <w:rsid w:val="0044693A"/>
    <w:rsid w:val="00446963"/>
    <w:rsid w:val="00450448"/>
    <w:rsid w:val="004516FC"/>
    <w:rsid w:val="00451C26"/>
    <w:rsid w:val="00451CA0"/>
    <w:rsid w:val="00453F84"/>
    <w:rsid w:val="00454782"/>
    <w:rsid w:val="004634A0"/>
    <w:rsid w:val="0046689B"/>
    <w:rsid w:val="004712EA"/>
    <w:rsid w:val="00471796"/>
    <w:rsid w:val="00471CA8"/>
    <w:rsid w:val="004720B6"/>
    <w:rsid w:val="00475955"/>
    <w:rsid w:val="004763E8"/>
    <w:rsid w:val="00476BA4"/>
    <w:rsid w:val="00476C56"/>
    <w:rsid w:val="00477208"/>
    <w:rsid w:val="00477395"/>
    <w:rsid w:val="00480751"/>
    <w:rsid w:val="0048177C"/>
    <w:rsid w:val="004820B7"/>
    <w:rsid w:val="004841D5"/>
    <w:rsid w:val="004850CC"/>
    <w:rsid w:val="004859BE"/>
    <w:rsid w:val="00486545"/>
    <w:rsid w:val="00486F75"/>
    <w:rsid w:val="0048745B"/>
    <w:rsid w:val="00487535"/>
    <w:rsid w:val="004908D1"/>
    <w:rsid w:val="004915A3"/>
    <w:rsid w:val="0049247A"/>
    <w:rsid w:val="00493370"/>
    <w:rsid w:val="00494EE2"/>
    <w:rsid w:val="00495BA8"/>
    <w:rsid w:val="004A0356"/>
    <w:rsid w:val="004A0E44"/>
    <w:rsid w:val="004A54F6"/>
    <w:rsid w:val="004A6CBC"/>
    <w:rsid w:val="004A7074"/>
    <w:rsid w:val="004B2C91"/>
    <w:rsid w:val="004B4B11"/>
    <w:rsid w:val="004B75D3"/>
    <w:rsid w:val="004B76C6"/>
    <w:rsid w:val="004C112A"/>
    <w:rsid w:val="004C1383"/>
    <w:rsid w:val="004C4BE5"/>
    <w:rsid w:val="004C6796"/>
    <w:rsid w:val="004C7384"/>
    <w:rsid w:val="004D1293"/>
    <w:rsid w:val="004D2EFD"/>
    <w:rsid w:val="004D423D"/>
    <w:rsid w:val="004D484A"/>
    <w:rsid w:val="004D51B7"/>
    <w:rsid w:val="004D5444"/>
    <w:rsid w:val="004D5612"/>
    <w:rsid w:val="004D5A4F"/>
    <w:rsid w:val="004D5E64"/>
    <w:rsid w:val="004D7A63"/>
    <w:rsid w:val="004E4B1B"/>
    <w:rsid w:val="004F0921"/>
    <w:rsid w:val="004F0ED0"/>
    <w:rsid w:val="004F1540"/>
    <w:rsid w:val="004F1D55"/>
    <w:rsid w:val="004F31DA"/>
    <w:rsid w:val="004F53C8"/>
    <w:rsid w:val="00504381"/>
    <w:rsid w:val="005051CF"/>
    <w:rsid w:val="00507E05"/>
    <w:rsid w:val="00507E69"/>
    <w:rsid w:val="005146FF"/>
    <w:rsid w:val="00516D91"/>
    <w:rsid w:val="005200FF"/>
    <w:rsid w:val="00521EB9"/>
    <w:rsid w:val="0052317F"/>
    <w:rsid w:val="00524DEC"/>
    <w:rsid w:val="005266B3"/>
    <w:rsid w:val="0053053A"/>
    <w:rsid w:val="005350F1"/>
    <w:rsid w:val="00536038"/>
    <w:rsid w:val="005418B4"/>
    <w:rsid w:val="0054202D"/>
    <w:rsid w:val="00543E39"/>
    <w:rsid w:val="00550D35"/>
    <w:rsid w:val="0055170C"/>
    <w:rsid w:val="00556238"/>
    <w:rsid w:val="00556C6E"/>
    <w:rsid w:val="00557B80"/>
    <w:rsid w:val="005600D2"/>
    <w:rsid w:val="00560775"/>
    <w:rsid w:val="005621A0"/>
    <w:rsid w:val="005631F2"/>
    <w:rsid w:val="0056754A"/>
    <w:rsid w:val="005678F8"/>
    <w:rsid w:val="005718FA"/>
    <w:rsid w:val="00573A71"/>
    <w:rsid w:val="005747AE"/>
    <w:rsid w:val="00575156"/>
    <w:rsid w:val="00575551"/>
    <w:rsid w:val="00575B63"/>
    <w:rsid w:val="00577497"/>
    <w:rsid w:val="005808F4"/>
    <w:rsid w:val="0058267B"/>
    <w:rsid w:val="00583379"/>
    <w:rsid w:val="00583533"/>
    <w:rsid w:val="00585898"/>
    <w:rsid w:val="00596C15"/>
    <w:rsid w:val="005970E1"/>
    <w:rsid w:val="00597253"/>
    <w:rsid w:val="005A0DFA"/>
    <w:rsid w:val="005A1D1E"/>
    <w:rsid w:val="005A45DB"/>
    <w:rsid w:val="005A4CB2"/>
    <w:rsid w:val="005A4F3D"/>
    <w:rsid w:val="005B0E24"/>
    <w:rsid w:val="005B384C"/>
    <w:rsid w:val="005B50E7"/>
    <w:rsid w:val="005C01B2"/>
    <w:rsid w:val="005C0234"/>
    <w:rsid w:val="005C0A49"/>
    <w:rsid w:val="005C328A"/>
    <w:rsid w:val="005C32B9"/>
    <w:rsid w:val="005C3EB6"/>
    <w:rsid w:val="005C5146"/>
    <w:rsid w:val="005CEA4C"/>
    <w:rsid w:val="005D37FB"/>
    <w:rsid w:val="005E148A"/>
    <w:rsid w:val="005E2DB8"/>
    <w:rsid w:val="005E310F"/>
    <w:rsid w:val="005E4922"/>
    <w:rsid w:val="005E7D30"/>
    <w:rsid w:val="005F0C3A"/>
    <w:rsid w:val="005F0D4E"/>
    <w:rsid w:val="005F1F78"/>
    <w:rsid w:val="005F3702"/>
    <w:rsid w:val="005F56E4"/>
    <w:rsid w:val="005F675E"/>
    <w:rsid w:val="005F6945"/>
    <w:rsid w:val="005F6D71"/>
    <w:rsid w:val="00601AD1"/>
    <w:rsid w:val="00602889"/>
    <w:rsid w:val="00602E6D"/>
    <w:rsid w:val="00603263"/>
    <w:rsid w:val="006051E8"/>
    <w:rsid w:val="0060693F"/>
    <w:rsid w:val="006079B5"/>
    <w:rsid w:val="00607AE8"/>
    <w:rsid w:val="00611BBA"/>
    <w:rsid w:val="00614A01"/>
    <w:rsid w:val="00614AD2"/>
    <w:rsid w:val="00615B19"/>
    <w:rsid w:val="006160CA"/>
    <w:rsid w:val="00622067"/>
    <w:rsid w:val="006226BD"/>
    <w:rsid w:val="00623FC9"/>
    <w:rsid w:val="006254AD"/>
    <w:rsid w:val="006259E8"/>
    <w:rsid w:val="00626C2C"/>
    <w:rsid w:val="00626D64"/>
    <w:rsid w:val="006313CB"/>
    <w:rsid w:val="006330A3"/>
    <w:rsid w:val="00634D3B"/>
    <w:rsid w:val="00635A1C"/>
    <w:rsid w:val="00635CCF"/>
    <w:rsid w:val="00635F2C"/>
    <w:rsid w:val="00636FBF"/>
    <w:rsid w:val="00637148"/>
    <w:rsid w:val="0063760E"/>
    <w:rsid w:val="006406CF"/>
    <w:rsid w:val="006414D9"/>
    <w:rsid w:val="00641E0D"/>
    <w:rsid w:val="00642470"/>
    <w:rsid w:val="00643301"/>
    <w:rsid w:val="00645B1F"/>
    <w:rsid w:val="0064663E"/>
    <w:rsid w:val="00647904"/>
    <w:rsid w:val="00650410"/>
    <w:rsid w:val="00650831"/>
    <w:rsid w:val="0065151B"/>
    <w:rsid w:val="0065393B"/>
    <w:rsid w:val="00653CD4"/>
    <w:rsid w:val="006572FE"/>
    <w:rsid w:val="006609DF"/>
    <w:rsid w:val="006618F8"/>
    <w:rsid w:val="00662892"/>
    <w:rsid w:val="00664B8F"/>
    <w:rsid w:val="00664BEF"/>
    <w:rsid w:val="006660F4"/>
    <w:rsid w:val="00666438"/>
    <w:rsid w:val="00666F01"/>
    <w:rsid w:val="006675F6"/>
    <w:rsid w:val="00667CEB"/>
    <w:rsid w:val="0067055C"/>
    <w:rsid w:val="006723BB"/>
    <w:rsid w:val="00672A34"/>
    <w:rsid w:val="00675A1C"/>
    <w:rsid w:val="0067611A"/>
    <w:rsid w:val="00680770"/>
    <w:rsid w:val="00681391"/>
    <w:rsid w:val="00682894"/>
    <w:rsid w:val="00684D85"/>
    <w:rsid w:val="00684FC6"/>
    <w:rsid w:val="00686F55"/>
    <w:rsid w:val="00690F89"/>
    <w:rsid w:val="006919AB"/>
    <w:rsid w:val="006961C0"/>
    <w:rsid w:val="00696618"/>
    <w:rsid w:val="0069794C"/>
    <w:rsid w:val="006A219A"/>
    <w:rsid w:val="006A2CE0"/>
    <w:rsid w:val="006A54D2"/>
    <w:rsid w:val="006A6425"/>
    <w:rsid w:val="006A7F74"/>
    <w:rsid w:val="006B0CEC"/>
    <w:rsid w:val="006B3F4F"/>
    <w:rsid w:val="006B414A"/>
    <w:rsid w:val="006C090C"/>
    <w:rsid w:val="006C0C7D"/>
    <w:rsid w:val="006C2334"/>
    <w:rsid w:val="006C2560"/>
    <w:rsid w:val="006D1C95"/>
    <w:rsid w:val="006D1F06"/>
    <w:rsid w:val="006D253D"/>
    <w:rsid w:val="006D2A12"/>
    <w:rsid w:val="006D4542"/>
    <w:rsid w:val="006D6BE2"/>
    <w:rsid w:val="006D6FFE"/>
    <w:rsid w:val="006D77E8"/>
    <w:rsid w:val="006E560B"/>
    <w:rsid w:val="006F02AC"/>
    <w:rsid w:val="006F0594"/>
    <w:rsid w:val="006F1A38"/>
    <w:rsid w:val="006F2DE8"/>
    <w:rsid w:val="006F2F9D"/>
    <w:rsid w:val="006F3F39"/>
    <w:rsid w:val="006F5CF1"/>
    <w:rsid w:val="006F6A02"/>
    <w:rsid w:val="006F7157"/>
    <w:rsid w:val="00700656"/>
    <w:rsid w:val="007014CB"/>
    <w:rsid w:val="00703370"/>
    <w:rsid w:val="00705D9E"/>
    <w:rsid w:val="00710508"/>
    <w:rsid w:val="007131C5"/>
    <w:rsid w:val="0071397A"/>
    <w:rsid w:val="00713C2B"/>
    <w:rsid w:val="00715A9E"/>
    <w:rsid w:val="0071625D"/>
    <w:rsid w:val="00716BC1"/>
    <w:rsid w:val="0071783C"/>
    <w:rsid w:val="007214F9"/>
    <w:rsid w:val="00721F66"/>
    <w:rsid w:val="00723825"/>
    <w:rsid w:val="00723A77"/>
    <w:rsid w:val="00723EDD"/>
    <w:rsid w:val="00727D22"/>
    <w:rsid w:val="00730AFA"/>
    <w:rsid w:val="00731D27"/>
    <w:rsid w:val="00732B7D"/>
    <w:rsid w:val="0073306D"/>
    <w:rsid w:val="0073430C"/>
    <w:rsid w:val="00736655"/>
    <w:rsid w:val="00736EA9"/>
    <w:rsid w:val="0073748E"/>
    <w:rsid w:val="00742021"/>
    <w:rsid w:val="00743EFC"/>
    <w:rsid w:val="0074451E"/>
    <w:rsid w:val="0074596E"/>
    <w:rsid w:val="00746700"/>
    <w:rsid w:val="00746B2E"/>
    <w:rsid w:val="007550B7"/>
    <w:rsid w:val="00762472"/>
    <w:rsid w:val="00762E7B"/>
    <w:rsid w:val="0076334B"/>
    <w:rsid w:val="00763537"/>
    <w:rsid w:val="00765881"/>
    <w:rsid w:val="0076613E"/>
    <w:rsid w:val="00766309"/>
    <w:rsid w:val="00771BBC"/>
    <w:rsid w:val="00773BFB"/>
    <w:rsid w:val="00775C19"/>
    <w:rsid w:val="007765E0"/>
    <w:rsid w:val="00776933"/>
    <w:rsid w:val="0077713A"/>
    <w:rsid w:val="0077745F"/>
    <w:rsid w:val="00777BDD"/>
    <w:rsid w:val="007825E6"/>
    <w:rsid w:val="00783700"/>
    <w:rsid w:val="00783759"/>
    <w:rsid w:val="00784D2C"/>
    <w:rsid w:val="00786AA2"/>
    <w:rsid w:val="00787C39"/>
    <w:rsid w:val="007907CE"/>
    <w:rsid w:val="007913B8"/>
    <w:rsid w:val="00791C9E"/>
    <w:rsid w:val="0079406E"/>
    <w:rsid w:val="00794D90"/>
    <w:rsid w:val="007976A6"/>
    <w:rsid w:val="007A02CC"/>
    <w:rsid w:val="007A2883"/>
    <w:rsid w:val="007A3307"/>
    <w:rsid w:val="007A6041"/>
    <w:rsid w:val="007A7615"/>
    <w:rsid w:val="007B0008"/>
    <w:rsid w:val="007B1931"/>
    <w:rsid w:val="007B5871"/>
    <w:rsid w:val="007B5CD9"/>
    <w:rsid w:val="007B6F0B"/>
    <w:rsid w:val="007B7094"/>
    <w:rsid w:val="007C4F9E"/>
    <w:rsid w:val="007D23E7"/>
    <w:rsid w:val="007D2A23"/>
    <w:rsid w:val="007D3148"/>
    <w:rsid w:val="007D5C6C"/>
    <w:rsid w:val="007D6346"/>
    <w:rsid w:val="007D6748"/>
    <w:rsid w:val="007E025D"/>
    <w:rsid w:val="007E09F6"/>
    <w:rsid w:val="007E2B49"/>
    <w:rsid w:val="007E5325"/>
    <w:rsid w:val="007F0191"/>
    <w:rsid w:val="007F105C"/>
    <w:rsid w:val="007F162D"/>
    <w:rsid w:val="007F17E6"/>
    <w:rsid w:val="007F2DD7"/>
    <w:rsid w:val="007F4893"/>
    <w:rsid w:val="007F4B59"/>
    <w:rsid w:val="007F582D"/>
    <w:rsid w:val="007F6182"/>
    <w:rsid w:val="007F7604"/>
    <w:rsid w:val="00802F80"/>
    <w:rsid w:val="008049D9"/>
    <w:rsid w:val="00805B1B"/>
    <w:rsid w:val="00807E95"/>
    <w:rsid w:val="00810574"/>
    <w:rsid w:val="00810BBE"/>
    <w:rsid w:val="00811219"/>
    <w:rsid w:val="00811CAD"/>
    <w:rsid w:val="008136E2"/>
    <w:rsid w:val="00813D64"/>
    <w:rsid w:val="00814557"/>
    <w:rsid w:val="00814AB1"/>
    <w:rsid w:val="00816F91"/>
    <w:rsid w:val="00820322"/>
    <w:rsid w:val="00820F49"/>
    <w:rsid w:val="00821D9F"/>
    <w:rsid w:val="00822D92"/>
    <w:rsid w:val="008252E7"/>
    <w:rsid w:val="00826271"/>
    <w:rsid w:val="00826915"/>
    <w:rsid w:val="00827AE8"/>
    <w:rsid w:val="008308A4"/>
    <w:rsid w:val="00830DE2"/>
    <w:rsid w:val="008321DE"/>
    <w:rsid w:val="00836299"/>
    <w:rsid w:val="00836B41"/>
    <w:rsid w:val="008400D3"/>
    <w:rsid w:val="0084123E"/>
    <w:rsid w:val="00843143"/>
    <w:rsid w:val="0084432F"/>
    <w:rsid w:val="0084547E"/>
    <w:rsid w:val="00845673"/>
    <w:rsid w:val="008460EE"/>
    <w:rsid w:val="00851ACE"/>
    <w:rsid w:val="0085256D"/>
    <w:rsid w:val="00853CAD"/>
    <w:rsid w:val="0085418D"/>
    <w:rsid w:val="00854989"/>
    <w:rsid w:val="00854BC1"/>
    <w:rsid w:val="00855627"/>
    <w:rsid w:val="008566ED"/>
    <w:rsid w:val="0086019F"/>
    <w:rsid w:val="008606E8"/>
    <w:rsid w:val="008634D9"/>
    <w:rsid w:val="00863BF3"/>
    <w:rsid w:val="0086466E"/>
    <w:rsid w:val="00864D5D"/>
    <w:rsid w:val="008679BA"/>
    <w:rsid w:val="00870378"/>
    <w:rsid w:val="00871F67"/>
    <w:rsid w:val="00872193"/>
    <w:rsid w:val="0087220E"/>
    <w:rsid w:val="00872579"/>
    <w:rsid w:val="008743FF"/>
    <w:rsid w:val="0087480E"/>
    <w:rsid w:val="00875008"/>
    <w:rsid w:val="0087740A"/>
    <w:rsid w:val="00880C3D"/>
    <w:rsid w:val="00882437"/>
    <w:rsid w:val="0088494A"/>
    <w:rsid w:val="008859BC"/>
    <w:rsid w:val="00886CBC"/>
    <w:rsid w:val="00886F8D"/>
    <w:rsid w:val="00887480"/>
    <w:rsid w:val="00890B1C"/>
    <w:rsid w:val="00893FB4"/>
    <w:rsid w:val="00894AC0"/>
    <w:rsid w:val="008968FA"/>
    <w:rsid w:val="008A0676"/>
    <w:rsid w:val="008A24C8"/>
    <w:rsid w:val="008A2A86"/>
    <w:rsid w:val="008A3DB4"/>
    <w:rsid w:val="008A5ADA"/>
    <w:rsid w:val="008A7330"/>
    <w:rsid w:val="008B116C"/>
    <w:rsid w:val="008B4E53"/>
    <w:rsid w:val="008B4FD1"/>
    <w:rsid w:val="008B5B10"/>
    <w:rsid w:val="008B5C20"/>
    <w:rsid w:val="008B5C98"/>
    <w:rsid w:val="008B6CFD"/>
    <w:rsid w:val="008C3127"/>
    <w:rsid w:val="008C488F"/>
    <w:rsid w:val="008C52E8"/>
    <w:rsid w:val="008C70B9"/>
    <w:rsid w:val="008C7D0F"/>
    <w:rsid w:val="008D0846"/>
    <w:rsid w:val="008D1BAF"/>
    <w:rsid w:val="008D2442"/>
    <w:rsid w:val="008E5E6E"/>
    <w:rsid w:val="008F0A82"/>
    <w:rsid w:val="008F7ED0"/>
    <w:rsid w:val="00901A28"/>
    <w:rsid w:val="0090303D"/>
    <w:rsid w:val="0090314D"/>
    <w:rsid w:val="00903988"/>
    <w:rsid w:val="00903AD9"/>
    <w:rsid w:val="00904107"/>
    <w:rsid w:val="00906AD2"/>
    <w:rsid w:val="009116BC"/>
    <w:rsid w:val="00912255"/>
    <w:rsid w:val="009122A1"/>
    <w:rsid w:val="00913CC8"/>
    <w:rsid w:val="00914D56"/>
    <w:rsid w:val="009169B5"/>
    <w:rsid w:val="00916B71"/>
    <w:rsid w:val="00917000"/>
    <w:rsid w:val="009209A6"/>
    <w:rsid w:val="0092197E"/>
    <w:rsid w:val="009233C1"/>
    <w:rsid w:val="009236BB"/>
    <w:rsid w:val="009248F2"/>
    <w:rsid w:val="00931FAF"/>
    <w:rsid w:val="00932678"/>
    <w:rsid w:val="009330FB"/>
    <w:rsid w:val="00933786"/>
    <w:rsid w:val="00933F4C"/>
    <w:rsid w:val="00934048"/>
    <w:rsid w:val="0093503E"/>
    <w:rsid w:val="00935237"/>
    <w:rsid w:val="00937251"/>
    <w:rsid w:val="00941970"/>
    <w:rsid w:val="0094254B"/>
    <w:rsid w:val="00943B18"/>
    <w:rsid w:val="00943EFE"/>
    <w:rsid w:val="00945D6B"/>
    <w:rsid w:val="009474C0"/>
    <w:rsid w:val="009478D0"/>
    <w:rsid w:val="00947A9E"/>
    <w:rsid w:val="009504E1"/>
    <w:rsid w:val="0095460F"/>
    <w:rsid w:val="00955A61"/>
    <w:rsid w:val="00957C06"/>
    <w:rsid w:val="009627C8"/>
    <w:rsid w:val="00963475"/>
    <w:rsid w:val="009641C8"/>
    <w:rsid w:val="0096529B"/>
    <w:rsid w:val="00965329"/>
    <w:rsid w:val="00965FA5"/>
    <w:rsid w:val="00970458"/>
    <w:rsid w:val="00974EA6"/>
    <w:rsid w:val="00976757"/>
    <w:rsid w:val="0097763F"/>
    <w:rsid w:val="00981F0A"/>
    <w:rsid w:val="00982F2F"/>
    <w:rsid w:val="00983873"/>
    <w:rsid w:val="00983F72"/>
    <w:rsid w:val="00984A17"/>
    <w:rsid w:val="00986372"/>
    <w:rsid w:val="00987658"/>
    <w:rsid w:val="00990899"/>
    <w:rsid w:val="009948F2"/>
    <w:rsid w:val="00995158"/>
    <w:rsid w:val="0099521D"/>
    <w:rsid w:val="009954AF"/>
    <w:rsid w:val="00996381"/>
    <w:rsid w:val="00996B61"/>
    <w:rsid w:val="00996DB3"/>
    <w:rsid w:val="009A065C"/>
    <w:rsid w:val="009A2CCA"/>
    <w:rsid w:val="009A4090"/>
    <w:rsid w:val="009A7293"/>
    <w:rsid w:val="009A7D5D"/>
    <w:rsid w:val="009B03BB"/>
    <w:rsid w:val="009B109F"/>
    <w:rsid w:val="009B1AC8"/>
    <w:rsid w:val="009B1FA2"/>
    <w:rsid w:val="009B31E5"/>
    <w:rsid w:val="009B4BCD"/>
    <w:rsid w:val="009B5D92"/>
    <w:rsid w:val="009B7C19"/>
    <w:rsid w:val="009B7C21"/>
    <w:rsid w:val="009C03EE"/>
    <w:rsid w:val="009C2BCB"/>
    <w:rsid w:val="009C2DDA"/>
    <w:rsid w:val="009C4A8C"/>
    <w:rsid w:val="009D04DA"/>
    <w:rsid w:val="009D2457"/>
    <w:rsid w:val="009D2EA6"/>
    <w:rsid w:val="009D3765"/>
    <w:rsid w:val="009D4336"/>
    <w:rsid w:val="009D567E"/>
    <w:rsid w:val="009D64BD"/>
    <w:rsid w:val="009D7533"/>
    <w:rsid w:val="009D75A1"/>
    <w:rsid w:val="009E36A3"/>
    <w:rsid w:val="009E498F"/>
    <w:rsid w:val="009E4BBA"/>
    <w:rsid w:val="009E4E03"/>
    <w:rsid w:val="009E567D"/>
    <w:rsid w:val="009F164C"/>
    <w:rsid w:val="009F1705"/>
    <w:rsid w:val="009F18F2"/>
    <w:rsid w:val="009F39B8"/>
    <w:rsid w:val="009F39D1"/>
    <w:rsid w:val="009F3B1C"/>
    <w:rsid w:val="009F5368"/>
    <w:rsid w:val="009F6AC3"/>
    <w:rsid w:val="009F795A"/>
    <w:rsid w:val="009F7E9E"/>
    <w:rsid w:val="00A0063C"/>
    <w:rsid w:val="00A00A22"/>
    <w:rsid w:val="00A0140A"/>
    <w:rsid w:val="00A0166A"/>
    <w:rsid w:val="00A0468F"/>
    <w:rsid w:val="00A066A6"/>
    <w:rsid w:val="00A069C8"/>
    <w:rsid w:val="00A06FF5"/>
    <w:rsid w:val="00A10CF9"/>
    <w:rsid w:val="00A141AC"/>
    <w:rsid w:val="00A14CC6"/>
    <w:rsid w:val="00A14E0D"/>
    <w:rsid w:val="00A14F3B"/>
    <w:rsid w:val="00A16275"/>
    <w:rsid w:val="00A168BA"/>
    <w:rsid w:val="00A16E75"/>
    <w:rsid w:val="00A17F82"/>
    <w:rsid w:val="00A20C55"/>
    <w:rsid w:val="00A21676"/>
    <w:rsid w:val="00A22B33"/>
    <w:rsid w:val="00A26C4A"/>
    <w:rsid w:val="00A302D0"/>
    <w:rsid w:val="00A30946"/>
    <w:rsid w:val="00A32467"/>
    <w:rsid w:val="00A327FA"/>
    <w:rsid w:val="00A34E4A"/>
    <w:rsid w:val="00A34F27"/>
    <w:rsid w:val="00A3557E"/>
    <w:rsid w:val="00A40F04"/>
    <w:rsid w:val="00A4516A"/>
    <w:rsid w:val="00A45641"/>
    <w:rsid w:val="00A47B3E"/>
    <w:rsid w:val="00A5274C"/>
    <w:rsid w:val="00A548FE"/>
    <w:rsid w:val="00A54EE5"/>
    <w:rsid w:val="00A54F98"/>
    <w:rsid w:val="00A56263"/>
    <w:rsid w:val="00A56CE6"/>
    <w:rsid w:val="00A57F7D"/>
    <w:rsid w:val="00A60BD7"/>
    <w:rsid w:val="00A61DC4"/>
    <w:rsid w:val="00A64A81"/>
    <w:rsid w:val="00A64E45"/>
    <w:rsid w:val="00A660B0"/>
    <w:rsid w:val="00A661E7"/>
    <w:rsid w:val="00A669F1"/>
    <w:rsid w:val="00A675BA"/>
    <w:rsid w:val="00A67626"/>
    <w:rsid w:val="00A67F0F"/>
    <w:rsid w:val="00A70C09"/>
    <w:rsid w:val="00A72712"/>
    <w:rsid w:val="00A729C2"/>
    <w:rsid w:val="00A72A57"/>
    <w:rsid w:val="00A73448"/>
    <w:rsid w:val="00A750CA"/>
    <w:rsid w:val="00A75F54"/>
    <w:rsid w:val="00A774D3"/>
    <w:rsid w:val="00A81E11"/>
    <w:rsid w:val="00A83421"/>
    <w:rsid w:val="00A84808"/>
    <w:rsid w:val="00A84969"/>
    <w:rsid w:val="00A86078"/>
    <w:rsid w:val="00A864F1"/>
    <w:rsid w:val="00A87CA1"/>
    <w:rsid w:val="00A90389"/>
    <w:rsid w:val="00A907E5"/>
    <w:rsid w:val="00A91A88"/>
    <w:rsid w:val="00A91CE9"/>
    <w:rsid w:val="00A91D08"/>
    <w:rsid w:val="00A91E0B"/>
    <w:rsid w:val="00A92B36"/>
    <w:rsid w:val="00A937D0"/>
    <w:rsid w:val="00A94159"/>
    <w:rsid w:val="00A943BF"/>
    <w:rsid w:val="00A95159"/>
    <w:rsid w:val="00A95B98"/>
    <w:rsid w:val="00A97BDA"/>
    <w:rsid w:val="00AA0A26"/>
    <w:rsid w:val="00AA575E"/>
    <w:rsid w:val="00AA7012"/>
    <w:rsid w:val="00AB0051"/>
    <w:rsid w:val="00AB14F4"/>
    <w:rsid w:val="00AB3D39"/>
    <w:rsid w:val="00AB58ED"/>
    <w:rsid w:val="00AB6D62"/>
    <w:rsid w:val="00AB768D"/>
    <w:rsid w:val="00AC1105"/>
    <w:rsid w:val="00AC1BA1"/>
    <w:rsid w:val="00AC3892"/>
    <w:rsid w:val="00AC48D6"/>
    <w:rsid w:val="00AC5E6C"/>
    <w:rsid w:val="00AC724E"/>
    <w:rsid w:val="00AD1D45"/>
    <w:rsid w:val="00AD2178"/>
    <w:rsid w:val="00AD322A"/>
    <w:rsid w:val="00AD417D"/>
    <w:rsid w:val="00AD4503"/>
    <w:rsid w:val="00AE172C"/>
    <w:rsid w:val="00AE3143"/>
    <w:rsid w:val="00AE56C4"/>
    <w:rsid w:val="00AE59CD"/>
    <w:rsid w:val="00AE74A8"/>
    <w:rsid w:val="00AF06F8"/>
    <w:rsid w:val="00AF0C74"/>
    <w:rsid w:val="00AF0CB1"/>
    <w:rsid w:val="00AF0FB0"/>
    <w:rsid w:val="00AF4234"/>
    <w:rsid w:val="00AF5C6C"/>
    <w:rsid w:val="00AF625A"/>
    <w:rsid w:val="00AF6F21"/>
    <w:rsid w:val="00AF72B5"/>
    <w:rsid w:val="00B012C2"/>
    <w:rsid w:val="00B02DBD"/>
    <w:rsid w:val="00B036A5"/>
    <w:rsid w:val="00B05BF4"/>
    <w:rsid w:val="00B069EB"/>
    <w:rsid w:val="00B104F9"/>
    <w:rsid w:val="00B1354F"/>
    <w:rsid w:val="00B14242"/>
    <w:rsid w:val="00B14E11"/>
    <w:rsid w:val="00B15845"/>
    <w:rsid w:val="00B1731D"/>
    <w:rsid w:val="00B20BE6"/>
    <w:rsid w:val="00B20CC7"/>
    <w:rsid w:val="00B20F37"/>
    <w:rsid w:val="00B25099"/>
    <w:rsid w:val="00B25B33"/>
    <w:rsid w:val="00B268D7"/>
    <w:rsid w:val="00B30DE8"/>
    <w:rsid w:val="00B3402E"/>
    <w:rsid w:val="00B36928"/>
    <w:rsid w:val="00B37756"/>
    <w:rsid w:val="00B404E6"/>
    <w:rsid w:val="00B4259E"/>
    <w:rsid w:val="00B44649"/>
    <w:rsid w:val="00B46165"/>
    <w:rsid w:val="00B46A66"/>
    <w:rsid w:val="00B51D7C"/>
    <w:rsid w:val="00B52EF4"/>
    <w:rsid w:val="00B555A2"/>
    <w:rsid w:val="00B55FF7"/>
    <w:rsid w:val="00B60229"/>
    <w:rsid w:val="00B620C4"/>
    <w:rsid w:val="00B62291"/>
    <w:rsid w:val="00B67DB2"/>
    <w:rsid w:val="00B71D74"/>
    <w:rsid w:val="00B72AD3"/>
    <w:rsid w:val="00B7349E"/>
    <w:rsid w:val="00B74761"/>
    <w:rsid w:val="00B75B02"/>
    <w:rsid w:val="00B75E77"/>
    <w:rsid w:val="00B773F0"/>
    <w:rsid w:val="00B776A8"/>
    <w:rsid w:val="00B82AE5"/>
    <w:rsid w:val="00B83E7A"/>
    <w:rsid w:val="00B84DFB"/>
    <w:rsid w:val="00B868C1"/>
    <w:rsid w:val="00B87437"/>
    <w:rsid w:val="00B93A52"/>
    <w:rsid w:val="00B9493A"/>
    <w:rsid w:val="00B95374"/>
    <w:rsid w:val="00BA064C"/>
    <w:rsid w:val="00BA06C4"/>
    <w:rsid w:val="00BA0978"/>
    <w:rsid w:val="00BA0B45"/>
    <w:rsid w:val="00BA3159"/>
    <w:rsid w:val="00BA437F"/>
    <w:rsid w:val="00BA52E2"/>
    <w:rsid w:val="00BA67E0"/>
    <w:rsid w:val="00BB1626"/>
    <w:rsid w:val="00BB44C7"/>
    <w:rsid w:val="00BB66EA"/>
    <w:rsid w:val="00BB7E98"/>
    <w:rsid w:val="00BC04E4"/>
    <w:rsid w:val="00BC05B1"/>
    <w:rsid w:val="00BC228B"/>
    <w:rsid w:val="00BC5F2F"/>
    <w:rsid w:val="00BC73AC"/>
    <w:rsid w:val="00BD0A03"/>
    <w:rsid w:val="00BD1C42"/>
    <w:rsid w:val="00BD24DA"/>
    <w:rsid w:val="00BD2C82"/>
    <w:rsid w:val="00BD54D0"/>
    <w:rsid w:val="00BD7750"/>
    <w:rsid w:val="00BD7D93"/>
    <w:rsid w:val="00BE0AAA"/>
    <w:rsid w:val="00BE0D9C"/>
    <w:rsid w:val="00BE33BC"/>
    <w:rsid w:val="00BE4F15"/>
    <w:rsid w:val="00BE5A89"/>
    <w:rsid w:val="00BE70F9"/>
    <w:rsid w:val="00BF06A8"/>
    <w:rsid w:val="00BF1BE4"/>
    <w:rsid w:val="00BF3EE1"/>
    <w:rsid w:val="00BF7862"/>
    <w:rsid w:val="00BF7B27"/>
    <w:rsid w:val="00BF7DF6"/>
    <w:rsid w:val="00C014B0"/>
    <w:rsid w:val="00C015BB"/>
    <w:rsid w:val="00C04B5B"/>
    <w:rsid w:val="00C11FF9"/>
    <w:rsid w:val="00C152C0"/>
    <w:rsid w:val="00C156EE"/>
    <w:rsid w:val="00C17CBB"/>
    <w:rsid w:val="00C201F4"/>
    <w:rsid w:val="00C20C4D"/>
    <w:rsid w:val="00C22691"/>
    <w:rsid w:val="00C234E2"/>
    <w:rsid w:val="00C24518"/>
    <w:rsid w:val="00C261D9"/>
    <w:rsid w:val="00C265E1"/>
    <w:rsid w:val="00C30BB3"/>
    <w:rsid w:val="00C31951"/>
    <w:rsid w:val="00C33837"/>
    <w:rsid w:val="00C36228"/>
    <w:rsid w:val="00C3766D"/>
    <w:rsid w:val="00C4139F"/>
    <w:rsid w:val="00C41E8A"/>
    <w:rsid w:val="00C42E38"/>
    <w:rsid w:val="00C43577"/>
    <w:rsid w:val="00C47719"/>
    <w:rsid w:val="00C51004"/>
    <w:rsid w:val="00C52289"/>
    <w:rsid w:val="00C53914"/>
    <w:rsid w:val="00C600D9"/>
    <w:rsid w:val="00C62389"/>
    <w:rsid w:val="00C62F7C"/>
    <w:rsid w:val="00C63138"/>
    <w:rsid w:val="00C66B04"/>
    <w:rsid w:val="00C70180"/>
    <w:rsid w:val="00C709F6"/>
    <w:rsid w:val="00C70DDB"/>
    <w:rsid w:val="00C739A8"/>
    <w:rsid w:val="00C756CC"/>
    <w:rsid w:val="00C76486"/>
    <w:rsid w:val="00C7683C"/>
    <w:rsid w:val="00C76B10"/>
    <w:rsid w:val="00C82664"/>
    <w:rsid w:val="00C8478C"/>
    <w:rsid w:val="00C84ED2"/>
    <w:rsid w:val="00C923F1"/>
    <w:rsid w:val="00C93A7B"/>
    <w:rsid w:val="00C93BF9"/>
    <w:rsid w:val="00C95F45"/>
    <w:rsid w:val="00C97232"/>
    <w:rsid w:val="00C97355"/>
    <w:rsid w:val="00CA007E"/>
    <w:rsid w:val="00CA0FD2"/>
    <w:rsid w:val="00CA17EE"/>
    <w:rsid w:val="00CA2280"/>
    <w:rsid w:val="00CA22DA"/>
    <w:rsid w:val="00CA4057"/>
    <w:rsid w:val="00CB3B95"/>
    <w:rsid w:val="00CB420D"/>
    <w:rsid w:val="00CC1B19"/>
    <w:rsid w:val="00CC2D46"/>
    <w:rsid w:val="00CC4930"/>
    <w:rsid w:val="00CC7F43"/>
    <w:rsid w:val="00CD1E0B"/>
    <w:rsid w:val="00CD26B1"/>
    <w:rsid w:val="00CD7860"/>
    <w:rsid w:val="00CE0F32"/>
    <w:rsid w:val="00CE1782"/>
    <w:rsid w:val="00CE2606"/>
    <w:rsid w:val="00CE2D3A"/>
    <w:rsid w:val="00CE3066"/>
    <w:rsid w:val="00CE4E4C"/>
    <w:rsid w:val="00CE64FF"/>
    <w:rsid w:val="00CF48A5"/>
    <w:rsid w:val="00CF6308"/>
    <w:rsid w:val="00D03012"/>
    <w:rsid w:val="00D0564A"/>
    <w:rsid w:val="00D0578A"/>
    <w:rsid w:val="00D10C42"/>
    <w:rsid w:val="00D10C98"/>
    <w:rsid w:val="00D11CD7"/>
    <w:rsid w:val="00D13864"/>
    <w:rsid w:val="00D160EB"/>
    <w:rsid w:val="00D2023B"/>
    <w:rsid w:val="00D225E3"/>
    <w:rsid w:val="00D22876"/>
    <w:rsid w:val="00D2296D"/>
    <w:rsid w:val="00D22981"/>
    <w:rsid w:val="00D236C0"/>
    <w:rsid w:val="00D23D02"/>
    <w:rsid w:val="00D24149"/>
    <w:rsid w:val="00D241EC"/>
    <w:rsid w:val="00D24AE1"/>
    <w:rsid w:val="00D30D71"/>
    <w:rsid w:val="00D313C5"/>
    <w:rsid w:val="00D33F43"/>
    <w:rsid w:val="00D34958"/>
    <w:rsid w:val="00D36160"/>
    <w:rsid w:val="00D400FA"/>
    <w:rsid w:val="00D4065E"/>
    <w:rsid w:val="00D41EAC"/>
    <w:rsid w:val="00D4286C"/>
    <w:rsid w:val="00D4312B"/>
    <w:rsid w:val="00D451B2"/>
    <w:rsid w:val="00D47656"/>
    <w:rsid w:val="00D50A09"/>
    <w:rsid w:val="00D51AFB"/>
    <w:rsid w:val="00D52997"/>
    <w:rsid w:val="00D54A86"/>
    <w:rsid w:val="00D54D8C"/>
    <w:rsid w:val="00D57A06"/>
    <w:rsid w:val="00D601CE"/>
    <w:rsid w:val="00D6128A"/>
    <w:rsid w:val="00D61C00"/>
    <w:rsid w:val="00D65C60"/>
    <w:rsid w:val="00D66045"/>
    <w:rsid w:val="00D66FD0"/>
    <w:rsid w:val="00D7203B"/>
    <w:rsid w:val="00D723B5"/>
    <w:rsid w:val="00D7410D"/>
    <w:rsid w:val="00D7603A"/>
    <w:rsid w:val="00D76327"/>
    <w:rsid w:val="00D76516"/>
    <w:rsid w:val="00D76A95"/>
    <w:rsid w:val="00D7D1FF"/>
    <w:rsid w:val="00D82CB1"/>
    <w:rsid w:val="00D84135"/>
    <w:rsid w:val="00D846D7"/>
    <w:rsid w:val="00D8500E"/>
    <w:rsid w:val="00D85448"/>
    <w:rsid w:val="00D857D4"/>
    <w:rsid w:val="00D86670"/>
    <w:rsid w:val="00D90A3C"/>
    <w:rsid w:val="00D930D7"/>
    <w:rsid w:val="00D95067"/>
    <w:rsid w:val="00D9632E"/>
    <w:rsid w:val="00DA01F0"/>
    <w:rsid w:val="00DA1D5C"/>
    <w:rsid w:val="00DA1FAD"/>
    <w:rsid w:val="00DA3AF1"/>
    <w:rsid w:val="00DA45AB"/>
    <w:rsid w:val="00DA48AF"/>
    <w:rsid w:val="00DA6364"/>
    <w:rsid w:val="00DA7216"/>
    <w:rsid w:val="00DA7CE6"/>
    <w:rsid w:val="00DB01C8"/>
    <w:rsid w:val="00DB3858"/>
    <w:rsid w:val="00DB5307"/>
    <w:rsid w:val="00DB5E34"/>
    <w:rsid w:val="00DC228A"/>
    <w:rsid w:val="00DC2EA4"/>
    <w:rsid w:val="00DC4BC2"/>
    <w:rsid w:val="00DC7652"/>
    <w:rsid w:val="00DD0C11"/>
    <w:rsid w:val="00DD0C59"/>
    <w:rsid w:val="00DD16C5"/>
    <w:rsid w:val="00DD5B0D"/>
    <w:rsid w:val="00DD7323"/>
    <w:rsid w:val="00DD7650"/>
    <w:rsid w:val="00DD7AEF"/>
    <w:rsid w:val="00DE0968"/>
    <w:rsid w:val="00DF10EC"/>
    <w:rsid w:val="00DF21B7"/>
    <w:rsid w:val="00DF3956"/>
    <w:rsid w:val="00DF6487"/>
    <w:rsid w:val="00E024A3"/>
    <w:rsid w:val="00E0403A"/>
    <w:rsid w:val="00E0486E"/>
    <w:rsid w:val="00E063E7"/>
    <w:rsid w:val="00E10C25"/>
    <w:rsid w:val="00E1138E"/>
    <w:rsid w:val="00E13652"/>
    <w:rsid w:val="00E13928"/>
    <w:rsid w:val="00E16DB9"/>
    <w:rsid w:val="00E200AA"/>
    <w:rsid w:val="00E20957"/>
    <w:rsid w:val="00E21522"/>
    <w:rsid w:val="00E22690"/>
    <w:rsid w:val="00E229EB"/>
    <w:rsid w:val="00E22A4B"/>
    <w:rsid w:val="00E22D87"/>
    <w:rsid w:val="00E23931"/>
    <w:rsid w:val="00E243FB"/>
    <w:rsid w:val="00E24DFC"/>
    <w:rsid w:val="00E25739"/>
    <w:rsid w:val="00E2757D"/>
    <w:rsid w:val="00E3006A"/>
    <w:rsid w:val="00E30860"/>
    <w:rsid w:val="00E3103E"/>
    <w:rsid w:val="00E321B8"/>
    <w:rsid w:val="00E34CED"/>
    <w:rsid w:val="00E3571C"/>
    <w:rsid w:val="00E40053"/>
    <w:rsid w:val="00E4067D"/>
    <w:rsid w:val="00E412AF"/>
    <w:rsid w:val="00E518F3"/>
    <w:rsid w:val="00E57875"/>
    <w:rsid w:val="00E63893"/>
    <w:rsid w:val="00E64272"/>
    <w:rsid w:val="00E648E6"/>
    <w:rsid w:val="00E653D4"/>
    <w:rsid w:val="00E65E5B"/>
    <w:rsid w:val="00E6789B"/>
    <w:rsid w:val="00E71ABA"/>
    <w:rsid w:val="00E7326A"/>
    <w:rsid w:val="00E758BA"/>
    <w:rsid w:val="00E765DA"/>
    <w:rsid w:val="00E800C4"/>
    <w:rsid w:val="00E8229F"/>
    <w:rsid w:val="00E84FDE"/>
    <w:rsid w:val="00E86569"/>
    <w:rsid w:val="00E87F27"/>
    <w:rsid w:val="00E93075"/>
    <w:rsid w:val="00E936A3"/>
    <w:rsid w:val="00E9734A"/>
    <w:rsid w:val="00EA0FEB"/>
    <w:rsid w:val="00EA25B3"/>
    <w:rsid w:val="00EA3D47"/>
    <w:rsid w:val="00EA55DF"/>
    <w:rsid w:val="00EB0EAE"/>
    <w:rsid w:val="00EB1157"/>
    <w:rsid w:val="00EB18C9"/>
    <w:rsid w:val="00EB1F64"/>
    <w:rsid w:val="00EB5553"/>
    <w:rsid w:val="00EB6CEA"/>
    <w:rsid w:val="00EB7150"/>
    <w:rsid w:val="00EB7F2B"/>
    <w:rsid w:val="00EC1254"/>
    <w:rsid w:val="00EC40F4"/>
    <w:rsid w:val="00ED1E7A"/>
    <w:rsid w:val="00ED337D"/>
    <w:rsid w:val="00ED5772"/>
    <w:rsid w:val="00ED7B0E"/>
    <w:rsid w:val="00EE29F5"/>
    <w:rsid w:val="00EE3968"/>
    <w:rsid w:val="00EE56ED"/>
    <w:rsid w:val="00EE5FD0"/>
    <w:rsid w:val="00EE73EB"/>
    <w:rsid w:val="00EF0239"/>
    <w:rsid w:val="00EF05CD"/>
    <w:rsid w:val="00EF197D"/>
    <w:rsid w:val="00EF19B5"/>
    <w:rsid w:val="00EF1BB7"/>
    <w:rsid w:val="00EF2AF7"/>
    <w:rsid w:val="00EF457F"/>
    <w:rsid w:val="00EF5191"/>
    <w:rsid w:val="00EF56A4"/>
    <w:rsid w:val="00EF69E9"/>
    <w:rsid w:val="00EF7128"/>
    <w:rsid w:val="00EF71A1"/>
    <w:rsid w:val="00F01752"/>
    <w:rsid w:val="00F01EFB"/>
    <w:rsid w:val="00F0297C"/>
    <w:rsid w:val="00F04EE9"/>
    <w:rsid w:val="00F06581"/>
    <w:rsid w:val="00F06894"/>
    <w:rsid w:val="00F070EA"/>
    <w:rsid w:val="00F07865"/>
    <w:rsid w:val="00F157DD"/>
    <w:rsid w:val="00F165A8"/>
    <w:rsid w:val="00F16627"/>
    <w:rsid w:val="00F23452"/>
    <w:rsid w:val="00F23CC6"/>
    <w:rsid w:val="00F23FA3"/>
    <w:rsid w:val="00F2586F"/>
    <w:rsid w:val="00F2698F"/>
    <w:rsid w:val="00F26FD0"/>
    <w:rsid w:val="00F301BB"/>
    <w:rsid w:val="00F30D3E"/>
    <w:rsid w:val="00F31032"/>
    <w:rsid w:val="00F32971"/>
    <w:rsid w:val="00F32D36"/>
    <w:rsid w:val="00F335AB"/>
    <w:rsid w:val="00F3448D"/>
    <w:rsid w:val="00F3591C"/>
    <w:rsid w:val="00F360E0"/>
    <w:rsid w:val="00F364E7"/>
    <w:rsid w:val="00F44A28"/>
    <w:rsid w:val="00F45010"/>
    <w:rsid w:val="00F45031"/>
    <w:rsid w:val="00F4566A"/>
    <w:rsid w:val="00F45DC4"/>
    <w:rsid w:val="00F46500"/>
    <w:rsid w:val="00F51C3D"/>
    <w:rsid w:val="00F5210B"/>
    <w:rsid w:val="00F540F2"/>
    <w:rsid w:val="00F564EB"/>
    <w:rsid w:val="00F62743"/>
    <w:rsid w:val="00F6288A"/>
    <w:rsid w:val="00F63441"/>
    <w:rsid w:val="00F66ED8"/>
    <w:rsid w:val="00F711CB"/>
    <w:rsid w:val="00F71243"/>
    <w:rsid w:val="00F720AA"/>
    <w:rsid w:val="00F7249A"/>
    <w:rsid w:val="00F73AFA"/>
    <w:rsid w:val="00F75975"/>
    <w:rsid w:val="00F77536"/>
    <w:rsid w:val="00F81DAD"/>
    <w:rsid w:val="00F81DFB"/>
    <w:rsid w:val="00F83C8E"/>
    <w:rsid w:val="00F84FA6"/>
    <w:rsid w:val="00F85B27"/>
    <w:rsid w:val="00F871A5"/>
    <w:rsid w:val="00F87962"/>
    <w:rsid w:val="00F9000A"/>
    <w:rsid w:val="00F937B4"/>
    <w:rsid w:val="00F94277"/>
    <w:rsid w:val="00F9513C"/>
    <w:rsid w:val="00F9645D"/>
    <w:rsid w:val="00FA30FF"/>
    <w:rsid w:val="00FA649F"/>
    <w:rsid w:val="00FA6C32"/>
    <w:rsid w:val="00FB1B57"/>
    <w:rsid w:val="00FB1EB2"/>
    <w:rsid w:val="00FB1F52"/>
    <w:rsid w:val="00FB3550"/>
    <w:rsid w:val="00FB431E"/>
    <w:rsid w:val="00FB4AE3"/>
    <w:rsid w:val="00FB5C47"/>
    <w:rsid w:val="00FB628D"/>
    <w:rsid w:val="00FB6558"/>
    <w:rsid w:val="00FB7DAF"/>
    <w:rsid w:val="00FC07B2"/>
    <w:rsid w:val="00FC19FF"/>
    <w:rsid w:val="00FC45F6"/>
    <w:rsid w:val="00FC4734"/>
    <w:rsid w:val="00FC5B08"/>
    <w:rsid w:val="00FC5C77"/>
    <w:rsid w:val="00FC5E07"/>
    <w:rsid w:val="00FC6A40"/>
    <w:rsid w:val="00FC7589"/>
    <w:rsid w:val="00FD1C6C"/>
    <w:rsid w:val="00FD401D"/>
    <w:rsid w:val="00FD510C"/>
    <w:rsid w:val="00FD5ABB"/>
    <w:rsid w:val="00FD63CC"/>
    <w:rsid w:val="00FD6D08"/>
    <w:rsid w:val="00FE1CBC"/>
    <w:rsid w:val="00FE20D7"/>
    <w:rsid w:val="00FE437C"/>
    <w:rsid w:val="00FE4C2B"/>
    <w:rsid w:val="00FE525C"/>
    <w:rsid w:val="00FE5C35"/>
    <w:rsid w:val="00FE7D16"/>
    <w:rsid w:val="00FF09D0"/>
    <w:rsid w:val="00FF2304"/>
    <w:rsid w:val="00FF4503"/>
    <w:rsid w:val="00FF6FDE"/>
    <w:rsid w:val="00FF7993"/>
    <w:rsid w:val="01302ED4"/>
    <w:rsid w:val="016341D8"/>
    <w:rsid w:val="01B6C2B3"/>
    <w:rsid w:val="01C66AEE"/>
    <w:rsid w:val="02C112BA"/>
    <w:rsid w:val="02FE3AB7"/>
    <w:rsid w:val="032F3DED"/>
    <w:rsid w:val="0378A02A"/>
    <w:rsid w:val="03D59086"/>
    <w:rsid w:val="04076666"/>
    <w:rsid w:val="041695FE"/>
    <w:rsid w:val="04BF8E8E"/>
    <w:rsid w:val="04DFE08D"/>
    <w:rsid w:val="04F682D1"/>
    <w:rsid w:val="0534EDFB"/>
    <w:rsid w:val="05CB2A15"/>
    <w:rsid w:val="0651808B"/>
    <w:rsid w:val="07684246"/>
    <w:rsid w:val="07884134"/>
    <w:rsid w:val="07DAA9BC"/>
    <w:rsid w:val="08614833"/>
    <w:rsid w:val="08DAD789"/>
    <w:rsid w:val="0AA94A4A"/>
    <w:rsid w:val="0AC5D643"/>
    <w:rsid w:val="0BD49198"/>
    <w:rsid w:val="0C796D40"/>
    <w:rsid w:val="0CCB7BB9"/>
    <w:rsid w:val="0D5C4F6B"/>
    <w:rsid w:val="0DBB429D"/>
    <w:rsid w:val="0E6CBBF0"/>
    <w:rsid w:val="0E71FB2C"/>
    <w:rsid w:val="0F7BF124"/>
    <w:rsid w:val="101CAF74"/>
    <w:rsid w:val="104B4530"/>
    <w:rsid w:val="11DC5BE7"/>
    <w:rsid w:val="120DAF87"/>
    <w:rsid w:val="12251C14"/>
    <w:rsid w:val="1277B672"/>
    <w:rsid w:val="13492AF5"/>
    <w:rsid w:val="138E21E4"/>
    <w:rsid w:val="14BE2F8A"/>
    <w:rsid w:val="14CE6E42"/>
    <w:rsid w:val="14D65BC8"/>
    <w:rsid w:val="14F5DC1E"/>
    <w:rsid w:val="14FC67E3"/>
    <w:rsid w:val="15159040"/>
    <w:rsid w:val="15EE973F"/>
    <w:rsid w:val="1617CB83"/>
    <w:rsid w:val="162EC8D1"/>
    <w:rsid w:val="17837734"/>
    <w:rsid w:val="17977F2A"/>
    <w:rsid w:val="180C5D60"/>
    <w:rsid w:val="18B04781"/>
    <w:rsid w:val="1909DDDE"/>
    <w:rsid w:val="191CE9B5"/>
    <w:rsid w:val="193D6725"/>
    <w:rsid w:val="1946FB43"/>
    <w:rsid w:val="1AFF449C"/>
    <w:rsid w:val="1CD91B80"/>
    <w:rsid w:val="1D6CBC51"/>
    <w:rsid w:val="1DD16667"/>
    <w:rsid w:val="1E6A09FE"/>
    <w:rsid w:val="1EB42059"/>
    <w:rsid w:val="1EFE741D"/>
    <w:rsid w:val="1F409DED"/>
    <w:rsid w:val="1FB587B6"/>
    <w:rsid w:val="2007A0C7"/>
    <w:rsid w:val="20EE736E"/>
    <w:rsid w:val="212F51A8"/>
    <w:rsid w:val="219A758B"/>
    <w:rsid w:val="21EAF7CD"/>
    <w:rsid w:val="2216C65F"/>
    <w:rsid w:val="221EB3E5"/>
    <w:rsid w:val="223F632B"/>
    <w:rsid w:val="22D4908F"/>
    <w:rsid w:val="23264165"/>
    <w:rsid w:val="2336EF5C"/>
    <w:rsid w:val="2383956D"/>
    <w:rsid w:val="23BD45D2"/>
    <w:rsid w:val="247679DA"/>
    <w:rsid w:val="2554C110"/>
    <w:rsid w:val="261853C0"/>
    <w:rsid w:val="265064FB"/>
    <w:rsid w:val="270C4889"/>
    <w:rsid w:val="2727A68D"/>
    <w:rsid w:val="27755450"/>
    <w:rsid w:val="277815DC"/>
    <w:rsid w:val="282ED9FE"/>
    <w:rsid w:val="286D5E08"/>
    <w:rsid w:val="28AC6F08"/>
    <w:rsid w:val="2929E00C"/>
    <w:rsid w:val="29A03C93"/>
    <w:rsid w:val="29FE5AE4"/>
    <w:rsid w:val="2A47B289"/>
    <w:rsid w:val="2AC488DD"/>
    <w:rsid w:val="2B2408EF"/>
    <w:rsid w:val="2B82FC21"/>
    <w:rsid w:val="2B8E1B6D"/>
    <w:rsid w:val="2C21896D"/>
    <w:rsid w:val="2D186C2E"/>
    <w:rsid w:val="2DF98F51"/>
    <w:rsid w:val="2FEB3769"/>
    <w:rsid w:val="3002495E"/>
    <w:rsid w:val="3004CF05"/>
    <w:rsid w:val="304055AC"/>
    <w:rsid w:val="3093DC4F"/>
    <w:rsid w:val="3186D4F9"/>
    <w:rsid w:val="31EA511A"/>
    <w:rsid w:val="320F93E7"/>
    <w:rsid w:val="32282F64"/>
    <w:rsid w:val="330F020B"/>
    <w:rsid w:val="3347ABB9"/>
    <w:rsid w:val="33B9461B"/>
    <w:rsid w:val="34425F18"/>
    <w:rsid w:val="345FBFF2"/>
    <w:rsid w:val="34A1524A"/>
    <w:rsid w:val="34E2EF3A"/>
    <w:rsid w:val="3501FC4A"/>
    <w:rsid w:val="35081332"/>
    <w:rsid w:val="352E71EE"/>
    <w:rsid w:val="35929C49"/>
    <w:rsid w:val="3620C888"/>
    <w:rsid w:val="36824B70"/>
    <w:rsid w:val="38208449"/>
    <w:rsid w:val="38278F6F"/>
    <w:rsid w:val="384E7DEA"/>
    <w:rsid w:val="397785F4"/>
    <w:rsid w:val="39A97BA4"/>
    <w:rsid w:val="3A431B5A"/>
    <w:rsid w:val="3C4722A1"/>
    <w:rsid w:val="3C6EFFBC"/>
    <w:rsid w:val="3C7BD9DD"/>
    <w:rsid w:val="3C9B8DFF"/>
    <w:rsid w:val="3D1D3448"/>
    <w:rsid w:val="3D58D253"/>
    <w:rsid w:val="3D7269EF"/>
    <w:rsid w:val="3D85F80E"/>
    <w:rsid w:val="3E515AA3"/>
    <w:rsid w:val="3E55B0C1"/>
    <w:rsid w:val="3E973E17"/>
    <w:rsid w:val="3EC27A33"/>
    <w:rsid w:val="3F0B3B5B"/>
    <w:rsid w:val="3FB2B151"/>
    <w:rsid w:val="409CF327"/>
    <w:rsid w:val="40BED258"/>
    <w:rsid w:val="40C68C12"/>
    <w:rsid w:val="40CE46C7"/>
    <w:rsid w:val="41E65068"/>
    <w:rsid w:val="4232BFA1"/>
    <w:rsid w:val="4359B6CE"/>
    <w:rsid w:val="44182A12"/>
    <w:rsid w:val="4421AA34"/>
    <w:rsid w:val="4444F4C3"/>
    <w:rsid w:val="447CC990"/>
    <w:rsid w:val="44AE3260"/>
    <w:rsid w:val="44CA6BC0"/>
    <w:rsid w:val="458ABB97"/>
    <w:rsid w:val="464BC929"/>
    <w:rsid w:val="47D81988"/>
    <w:rsid w:val="485AEEC1"/>
    <w:rsid w:val="490116F2"/>
    <w:rsid w:val="4930B962"/>
    <w:rsid w:val="49654A5B"/>
    <w:rsid w:val="497CF127"/>
    <w:rsid w:val="498F7ABE"/>
    <w:rsid w:val="49A27B02"/>
    <w:rsid w:val="49B2EC8B"/>
    <w:rsid w:val="49C431FA"/>
    <w:rsid w:val="4A25830C"/>
    <w:rsid w:val="4ABAC20C"/>
    <w:rsid w:val="4C7BF613"/>
    <w:rsid w:val="4C818D19"/>
    <w:rsid w:val="4C8CDE3B"/>
    <w:rsid w:val="4CC163A1"/>
    <w:rsid w:val="4CF9386E"/>
    <w:rsid w:val="4D204C3B"/>
    <w:rsid w:val="4D980323"/>
    <w:rsid w:val="4E09C4C3"/>
    <w:rsid w:val="4F35671B"/>
    <w:rsid w:val="4F739F74"/>
    <w:rsid w:val="4F971141"/>
    <w:rsid w:val="5064D2B1"/>
    <w:rsid w:val="50AA92EE"/>
    <w:rsid w:val="50F3DFFB"/>
    <w:rsid w:val="511E7F9D"/>
    <w:rsid w:val="516A0251"/>
    <w:rsid w:val="523B816C"/>
    <w:rsid w:val="5386FF24"/>
    <w:rsid w:val="53E5F256"/>
    <w:rsid w:val="54007B79"/>
    <w:rsid w:val="5442E2B2"/>
    <w:rsid w:val="544AD9D5"/>
    <w:rsid w:val="5452948A"/>
    <w:rsid w:val="545F6EAB"/>
    <w:rsid w:val="553C6721"/>
    <w:rsid w:val="5555FEBD"/>
    <w:rsid w:val="557E5E20"/>
    <w:rsid w:val="55B2EF19"/>
    <w:rsid w:val="56611812"/>
    <w:rsid w:val="567681C9"/>
    <w:rsid w:val="567E3C7E"/>
    <w:rsid w:val="567FC8B5"/>
    <w:rsid w:val="56DA9FFA"/>
    <w:rsid w:val="56E24F1C"/>
    <w:rsid w:val="56F362B5"/>
    <w:rsid w:val="57F00E52"/>
    <w:rsid w:val="5927FDEB"/>
    <w:rsid w:val="592EE3BF"/>
    <w:rsid w:val="59A0B0F2"/>
    <w:rsid w:val="5A062551"/>
    <w:rsid w:val="5AA3E854"/>
    <w:rsid w:val="5AE03B70"/>
    <w:rsid w:val="5AE04FAD"/>
    <w:rsid w:val="5B729A50"/>
    <w:rsid w:val="5C626134"/>
    <w:rsid w:val="5C92C34D"/>
    <w:rsid w:val="5CF914F6"/>
    <w:rsid w:val="5E0AE478"/>
    <w:rsid w:val="5EC56645"/>
    <w:rsid w:val="5EEDD13B"/>
    <w:rsid w:val="5F54738F"/>
    <w:rsid w:val="6012B4FD"/>
    <w:rsid w:val="60681C7A"/>
    <w:rsid w:val="60AAE85A"/>
    <w:rsid w:val="60ECDF59"/>
    <w:rsid w:val="61A29BC9"/>
    <w:rsid w:val="629E370A"/>
    <w:rsid w:val="62CB218B"/>
    <w:rsid w:val="6369175F"/>
    <w:rsid w:val="64759275"/>
    <w:rsid w:val="647FDCE0"/>
    <w:rsid w:val="64B63346"/>
    <w:rsid w:val="64D5E768"/>
    <w:rsid w:val="650E360C"/>
    <w:rsid w:val="653F2505"/>
    <w:rsid w:val="654F63BD"/>
    <w:rsid w:val="659D1180"/>
    <w:rsid w:val="6654F8FF"/>
    <w:rsid w:val="66FF25E9"/>
    <w:rsid w:val="67126F29"/>
    <w:rsid w:val="67192327"/>
    <w:rsid w:val="6773C03B"/>
    <w:rsid w:val="68381D34"/>
    <w:rsid w:val="686DAA4C"/>
    <w:rsid w:val="69313CFC"/>
    <w:rsid w:val="69F50D15"/>
    <w:rsid w:val="6A744BE1"/>
    <w:rsid w:val="6A8013B8"/>
    <w:rsid w:val="6C3DD87A"/>
    <w:rsid w:val="6C6B780C"/>
    <w:rsid w:val="6D151A0C"/>
    <w:rsid w:val="6F403520"/>
    <w:rsid w:val="6F509B16"/>
    <w:rsid w:val="706D056D"/>
    <w:rsid w:val="70BBCCE8"/>
    <w:rsid w:val="70EA192A"/>
    <w:rsid w:val="7109C1B9"/>
    <w:rsid w:val="71229007"/>
    <w:rsid w:val="7168B4EB"/>
    <w:rsid w:val="71C37A38"/>
    <w:rsid w:val="7227282F"/>
    <w:rsid w:val="72C154C5"/>
    <w:rsid w:val="7345F066"/>
    <w:rsid w:val="739EEF4B"/>
    <w:rsid w:val="73A69E6D"/>
    <w:rsid w:val="73E3DAA7"/>
    <w:rsid w:val="73E7D6B6"/>
    <w:rsid w:val="741293F9"/>
    <w:rsid w:val="7450406D"/>
    <w:rsid w:val="74755BFC"/>
    <w:rsid w:val="74BC1858"/>
    <w:rsid w:val="750C6069"/>
    <w:rsid w:val="75B5F6D6"/>
    <w:rsid w:val="75ED603B"/>
    <w:rsid w:val="761F4006"/>
    <w:rsid w:val="76A56E72"/>
    <w:rsid w:val="772B2E3C"/>
    <w:rsid w:val="774252C8"/>
    <w:rsid w:val="779CEFDC"/>
    <w:rsid w:val="78475B2A"/>
    <w:rsid w:val="7852DF1D"/>
    <w:rsid w:val="78C89234"/>
    <w:rsid w:val="798625FF"/>
    <w:rsid w:val="79870578"/>
    <w:rsid w:val="79C0DD1B"/>
    <w:rsid w:val="7A5D7229"/>
    <w:rsid w:val="7A7F505F"/>
    <w:rsid w:val="7A94229E"/>
    <w:rsid w:val="7AC4474E"/>
    <w:rsid w:val="7B422459"/>
    <w:rsid w:val="7C230D4B"/>
    <w:rsid w:val="7C911140"/>
    <w:rsid w:val="7CB58ABF"/>
    <w:rsid w:val="7CC264E0"/>
    <w:rsid w:val="7D075BCF"/>
    <w:rsid w:val="7D73FE03"/>
    <w:rsid w:val="7E18D9AB"/>
    <w:rsid w:val="7E5AD0AA"/>
    <w:rsid w:val="7E74CCED"/>
    <w:rsid w:val="7ECC9DDD"/>
    <w:rsid w:val="7F4AACBE"/>
    <w:rsid w:val="7FBF9687"/>
    <w:rsid w:val="7FD42B5D"/>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1AC1"/>
  <w15:chartTrackingRefBased/>
  <w15:docId w15:val="{AB0433E3-00DE-43AC-97A8-56AA50DF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A0"/>
    <w:rPr>
      <w:rFonts w:ascii="Times New Roman" w:eastAsia="Times New Roman" w:hAnsi="Times New Roman" w:cs="Times New Roman"/>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A2"/>
    <w:pPr>
      <w:ind w:left="720"/>
      <w:contextualSpacing/>
    </w:pPr>
    <w:rPr>
      <w:rFonts w:asciiTheme="minorHAnsi" w:eastAsiaTheme="minorHAnsi" w:hAnsiTheme="minorHAnsi" w:cstheme="minorBidi"/>
      <w:lang w:eastAsia="en-US"/>
    </w:rPr>
  </w:style>
  <w:style w:type="character" w:styleId="Emphasis">
    <w:name w:val="Emphasis"/>
    <w:basedOn w:val="DefaultParagraphFont"/>
    <w:uiPriority w:val="20"/>
    <w:qFormat/>
    <w:rsid w:val="00736EA9"/>
    <w:rPr>
      <w:i/>
      <w:iCs/>
    </w:rPr>
  </w:style>
  <w:style w:type="character" w:styleId="Hyperlink">
    <w:name w:val="Hyperlink"/>
    <w:basedOn w:val="DefaultParagraphFont"/>
    <w:uiPriority w:val="99"/>
    <w:unhideWhenUsed/>
    <w:rsid w:val="00736EA9"/>
    <w:rPr>
      <w:color w:val="0000FF"/>
      <w:u w:val="single"/>
    </w:rPr>
  </w:style>
  <w:style w:type="character" w:styleId="UnresolvedMention">
    <w:name w:val="Unresolved Mention"/>
    <w:basedOn w:val="DefaultParagraphFont"/>
    <w:uiPriority w:val="99"/>
    <w:semiHidden/>
    <w:unhideWhenUsed/>
    <w:rsid w:val="00E243FB"/>
    <w:rPr>
      <w:color w:val="605E5C"/>
      <w:shd w:val="clear" w:color="auto" w:fill="E1DFDD"/>
    </w:rPr>
  </w:style>
  <w:style w:type="paragraph" w:styleId="Header">
    <w:name w:val="header"/>
    <w:basedOn w:val="Normal"/>
    <w:link w:val="HeaderChar"/>
    <w:uiPriority w:val="99"/>
    <w:unhideWhenUsed/>
    <w:rsid w:val="00476C56"/>
    <w:pPr>
      <w:tabs>
        <w:tab w:val="center" w:pos="4419"/>
        <w:tab w:val="right" w:pos="8838"/>
      </w:tabs>
    </w:pPr>
  </w:style>
  <w:style w:type="character" w:customStyle="1" w:styleId="HeaderChar">
    <w:name w:val="Header Char"/>
    <w:basedOn w:val="DefaultParagraphFont"/>
    <w:link w:val="Header"/>
    <w:uiPriority w:val="99"/>
    <w:rsid w:val="00476C56"/>
    <w:rPr>
      <w:rFonts w:ascii="Times New Roman" w:eastAsia="Times New Roman" w:hAnsi="Times New Roman" w:cs="Times New Roman"/>
      <w:lang w:eastAsia="es-MX"/>
    </w:rPr>
  </w:style>
  <w:style w:type="paragraph" w:styleId="Footer">
    <w:name w:val="footer"/>
    <w:basedOn w:val="Normal"/>
    <w:link w:val="FooterChar"/>
    <w:uiPriority w:val="99"/>
    <w:unhideWhenUsed/>
    <w:rsid w:val="00476C56"/>
    <w:pPr>
      <w:tabs>
        <w:tab w:val="center" w:pos="4419"/>
        <w:tab w:val="right" w:pos="8838"/>
      </w:tabs>
    </w:pPr>
  </w:style>
  <w:style w:type="character" w:customStyle="1" w:styleId="FooterChar">
    <w:name w:val="Footer Char"/>
    <w:basedOn w:val="DefaultParagraphFont"/>
    <w:link w:val="Footer"/>
    <w:uiPriority w:val="99"/>
    <w:rsid w:val="00476C56"/>
    <w:rPr>
      <w:rFonts w:ascii="Times New Roman" w:eastAsia="Times New Roman" w:hAnsi="Times New Roman" w:cs="Times New Roman"/>
      <w:lang w:eastAsia="es-MX"/>
    </w:rPr>
  </w:style>
  <w:style w:type="paragraph" w:styleId="HTMLPreformatted">
    <w:name w:val="HTML Preformatted"/>
    <w:basedOn w:val="Normal"/>
    <w:link w:val="HTMLPreformattedChar"/>
    <w:uiPriority w:val="99"/>
    <w:semiHidden/>
    <w:unhideWhenUsed/>
    <w:rsid w:val="00CE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E1782"/>
    <w:rPr>
      <w:rFonts w:ascii="Courier New" w:eastAsia="Times New Roman" w:hAnsi="Courier New" w:cs="Courier New"/>
      <w:sz w:val="20"/>
      <w:szCs w:val="20"/>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0517C"/>
    <w:rPr>
      <w:color w:val="808080"/>
    </w:rPr>
  </w:style>
  <w:style w:type="character" w:styleId="FollowedHyperlink">
    <w:name w:val="FollowedHyperlink"/>
    <w:basedOn w:val="DefaultParagraphFont"/>
    <w:uiPriority w:val="99"/>
    <w:semiHidden/>
    <w:unhideWhenUsed/>
    <w:rsid w:val="002940F1"/>
    <w:rPr>
      <w:color w:val="954F72" w:themeColor="followedHyperlink"/>
      <w:u w:val="single"/>
    </w:rPr>
  </w:style>
  <w:style w:type="paragraph" w:styleId="CommentText">
    <w:name w:val="annotation text"/>
    <w:basedOn w:val="Normal"/>
    <w:link w:val="CommentTextChar"/>
    <w:uiPriority w:val="99"/>
    <w:semiHidden/>
    <w:unhideWhenUsed/>
    <w:rsid w:val="00AA0A26"/>
    <w:rPr>
      <w:sz w:val="20"/>
      <w:szCs w:val="20"/>
    </w:rPr>
  </w:style>
  <w:style w:type="character" w:customStyle="1" w:styleId="CommentTextChar">
    <w:name w:val="Comment Text Char"/>
    <w:basedOn w:val="DefaultParagraphFont"/>
    <w:link w:val="CommentText"/>
    <w:uiPriority w:val="99"/>
    <w:semiHidden/>
    <w:rsid w:val="00AA0A26"/>
    <w:rPr>
      <w:rFonts w:ascii="Times New Roman" w:eastAsia="Times New Roman" w:hAnsi="Times New Roman" w:cs="Times New Roman"/>
      <w:sz w:val="20"/>
      <w:szCs w:val="20"/>
      <w:lang w:eastAsia="es-MX"/>
    </w:rPr>
  </w:style>
  <w:style w:type="character" w:styleId="CommentReference">
    <w:name w:val="annotation reference"/>
    <w:basedOn w:val="DefaultParagraphFont"/>
    <w:uiPriority w:val="99"/>
    <w:semiHidden/>
    <w:unhideWhenUsed/>
    <w:rsid w:val="00AA0A26"/>
    <w:rPr>
      <w:sz w:val="16"/>
      <w:szCs w:val="16"/>
    </w:rPr>
  </w:style>
  <w:style w:type="paragraph" w:styleId="CommentSubject">
    <w:name w:val="annotation subject"/>
    <w:basedOn w:val="CommentText"/>
    <w:next w:val="CommentText"/>
    <w:link w:val="CommentSubjectChar"/>
    <w:uiPriority w:val="99"/>
    <w:semiHidden/>
    <w:unhideWhenUsed/>
    <w:rsid w:val="00C3766D"/>
    <w:rPr>
      <w:b/>
      <w:bCs/>
    </w:rPr>
  </w:style>
  <w:style w:type="character" w:customStyle="1" w:styleId="CommentSubjectChar">
    <w:name w:val="Comment Subject Char"/>
    <w:basedOn w:val="CommentTextChar"/>
    <w:link w:val="CommentSubject"/>
    <w:uiPriority w:val="99"/>
    <w:semiHidden/>
    <w:rsid w:val="00C3766D"/>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2B5E5E"/>
    <w:pPr>
      <w:spacing w:before="100" w:beforeAutospacing="1" w:after="100" w:afterAutospacing="1"/>
    </w:pPr>
    <w:rPr>
      <w:lang w:val="en-US" w:eastAsia="en-US"/>
    </w:rPr>
  </w:style>
  <w:style w:type="character" w:styleId="PageNumber">
    <w:name w:val="page number"/>
    <w:basedOn w:val="DefaultParagraphFont"/>
    <w:uiPriority w:val="99"/>
    <w:semiHidden/>
    <w:unhideWhenUsed/>
    <w:rsid w:val="006A219A"/>
  </w:style>
  <w:style w:type="paragraph" w:styleId="Revision">
    <w:name w:val="Revision"/>
    <w:hidden/>
    <w:uiPriority w:val="99"/>
    <w:semiHidden/>
    <w:rsid w:val="002367EF"/>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340">
      <w:bodyDiv w:val="1"/>
      <w:marLeft w:val="0"/>
      <w:marRight w:val="0"/>
      <w:marTop w:val="0"/>
      <w:marBottom w:val="0"/>
      <w:divBdr>
        <w:top w:val="none" w:sz="0" w:space="0" w:color="auto"/>
        <w:left w:val="none" w:sz="0" w:space="0" w:color="auto"/>
        <w:bottom w:val="none" w:sz="0" w:space="0" w:color="auto"/>
        <w:right w:val="none" w:sz="0" w:space="0" w:color="auto"/>
      </w:divBdr>
    </w:div>
    <w:div w:id="91555754">
      <w:bodyDiv w:val="1"/>
      <w:marLeft w:val="0"/>
      <w:marRight w:val="0"/>
      <w:marTop w:val="0"/>
      <w:marBottom w:val="0"/>
      <w:divBdr>
        <w:top w:val="none" w:sz="0" w:space="0" w:color="auto"/>
        <w:left w:val="none" w:sz="0" w:space="0" w:color="auto"/>
        <w:bottom w:val="none" w:sz="0" w:space="0" w:color="auto"/>
        <w:right w:val="none" w:sz="0" w:space="0" w:color="auto"/>
      </w:divBdr>
    </w:div>
    <w:div w:id="98061622">
      <w:bodyDiv w:val="1"/>
      <w:marLeft w:val="0"/>
      <w:marRight w:val="0"/>
      <w:marTop w:val="0"/>
      <w:marBottom w:val="0"/>
      <w:divBdr>
        <w:top w:val="none" w:sz="0" w:space="0" w:color="auto"/>
        <w:left w:val="none" w:sz="0" w:space="0" w:color="auto"/>
        <w:bottom w:val="none" w:sz="0" w:space="0" w:color="auto"/>
        <w:right w:val="none" w:sz="0" w:space="0" w:color="auto"/>
      </w:divBdr>
    </w:div>
    <w:div w:id="98915741">
      <w:bodyDiv w:val="1"/>
      <w:marLeft w:val="0"/>
      <w:marRight w:val="0"/>
      <w:marTop w:val="0"/>
      <w:marBottom w:val="0"/>
      <w:divBdr>
        <w:top w:val="none" w:sz="0" w:space="0" w:color="auto"/>
        <w:left w:val="none" w:sz="0" w:space="0" w:color="auto"/>
        <w:bottom w:val="none" w:sz="0" w:space="0" w:color="auto"/>
        <w:right w:val="none" w:sz="0" w:space="0" w:color="auto"/>
      </w:divBdr>
    </w:div>
    <w:div w:id="111754564">
      <w:bodyDiv w:val="1"/>
      <w:marLeft w:val="0"/>
      <w:marRight w:val="0"/>
      <w:marTop w:val="0"/>
      <w:marBottom w:val="0"/>
      <w:divBdr>
        <w:top w:val="none" w:sz="0" w:space="0" w:color="auto"/>
        <w:left w:val="none" w:sz="0" w:space="0" w:color="auto"/>
        <w:bottom w:val="none" w:sz="0" w:space="0" w:color="auto"/>
        <w:right w:val="none" w:sz="0" w:space="0" w:color="auto"/>
      </w:divBdr>
    </w:div>
    <w:div w:id="143935349">
      <w:bodyDiv w:val="1"/>
      <w:marLeft w:val="0"/>
      <w:marRight w:val="0"/>
      <w:marTop w:val="0"/>
      <w:marBottom w:val="0"/>
      <w:divBdr>
        <w:top w:val="none" w:sz="0" w:space="0" w:color="auto"/>
        <w:left w:val="none" w:sz="0" w:space="0" w:color="auto"/>
        <w:bottom w:val="none" w:sz="0" w:space="0" w:color="auto"/>
        <w:right w:val="none" w:sz="0" w:space="0" w:color="auto"/>
      </w:divBdr>
    </w:div>
    <w:div w:id="144977908">
      <w:bodyDiv w:val="1"/>
      <w:marLeft w:val="0"/>
      <w:marRight w:val="0"/>
      <w:marTop w:val="0"/>
      <w:marBottom w:val="0"/>
      <w:divBdr>
        <w:top w:val="none" w:sz="0" w:space="0" w:color="auto"/>
        <w:left w:val="none" w:sz="0" w:space="0" w:color="auto"/>
        <w:bottom w:val="none" w:sz="0" w:space="0" w:color="auto"/>
        <w:right w:val="none" w:sz="0" w:space="0" w:color="auto"/>
      </w:divBdr>
    </w:div>
    <w:div w:id="154692054">
      <w:bodyDiv w:val="1"/>
      <w:marLeft w:val="0"/>
      <w:marRight w:val="0"/>
      <w:marTop w:val="0"/>
      <w:marBottom w:val="0"/>
      <w:divBdr>
        <w:top w:val="none" w:sz="0" w:space="0" w:color="auto"/>
        <w:left w:val="none" w:sz="0" w:space="0" w:color="auto"/>
        <w:bottom w:val="none" w:sz="0" w:space="0" w:color="auto"/>
        <w:right w:val="none" w:sz="0" w:space="0" w:color="auto"/>
      </w:divBdr>
    </w:div>
    <w:div w:id="242684982">
      <w:bodyDiv w:val="1"/>
      <w:marLeft w:val="0"/>
      <w:marRight w:val="0"/>
      <w:marTop w:val="0"/>
      <w:marBottom w:val="0"/>
      <w:divBdr>
        <w:top w:val="none" w:sz="0" w:space="0" w:color="auto"/>
        <w:left w:val="none" w:sz="0" w:space="0" w:color="auto"/>
        <w:bottom w:val="none" w:sz="0" w:space="0" w:color="auto"/>
        <w:right w:val="none" w:sz="0" w:space="0" w:color="auto"/>
      </w:divBdr>
    </w:div>
    <w:div w:id="244464184">
      <w:bodyDiv w:val="1"/>
      <w:marLeft w:val="0"/>
      <w:marRight w:val="0"/>
      <w:marTop w:val="0"/>
      <w:marBottom w:val="0"/>
      <w:divBdr>
        <w:top w:val="none" w:sz="0" w:space="0" w:color="auto"/>
        <w:left w:val="none" w:sz="0" w:space="0" w:color="auto"/>
        <w:bottom w:val="none" w:sz="0" w:space="0" w:color="auto"/>
        <w:right w:val="none" w:sz="0" w:space="0" w:color="auto"/>
      </w:divBdr>
    </w:div>
    <w:div w:id="276640784">
      <w:bodyDiv w:val="1"/>
      <w:marLeft w:val="0"/>
      <w:marRight w:val="0"/>
      <w:marTop w:val="0"/>
      <w:marBottom w:val="0"/>
      <w:divBdr>
        <w:top w:val="none" w:sz="0" w:space="0" w:color="auto"/>
        <w:left w:val="none" w:sz="0" w:space="0" w:color="auto"/>
        <w:bottom w:val="none" w:sz="0" w:space="0" w:color="auto"/>
        <w:right w:val="none" w:sz="0" w:space="0" w:color="auto"/>
      </w:divBdr>
    </w:div>
    <w:div w:id="354843641">
      <w:bodyDiv w:val="1"/>
      <w:marLeft w:val="0"/>
      <w:marRight w:val="0"/>
      <w:marTop w:val="0"/>
      <w:marBottom w:val="0"/>
      <w:divBdr>
        <w:top w:val="none" w:sz="0" w:space="0" w:color="auto"/>
        <w:left w:val="none" w:sz="0" w:space="0" w:color="auto"/>
        <w:bottom w:val="none" w:sz="0" w:space="0" w:color="auto"/>
        <w:right w:val="none" w:sz="0" w:space="0" w:color="auto"/>
      </w:divBdr>
    </w:div>
    <w:div w:id="399524207">
      <w:bodyDiv w:val="1"/>
      <w:marLeft w:val="0"/>
      <w:marRight w:val="0"/>
      <w:marTop w:val="0"/>
      <w:marBottom w:val="0"/>
      <w:divBdr>
        <w:top w:val="none" w:sz="0" w:space="0" w:color="auto"/>
        <w:left w:val="none" w:sz="0" w:space="0" w:color="auto"/>
        <w:bottom w:val="none" w:sz="0" w:space="0" w:color="auto"/>
        <w:right w:val="none" w:sz="0" w:space="0" w:color="auto"/>
      </w:divBdr>
    </w:div>
    <w:div w:id="407970631">
      <w:bodyDiv w:val="1"/>
      <w:marLeft w:val="0"/>
      <w:marRight w:val="0"/>
      <w:marTop w:val="0"/>
      <w:marBottom w:val="0"/>
      <w:divBdr>
        <w:top w:val="none" w:sz="0" w:space="0" w:color="auto"/>
        <w:left w:val="none" w:sz="0" w:space="0" w:color="auto"/>
        <w:bottom w:val="none" w:sz="0" w:space="0" w:color="auto"/>
        <w:right w:val="none" w:sz="0" w:space="0" w:color="auto"/>
      </w:divBdr>
    </w:div>
    <w:div w:id="416295406">
      <w:bodyDiv w:val="1"/>
      <w:marLeft w:val="0"/>
      <w:marRight w:val="0"/>
      <w:marTop w:val="0"/>
      <w:marBottom w:val="0"/>
      <w:divBdr>
        <w:top w:val="none" w:sz="0" w:space="0" w:color="auto"/>
        <w:left w:val="none" w:sz="0" w:space="0" w:color="auto"/>
        <w:bottom w:val="none" w:sz="0" w:space="0" w:color="auto"/>
        <w:right w:val="none" w:sz="0" w:space="0" w:color="auto"/>
      </w:divBdr>
    </w:div>
    <w:div w:id="493375158">
      <w:bodyDiv w:val="1"/>
      <w:marLeft w:val="0"/>
      <w:marRight w:val="0"/>
      <w:marTop w:val="0"/>
      <w:marBottom w:val="0"/>
      <w:divBdr>
        <w:top w:val="none" w:sz="0" w:space="0" w:color="auto"/>
        <w:left w:val="none" w:sz="0" w:space="0" w:color="auto"/>
        <w:bottom w:val="none" w:sz="0" w:space="0" w:color="auto"/>
        <w:right w:val="none" w:sz="0" w:space="0" w:color="auto"/>
      </w:divBdr>
    </w:div>
    <w:div w:id="535627427">
      <w:bodyDiv w:val="1"/>
      <w:marLeft w:val="0"/>
      <w:marRight w:val="0"/>
      <w:marTop w:val="0"/>
      <w:marBottom w:val="0"/>
      <w:divBdr>
        <w:top w:val="none" w:sz="0" w:space="0" w:color="auto"/>
        <w:left w:val="none" w:sz="0" w:space="0" w:color="auto"/>
        <w:bottom w:val="none" w:sz="0" w:space="0" w:color="auto"/>
        <w:right w:val="none" w:sz="0" w:space="0" w:color="auto"/>
      </w:divBdr>
    </w:div>
    <w:div w:id="567616628">
      <w:bodyDiv w:val="1"/>
      <w:marLeft w:val="0"/>
      <w:marRight w:val="0"/>
      <w:marTop w:val="0"/>
      <w:marBottom w:val="0"/>
      <w:divBdr>
        <w:top w:val="none" w:sz="0" w:space="0" w:color="auto"/>
        <w:left w:val="none" w:sz="0" w:space="0" w:color="auto"/>
        <w:bottom w:val="none" w:sz="0" w:space="0" w:color="auto"/>
        <w:right w:val="none" w:sz="0" w:space="0" w:color="auto"/>
      </w:divBdr>
      <w:divsChild>
        <w:div w:id="113253900">
          <w:marLeft w:val="0"/>
          <w:marRight w:val="0"/>
          <w:marTop w:val="0"/>
          <w:marBottom w:val="0"/>
          <w:divBdr>
            <w:top w:val="none" w:sz="0" w:space="0" w:color="auto"/>
            <w:left w:val="none" w:sz="0" w:space="0" w:color="auto"/>
            <w:bottom w:val="none" w:sz="0" w:space="0" w:color="auto"/>
            <w:right w:val="none" w:sz="0" w:space="0" w:color="auto"/>
          </w:divBdr>
          <w:divsChild>
            <w:div w:id="141894372">
              <w:marLeft w:val="0"/>
              <w:marRight w:val="0"/>
              <w:marTop w:val="0"/>
              <w:marBottom w:val="0"/>
              <w:divBdr>
                <w:top w:val="none" w:sz="0" w:space="0" w:color="auto"/>
                <w:left w:val="none" w:sz="0" w:space="0" w:color="auto"/>
                <w:bottom w:val="none" w:sz="0" w:space="0" w:color="auto"/>
                <w:right w:val="none" w:sz="0" w:space="0" w:color="auto"/>
              </w:divBdr>
              <w:divsChild>
                <w:div w:id="1113478143">
                  <w:marLeft w:val="150"/>
                  <w:marRight w:val="150"/>
                  <w:marTop w:val="150"/>
                  <w:marBottom w:val="150"/>
                  <w:divBdr>
                    <w:top w:val="none" w:sz="0" w:space="0" w:color="auto"/>
                    <w:left w:val="none" w:sz="0" w:space="0" w:color="auto"/>
                    <w:bottom w:val="none" w:sz="0" w:space="0" w:color="auto"/>
                    <w:right w:val="none" w:sz="0" w:space="0" w:color="auto"/>
                  </w:divBdr>
                  <w:divsChild>
                    <w:div w:id="12589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3528">
          <w:marLeft w:val="0"/>
          <w:marRight w:val="0"/>
          <w:marTop w:val="0"/>
          <w:marBottom w:val="0"/>
          <w:divBdr>
            <w:top w:val="none" w:sz="0" w:space="0" w:color="auto"/>
            <w:left w:val="none" w:sz="0" w:space="0" w:color="auto"/>
            <w:bottom w:val="none" w:sz="0" w:space="0" w:color="auto"/>
            <w:right w:val="none" w:sz="0" w:space="0" w:color="auto"/>
          </w:divBdr>
          <w:divsChild>
            <w:div w:id="822937881">
              <w:marLeft w:val="0"/>
              <w:marRight w:val="0"/>
              <w:marTop w:val="0"/>
              <w:marBottom w:val="0"/>
              <w:divBdr>
                <w:top w:val="none" w:sz="0" w:space="0" w:color="auto"/>
                <w:left w:val="none" w:sz="0" w:space="0" w:color="auto"/>
                <w:bottom w:val="none" w:sz="0" w:space="0" w:color="auto"/>
                <w:right w:val="none" w:sz="0" w:space="0" w:color="auto"/>
              </w:divBdr>
              <w:divsChild>
                <w:div w:id="1452283340">
                  <w:marLeft w:val="150"/>
                  <w:marRight w:val="150"/>
                  <w:marTop w:val="150"/>
                  <w:marBottom w:val="150"/>
                  <w:divBdr>
                    <w:top w:val="none" w:sz="0" w:space="0" w:color="auto"/>
                    <w:left w:val="none" w:sz="0" w:space="0" w:color="auto"/>
                    <w:bottom w:val="none" w:sz="0" w:space="0" w:color="auto"/>
                    <w:right w:val="none" w:sz="0" w:space="0" w:color="auto"/>
                  </w:divBdr>
                  <w:divsChild>
                    <w:div w:id="796143968">
                      <w:marLeft w:val="0"/>
                      <w:marRight w:val="0"/>
                      <w:marTop w:val="0"/>
                      <w:marBottom w:val="0"/>
                      <w:divBdr>
                        <w:top w:val="none" w:sz="0" w:space="0" w:color="auto"/>
                        <w:left w:val="none" w:sz="0" w:space="0" w:color="auto"/>
                        <w:bottom w:val="none" w:sz="0" w:space="0" w:color="auto"/>
                        <w:right w:val="none" w:sz="0" w:space="0" w:color="auto"/>
                      </w:divBdr>
                      <w:divsChild>
                        <w:div w:id="1231379856">
                          <w:marLeft w:val="0"/>
                          <w:marRight w:val="0"/>
                          <w:marTop w:val="0"/>
                          <w:marBottom w:val="0"/>
                          <w:divBdr>
                            <w:top w:val="none" w:sz="0" w:space="0" w:color="auto"/>
                            <w:left w:val="none" w:sz="0" w:space="0" w:color="auto"/>
                            <w:bottom w:val="none" w:sz="0" w:space="0" w:color="auto"/>
                            <w:right w:val="none" w:sz="0" w:space="0" w:color="auto"/>
                          </w:divBdr>
                          <w:divsChild>
                            <w:div w:id="538903070">
                              <w:marLeft w:val="135"/>
                              <w:marRight w:val="135"/>
                              <w:marTop w:val="0"/>
                              <w:marBottom w:val="135"/>
                              <w:divBdr>
                                <w:top w:val="none" w:sz="0" w:space="0" w:color="auto"/>
                                <w:left w:val="none" w:sz="0" w:space="0" w:color="auto"/>
                                <w:bottom w:val="none" w:sz="0" w:space="0" w:color="auto"/>
                                <w:right w:val="none" w:sz="0" w:space="0" w:color="auto"/>
                              </w:divBdr>
                            </w:div>
                            <w:div w:id="1494492360">
                              <w:marLeft w:val="150"/>
                              <w:marRight w:val="150"/>
                              <w:marTop w:val="15"/>
                              <w:marBottom w:val="150"/>
                              <w:divBdr>
                                <w:top w:val="none" w:sz="0" w:space="0" w:color="auto"/>
                                <w:left w:val="none" w:sz="0" w:space="0" w:color="auto"/>
                                <w:bottom w:val="none" w:sz="0" w:space="0" w:color="auto"/>
                                <w:right w:val="none" w:sz="0" w:space="0" w:color="auto"/>
                              </w:divBdr>
                              <w:divsChild>
                                <w:div w:id="338044416">
                                  <w:marLeft w:val="0"/>
                                  <w:marRight w:val="0"/>
                                  <w:marTop w:val="675"/>
                                  <w:marBottom w:val="0"/>
                                  <w:divBdr>
                                    <w:top w:val="none" w:sz="0" w:space="0" w:color="auto"/>
                                    <w:left w:val="none" w:sz="0" w:space="0" w:color="auto"/>
                                    <w:bottom w:val="none" w:sz="0" w:space="0" w:color="auto"/>
                                    <w:right w:val="none" w:sz="0" w:space="0" w:color="auto"/>
                                  </w:divBdr>
                                </w:div>
                                <w:div w:id="1144203264">
                                  <w:marLeft w:val="0"/>
                                  <w:marRight w:val="0"/>
                                  <w:marTop w:val="0"/>
                                  <w:marBottom w:val="0"/>
                                  <w:divBdr>
                                    <w:top w:val="none" w:sz="0" w:space="0" w:color="auto"/>
                                    <w:left w:val="none" w:sz="0" w:space="0" w:color="auto"/>
                                    <w:bottom w:val="none" w:sz="0" w:space="0" w:color="auto"/>
                                    <w:right w:val="none" w:sz="0" w:space="0" w:color="auto"/>
                                  </w:divBdr>
                                  <w:divsChild>
                                    <w:div w:id="18055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78331">
                          <w:marLeft w:val="0"/>
                          <w:marRight w:val="0"/>
                          <w:marTop w:val="0"/>
                          <w:marBottom w:val="0"/>
                          <w:divBdr>
                            <w:top w:val="none" w:sz="0" w:space="0" w:color="auto"/>
                            <w:left w:val="none" w:sz="0" w:space="0" w:color="auto"/>
                            <w:bottom w:val="none" w:sz="0" w:space="0" w:color="auto"/>
                            <w:right w:val="none" w:sz="0" w:space="0" w:color="auto"/>
                          </w:divBdr>
                          <w:divsChild>
                            <w:div w:id="2229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45714">
          <w:marLeft w:val="0"/>
          <w:marRight w:val="0"/>
          <w:marTop w:val="0"/>
          <w:marBottom w:val="0"/>
          <w:divBdr>
            <w:top w:val="none" w:sz="0" w:space="0" w:color="auto"/>
            <w:left w:val="none" w:sz="0" w:space="0" w:color="auto"/>
            <w:bottom w:val="none" w:sz="0" w:space="0" w:color="auto"/>
            <w:right w:val="none" w:sz="0" w:space="0" w:color="auto"/>
          </w:divBdr>
          <w:divsChild>
            <w:div w:id="322853692">
              <w:marLeft w:val="0"/>
              <w:marRight w:val="0"/>
              <w:marTop w:val="0"/>
              <w:marBottom w:val="0"/>
              <w:divBdr>
                <w:top w:val="none" w:sz="0" w:space="0" w:color="auto"/>
                <w:left w:val="none" w:sz="0" w:space="0" w:color="auto"/>
                <w:bottom w:val="none" w:sz="0" w:space="0" w:color="auto"/>
                <w:right w:val="none" w:sz="0" w:space="0" w:color="auto"/>
              </w:divBdr>
              <w:divsChild>
                <w:div w:id="1758937416">
                  <w:marLeft w:val="150"/>
                  <w:marRight w:val="150"/>
                  <w:marTop w:val="150"/>
                  <w:marBottom w:val="150"/>
                  <w:divBdr>
                    <w:top w:val="none" w:sz="0" w:space="0" w:color="auto"/>
                    <w:left w:val="none" w:sz="0" w:space="0" w:color="auto"/>
                    <w:bottom w:val="none" w:sz="0" w:space="0" w:color="auto"/>
                    <w:right w:val="none" w:sz="0" w:space="0" w:color="auto"/>
                  </w:divBdr>
                  <w:divsChild>
                    <w:div w:id="12995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4471">
          <w:marLeft w:val="0"/>
          <w:marRight w:val="0"/>
          <w:marTop w:val="0"/>
          <w:marBottom w:val="0"/>
          <w:divBdr>
            <w:top w:val="none" w:sz="0" w:space="0" w:color="auto"/>
            <w:left w:val="none" w:sz="0" w:space="0" w:color="auto"/>
            <w:bottom w:val="none" w:sz="0" w:space="0" w:color="auto"/>
            <w:right w:val="none" w:sz="0" w:space="0" w:color="auto"/>
          </w:divBdr>
          <w:divsChild>
            <w:div w:id="1258828882">
              <w:marLeft w:val="0"/>
              <w:marRight w:val="0"/>
              <w:marTop w:val="0"/>
              <w:marBottom w:val="0"/>
              <w:divBdr>
                <w:top w:val="none" w:sz="0" w:space="0" w:color="auto"/>
                <w:left w:val="none" w:sz="0" w:space="0" w:color="auto"/>
                <w:bottom w:val="none" w:sz="0" w:space="0" w:color="auto"/>
                <w:right w:val="none" w:sz="0" w:space="0" w:color="auto"/>
              </w:divBdr>
              <w:divsChild>
                <w:div w:id="1712919642">
                  <w:marLeft w:val="150"/>
                  <w:marRight w:val="150"/>
                  <w:marTop w:val="150"/>
                  <w:marBottom w:val="150"/>
                  <w:divBdr>
                    <w:top w:val="none" w:sz="0" w:space="0" w:color="auto"/>
                    <w:left w:val="none" w:sz="0" w:space="0" w:color="auto"/>
                    <w:bottom w:val="none" w:sz="0" w:space="0" w:color="auto"/>
                    <w:right w:val="none" w:sz="0" w:space="0" w:color="auto"/>
                  </w:divBdr>
                  <w:divsChild>
                    <w:div w:id="8819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2291">
          <w:marLeft w:val="0"/>
          <w:marRight w:val="0"/>
          <w:marTop w:val="0"/>
          <w:marBottom w:val="0"/>
          <w:divBdr>
            <w:top w:val="none" w:sz="0" w:space="0" w:color="auto"/>
            <w:left w:val="none" w:sz="0" w:space="0" w:color="auto"/>
            <w:bottom w:val="none" w:sz="0" w:space="0" w:color="auto"/>
            <w:right w:val="none" w:sz="0" w:space="0" w:color="auto"/>
          </w:divBdr>
          <w:divsChild>
            <w:div w:id="282543432">
              <w:marLeft w:val="0"/>
              <w:marRight w:val="0"/>
              <w:marTop w:val="0"/>
              <w:marBottom w:val="0"/>
              <w:divBdr>
                <w:top w:val="none" w:sz="0" w:space="0" w:color="auto"/>
                <w:left w:val="none" w:sz="0" w:space="0" w:color="auto"/>
                <w:bottom w:val="none" w:sz="0" w:space="0" w:color="auto"/>
                <w:right w:val="none" w:sz="0" w:space="0" w:color="auto"/>
              </w:divBdr>
              <w:divsChild>
                <w:div w:id="1715932415">
                  <w:marLeft w:val="150"/>
                  <w:marRight w:val="150"/>
                  <w:marTop w:val="150"/>
                  <w:marBottom w:val="150"/>
                  <w:divBdr>
                    <w:top w:val="none" w:sz="0" w:space="0" w:color="auto"/>
                    <w:left w:val="none" w:sz="0" w:space="0" w:color="auto"/>
                    <w:bottom w:val="none" w:sz="0" w:space="0" w:color="auto"/>
                    <w:right w:val="none" w:sz="0" w:space="0" w:color="auto"/>
                  </w:divBdr>
                  <w:divsChild>
                    <w:div w:id="10604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69574">
      <w:bodyDiv w:val="1"/>
      <w:marLeft w:val="0"/>
      <w:marRight w:val="0"/>
      <w:marTop w:val="0"/>
      <w:marBottom w:val="0"/>
      <w:divBdr>
        <w:top w:val="none" w:sz="0" w:space="0" w:color="auto"/>
        <w:left w:val="none" w:sz="0" w:space="0" w:color="auto"/>
        <w:bottom w:val="none" w:sz="0" w:space="0" w:color="auto"/>
        <w:right w:val="none" w:sz="0" w:space="0" w:color="auto"/>
      </w:divBdr>
    </w:div>
    <w:div w:id="797114918">
      <w:bodyDiv w:val="1"/>
      <w:marLeft w:val="0"/>
      <w:marRight w:val="0"/>
      <w:marTop w:val="0"/>
      <w:marBottom w:val="0"/>
      <w:divBdr>
        <w:top w:val="none" w:sz="0" w:space="0" w:color="auto"/>
        <w:left w:val="none" w:sz="0" w:space="0" w:color="auto"/>
        <w:bottom w:val="none" w:sz="0" w:space="0" w:color="auto"/>
        <w:right w:val="none" w:sz="0" w:space="0" w:color="auto"/>
      </w:divBdr>
    </w:div>
    <w:div w:id="822695114">
      <w:bodyDiv w:val="1"/>
      <w:marLeft w:val="0"/>
      <w:marRight w:val="0"/>
      <w:marTop w:val="0"/>
      <w:marBottom w:val="0"/>
      <w:divBdr>
        <w:top w:val="none" w:sz="0" w:space="0" w:color="auto"/>
        <w:left w:val="none" w:sz="0" w:space="0" w:color="auto"/>
        <w:bottom w:val="none" w:sz="0" w:space="0" w:color="auto"/>
        <w:right w:val="none" w:sz="0" w:space="0" w:color="auto"/>
      </w:divBdr>
    </w:div>
    <w:div w:id="845166973">
      <w:bodyDiv w:val="1"/>
      <w:marLeft w:val="0"/>
      <w:marRight w:val="0"/>
      <w:marTop w:val="0"/>
      <w:marBottom w:val="0"/>
      <w:divBdr>
        <w:top w:val="none" w:sz="0" w:space="0" w:color="auto"/>
        <w:left w:val="none" w:sz="0" w:space="0" w:color="auto"/>
        <w:bottom w:val="none" w:sz="0" w:space="0" w:color="auto"/>
        <w:right w:val="none" w:sz="0" w:space="0" w:color="auto"/>
      </w:divBdr>
    </w:div>
    <w:div w:id="859464998">
      <w:bodyDiv w:val="1"/>
      <w:marLeft w:val="0"/>
      <w:marRight w:val="0"/>
      <w:marTop w:val="0"/>
      <w:marBottom w:val="0"/>
      <w:divBdr>
        <w:top w:val="none" w:sz="0" w:space="0" w:color="auto"/>
        <w:left w:val="none" w:sz="0" w:space="0" w:color="auto"/>
        <w:bottom w:val="none" w:sz="0" w:space="0" w:color="auto"/>
        <w:right w:val="none" w:sz="0" w:space="0" w:color="auto"/>
      </w:divBdr>
    </w:div>
    <w:div w:id="859584903">
      <w:bodyDiv w:val="1"/>
      <w:marLeft w:val="0"/>
      <w:marRight w:val="0"/>
      <w:marTop w:val="0"/>
      <w:marBottom w:val="0"/>
      <w:divBdr>
        <w:top w:val="none" w:sz="0" w:space="0" w:color="auto"/>
        <w:left w:val="none" w:sz="0" w:space="0" w:color="auto"/>
        <w:bottom w:val="none" w:sz="0" w:space="0" w:color="auto"/>
        <w:right w:val="none" w:sz="0" w:space="0" w:color="auto"/>
      </w:divBdr>
    </w:div>
    <w:div w:id="878518170">
      <w:bodyDiv w:val="1"/>
      <w:marLeft w:val="0"/>
      <w:marRight w:val="0"/>
      <w:marTop w:val="0"/>
      <w:marBottom w:val="0"/>
      <w:divBdr>
        <w:top w:val="none" w:sz="0" w:space="0" w:color="auto"/>
        <w:left w:val="none" w:sz="0" w:space="0" w:color="auto"/>
        <w:bottom w:val="none" w:sz="0" w:space="0" w:color="auto"/>
        <w:right w:val="none" w:sz="0" w:space="0" w:color="auto"/>
      </w:divBdr>
    </w:div>
    <w:div w:id="890195683">
      <w:bodyDiv w:val="1"/>
      <w:marLeft w:val="0"/>
      <w:marRight w:val="0"/>
      <w:marTop w:val="0"/>
      <w:marBottom w:val="0"/>
      <w:divBdr>
        <w:top w:val="none" w:sz="0" w:space="0" w:color="auto"/>
        <w:left w:val="none" w:sz="0" w:space="0" w:color="auto"/>
        <w:bottom w:val="none" w:sz="0" w:space="0" w:color="auto"/>
        <w:right w:val="none" w:sz="0" w:space="0" w:color="auto"/>
      </w:divBdr>
    </w:div>
    <w:div w:id="897327793">
      <w:bodyDiv w:val="1"/>
      <w:marLeft w:val="0"/>
      <w:marRight w:val="0"/>
      <w:marTop w:val="0"/>
      <w:marBottom w:val="0"/>
      <w:divBdr>
        <w:top w:val="none" w:sz="0" w:space="0" w:color="auto"/>
        <w:left w:val="none" w:sz="0" w:space="0" w:color="auto"/>
        <w:bottom w:val="none" w:sz="0" w:space="0" w:color="auto"/>
        <w:right w:val="none" w:sz="0" w:space="0" w:color="auto"/>
      </w:divBdr>
    </w:div>
    <w:div w:id="962885031">
      <w:bodyDiv w:val="1"/>
      <w:marLeft w:val="0"/>
      <w:marRight w:val="0"/>
      <w:marTop w:val="0"/>
      <w:marBottom w:val="0"/>
      <w:divBdr>
        <w:top w:val="none" w:sz="0" w:space="0" w:color="auto"/>
        <w:left w:val="none" w:sz="0" w:space="0" w:color="auto"/>
        <w:bottom w:val="none" w:sz="0" w:space="0" w:color="auto"/>
        <w:right w:val="none" w:sz="0" w:space="0" w:color="auto"/>
      </w:divBdr>
    </w:div>
    <w:div w:id="1036001530">
      <w:bodyDiv w:val="1"/>
      <w:marLeft w:val="0"/>
      <w:marRight w:val="0"/>
      <w:marTop w:val="0"/>
      <w:marBottom w:val="0"/>
      <w:divBdr>
        <w:top w:val="none" w:sz="0" w:space="0" w:color="auto"/>
        <w:left w:val="none" w:sz="0" w:space="0" w:color="auto"/>
        <w:bottom w:val="none" w:sz="0" w:space="0" w:color="auto"/>
        <w:right w:val="none" w:sz="0" w:space="0" w:color="auto"/>
      </w:divBdr>
    </w:div>
    <w:div w:id="1048644792">
      <w:bodyDiv w:val="1"/>
      <w:marLeft w:val="0"/>
      <w:marRight w:val="0"/>
      <w:marTop w:val="0"/>
      <w:marBottom w:val="0"/>
      <w:divBdr>
        <w:top w:val="none" w:sz="0" w:space="0" w:color="auto"/>
        <w:left w:val="none" w:sz="0" w:space="0" w:color="auto"/>
        <w:bottom w:val="none" w:sz="0" w:space="0" w:color="auto"/>
        <w:right w:val="none" w:sz="0" w:space="0" w:color="auto"/>
      </w:divBdr>
    </w:div>
    <w:div w:id="1122848928">
      <w:bodyDiv w:val="1"/>
      <w:marLeft w:val="0"/>
      <w:marRight w:val="0"/>
      <w:marTop w:val="0"/>
      <w:marBottom w:val="0"/>
      <w:divBdr>
        <w:top w:val="none" w:sz="0" w:space="0" w:color="auto"/>
        <w:left w:val="none" w:sz="0" w:space="0" w:color="auto"/>
        <w:bottom w:val="none" w:sz="0" w:space="0" w:color="auto"/>
        <w:right w:val="none" w:sz="0" w:space="0" w:color="auto"/>
      </w:divBdr>
    </w:div>
    <w:div w:id="1127317070">
      <w:bodyDiv w:val="1"/>
      <w:marLeft w:val="0"/>
      <w:marRight w:val="0"/>
      <w:marTop w:val="0"/>
      <w:marBottom w:val="0"/>
      <w:divBdr>
        <w:top w:val="none" w:sz="0" w:space="0" w:color="auto"/>
        <w:left w:val="none" w:sz="0" w:space="0" w:color="auto"/>
        <w:bottom w:val="none" w:sz="0" w:space="0" w:color="auto"/>
        <w:right w:val="none" w:sz="0" w:space="0" w:color="auto"/>
      </w:divBdr>
      <w:divsChild>
        <w:div w:id="134570279">
          <w:marLeft w:val="0"/>
          <w:marRight w:val="0"/>
          <w:marTop w:val="0"/>
          <w:marBottom w:val="0"/>
          <w:divBdr>
            <w:top w:val="none" w:sz="0" w:space="0" w:color="auto"/>
            <w:left w:val="none" w:sz="0" w:space="0" w:color="auto"/>
            <w:bottom w:val="none" w:sz="0" w:space="0" w:color="auto"/>
            <w:right w:val="none" w:sz="0" w:space="0" w:color="auto"/>
          </w:divBdr>
        </w:div>
        <w:div w:id="1684747401">
          <w:marLeft w:val="0"/>
          <w:marRight w:val="0"/>
          <w:marTop w:val="0"/>
          <w:marBottom w:val="0"/>
          <w:divBdr>
            <w:top w:val="none" w:sz="0" w:space="0" w:color="auto"/>
            <w:left w:val="none" w:sz="0" w:space="0" w:color="auto"/>
            <w:bottom w:val="none" w:sz="0" w:space="0" w:color="auto"/>
            <w:right w:val="none" w:sz="0" w:space="0" w:color="auto"/>
          </w:divBdr>
          <w:divsChild>
            <w:div w:id="15527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9952">
      <w:bodyDiv w:val="1"/>
      <w:marLeft w:val="0"/>
      <w:marRight w:val="0"/>
      <w:marTop w:val="0"/>
      <w:marBottom w:val="0"/>
      <w:divBdr>
        <w:top w:val="none" w:sz="0" w:space="0" w:color="auto"/>
        <w:left w:val="none" w:sz="0" w:space="0" w:color="auto"/>
        <w:bottom w:val="none" w:sz="0" w:space="0" w:color="auto"/>
        <w:right w:val="none" w:sz="0" w:space="0" w:color="auto"/>
      </w:divBdr>
    </w:div>
    <w:div w:id="1274826585">
      <w:bodyDiv w:val="1"/>
      <w:marLeft w:val="0"/>
      <w:marRight w:val="0"/>
      <w:marTop w:val="0"/>
      <w:marBottom w:val="0"/>
      <w:divBdr>
        <w:top w:val="none" w:sz="0" w:space="0" w:color="auto"/>
        <w:left w:val="none" w:sz="0" w:space="0" w:color="auto"/>
        <w:bottom w:val="none" w:sz="0" w:space="0" w:color="auto"/>
        <w:right w:val="none" w:sz="0" w:space="0" w:color="auto"/>
      </w:divBdr>
    </w:div>
    <w:div w:id="1274944032">
      <w:bodyDiv w:val="1"/>
      <w:marLeft w:val="0"/>
      <w:marRight w:val="0"/>
      <w:marTop w:val="0"/>
      <w:marBottom w:val="0"/>
      <w:divBdr>
        <w:top w:val="none" w:sz="0" w:space="0" w:color="auto"/>
        <w:left w:val="none" w:sz="0" w:space="0" w:color="auto"/>
        <w:bottom w:val="none" w:sz="0" w:space="0" w:color="auto"/>
        <w:right w:val="none" w:sz="0" w:space="0" w:color="auto"/>
      </w:divBdr>
    </w:div>
    <w:div w:id="1324120991">
      <w:bodyDiv w:val="1"/>
      <w:marLeft w:val="0"/>
      <w:marRight w:val="0"/>
      <w:marTop w:val="0"/>
      <w:marBottom w:val="0"/>
      <w:divBdr>
        <w:top w:val="none" w:sz="0" w:space="0" w:color="auto"/>
        <w:left w:val="none" w:sz="0" w:space="0" w:color="auto"/>
        <w:bottom w:val="none" w:sz="0" w:space="0" w:color="auto"/>
        <w:right w:val="none" w:sz="0" w:space="0" w:color="auto"/>
      </w:divBdr>
    </w:div>
    <w:div w:id="1340541204">
      <w:bodyDiv w:val="1"/>
      <w:marLeft w:val="0"/>
      <w:marRight w:val="0"/>
      <w:marTop w:val="0"/>
      <w:marBottom w:val="0"/>
      <w:divBdr>
        <w:top w:val="none" w:sz="0" w:space="0" w:color="auto"/>
        <w:left w:val="none" w:sz="0" w:space="0" w:color="auto"/>
        <w:bottom w:val="none" w:sz="0" w:space="0" w:color="auto"/>
        <w:right w:val="none" w:sz="0" w:space="0" w:color="auto"/>
      </w:divBdr>
    </w:div>
    <w:div w:id="1402410808">
      <w:bodyDiv w:val="1"/>
      <w:marLeft w:val="0"/>
      <w:marRight w:val="0"/>
      <w:marTop w:val="0"/>
      <w:marBottom w:val="0"/>
      <w:divBdr>
        <w:top w:val="none" w:sz="0" w:space="0" w:color="auto"/>
        <w:left w:val="none" w:sz="0" w:space="0" w:color="auto"/>
        <w:bottom w:val="none" w:sz="0" w:space="0" w:color="auto"/>
        <w:right w:val="none" w:sz="0" w:space="0" w:color="auto"/>
      </w:divBdr>
    </w:div>
    <w:div w:id="1407609312">
      <w:bodyDiv w:val="1"/>
      <w:marLeft w:val="0"/>
      <w:marRight w:val="0"/>
      <w:marTop w:val="0"/>
      <w:marBottom w:val="0"/>
      <w:divBdr>
        <w:top w:val="none" w:sz="0" w:space="0" w:color="auto"/>
        <w:left w:val="none" w:sz="0" w:space="0" w:color="auto"/>
        <w:bottom w:val="none" w:sz="0" w:space="0" w:color="auto"/>
        <w:right w:val="none" w:sz="0" w:space="0" w:color="auto"/>
      </w:divBdr>
    </w:div>
    <w:div w:id="1419868636">
      <w:bodyDiv w:val="1"/>
      <w:marLeft w:val="0"/>
      <w:marRight w:val="0"/>
      <w:marTop w:val="0"/>
      <w:marBottom w:val="0"/>
      <w:divBdr>
        <w:top w:val="none" w:sz="0" w:space="0" w:color="auto"/>
        <w:left w:val="none" w:sz="0" w:space="0" w:color="auto"/>
        <w:bottom w:val="none" w:sz="0" w:space="0" w:color="auto"/>
        <w:right w:val="none" w:sz="0" w:space="0" w:color="auto"/>
      </w:divBdr>
    </w:div>
    <w:div w:id="1447961695">
      <w:bodyDiv w:val="1"/>
      <w:marLeft w:val="0"/>
      <w:marRight w:val="0"/>
      <w:marTop w:val="0"/>
      <w:marBottom w:val="0"/>
      <w:divBdr>
        <w:top w:val="none" w:sz="0" w:space="0" w:color="auto"/>
        <w:left w:val="none" w:sz="0" w:space="0" w:color="auto"/>
        <w:bottom w:val="none" w:sz="0" w:space="0" w:color="auto"/>
        <w:right w:val="none" w:sz="0" w:space="0" w:color="auto"/>
      </w:divBdr>
    </w:div>
    <w:div w:id="1495299733">
      <w:bodyDiv w:val="1"/>
      <w:marLeft w:val="0"/>
      <w:marRight w:val="0"/>
      <w:marTop w:val="0"/>
      <w:marBottom w:val="0"/>
      <w:divBdr>
        <w:top w:val="none" w:sz="0" w:space="0" w:color="auto"/>
        <w:left w:val="none" w:sz="0" w:space="0" w:color="auto"/>
        <w:bottom w:val="none" w:sz="0" w:space="0" w:color="auto"/>
        <w:right w:val="none" w:sz="0" w:space="0" w:color="auto"/>
      </w:divBdr>
    </w:div>
    <w:div w:id="1512523933">
      <w:bodyDiv w:val="1"/>
      <w:marLeft w:val="0"/>
      <w:marRight w:val="0"/>
      <w:marTop w:val="0"/>
      <w:marBottom w:val="0"/>
      <w:divBdr>
        <w:top w:val="none" w:sz="0" w:space="0" w:color="auto"/>
        <w:left w:val="none" w:sz="0" w:space="0" w:color="auto"/>
        <w:bottom w:val="none" w:sz="0" w:space="0" w:color="auto"/>
        <w:right w:val="none" w:sz="0" w:space="0" w:color="auto"/>
      </w:divBdr>
    </w:div>
    <w:div w:id="1612278869">
      <w:bodyDiv w:val="1"/>
      <w:marLeft w:val="0"/>
      <w:marRight w:val="0"/>
      <w:marTop w:val="0"/>
      <w:marBottom w:val="0"/>
      <w:divBdr>
        <w:top w:val="none" w:sz="0" w:space="0" w:color="auto"/>
        <w:left w:val="none" w:sz="0" w:space="0" w:color="auto"/>
        <w:bottom w:val="none" w:sz="0" w:space="0" w:color="auto"/>
        <w:right w:val="none" w:sz="0" w:space="0" w:color="auto"/>
      </w:divBdr>
    </w:div>
    <w:div w:id="1616018445">
      <w:bodyDiv w:val="1"/>
      <w:marLeft w:val="0"/>
      <w:marRight w:val="0"/>
      <w:marTop w:val="0"/>
      <w:marBottom w:val="0"/>
      <w:divBdr>
        <w:top w:val="none" w:sz="0" w:space="0" w:color="auto"/>
        <w:left w:val="none" w:sz="0" w:space="0" w:color="auto"/>
        <w:bottom w:val="none" w:sz="0" w:space="0" w:color="auto"/>
        <w:right w:val="none" w:sz="0" w:space="0" w:color="auto"/>
      </w:divBdr>
    </w:div>
    <w:div w:id="1649676082">
      <w:bodyDiv w:val="1"/>
      <w:marLeft w:val="0"/>
      <w:marRight w:val="0"/>
      <w:marTop w:val="0"/>
      <w:marBottom w:val="0"/>
      <w:divBdr>
        <w:top w:val="none" w:sz="0" w:space="0" w:color="auto"/>
        <w:left w:val="none" w:sz="0" w:space="0" w:color="auto"/>
        <w:bottom w:val="none" w:sz="0" w:space="0" w:color="auto"/>
        <w:right w:val="none" w:sz="0" w:space="0" w:color="auto"/>
      </w:divBdr>
    </w:div>
    <w:div w:id="1717200732">
      <w:bodyDiv w:val="1"/>
      <w:marLeft w:val="0"/>
      <w:marRight w:val="0"/>
      <w:marTop w:val="0"/>
      <w:marBottom w:val="0"/>
      <w:divBdr>
        <w:top w:val="none" w:sz="0" w:space="0" w:color="auto"/>
        <w:left w:val="none" w:sz="0" w:space="0" w:color="auto"/>
        <w:bottom w:val="none" w:sz="0" w:space="0" w:color="auto"/>
        <w:right w:val="none" w:sz="0" w:space="0" w:color="auto"/>
      </w:divBdr>
    </w:div>
    <w:div w:id="1730034028">
      <w:bodyDiv w:val="1"/>
      <w:marLeft w:val="0"/>
      <w:marRight w:val="0"/>
      <w:marTop w:val="0"/>
      <w:marBottom w:val="0"/>
      <w:divBdr>
        <w:top w:val="none" w:sz="0" w:space="0" w:color="auto"/>
        <w:left w:val="none" w:sz="0" w:space="0" w:color="auto"/>
        <w:bottom w:val="none" w:sz="0" w:space="0" w:color="auto"/>
        <w:right w:val="none" w:sz="0" w:space="0" w:color="auto"/>
      </w:divBdr>
    </w:div>
    <w:div w:id="1744722671">
      <w:bodyDiv w:val="1"/>
      <w:marLeft w:val="0"/>
      <w:marRight w:val="0"/>
      <w:marTop w:val="0"/>
      <w:marBottom w:val="0"/>
      <w:divBdr>
        <w:top w:val="none" w:sz="0" w:space="0" w:color="auto"/>
        <w:left w:val="none" w:sz="0" w:space="0" w:color="auto"/>
        <w:bottom w:val="none" w:sz="0" w:space="0" w:color="auto"/>
        <w:right w:val="none" w:sz="0" w:space="0" w:color="auto"/>
      </w:divBdr>
    </w:div>
    <w:div w:id="1751002045">
      <w:bodyDiv w:val="1"/>
      <w:marLeft w:val="0"/>
      <w:marRight w:val="0"/>
      <w:marTop w:val="0"/>
      <w:marBottom w:val="0"/>
      <w:divBdr>
        <w:top w:val="none" w:sz="0" w:space="0" w:color="auto"/>
        <w:left w:val="none" w:sz="0" w:space="0" w:color="auto"/>
        <w:bottom w:val="none" w:sz="0" w:space="0" w:color="auto"/>
        <w:right w:val="none" w:sz="0" w:space="0" w:color="auto"/>
      </w:divBdr>
    </w:div>
    <w:div w:id="1907178029">
      <w:bodyDiv w:val="1"/>
      <w:marLeft w:val="0"/>
      <w:marRight w:val="0"/>
      <w:marTop w:val="0"/>
      <w:marBottom w:val="0"/>
      <w:divBdr>
        <w:top w:val="none" w:sz="0" w:space="0" w:color="auto"/>
        <w:left w:val="none" w:sz="0" w:space="0" w:color="auto"/>
        <w:bottom w:val="none" w:sz="0" w:space="0" w:color="auto"/>
        <w:right w:val="none" w:sz="0" w:space="0" w:color="auto"/>
      </w:divBdr>
      <w:divsChild>
        <w:div w:id="323240285">
          <w:marLeft w:val="0"/>
          <w:marRight w:val="0"/>
          <w:marTop w:val="0"/>
          <w:marBottom w:val="0"/>
          <w:divBdr>
            <w:top w:val="none" w:sz="0" w:space="0" w:color="auto"/>
            <w:left w:val="none" w:sz="0" w:space="0" w:color="auto"/>
            <w:bottom w:val="none" w:sz="0" w:space="0" w:color="auto"/>
            <w:right w:val="none" w:sz="0" w:space="0" w:color="auto"/>
          </w:divBdr>
          <w:divsChild>
            <w:div w:id="1419986172">
              <w:marLeft w:val="0"/>
              <w:marRight w:val="0"/>
              <w:marTop w:val="0"/>
              <w:marBottom w:val="0"/>
              <w:divBdr>
                <w:top w:val="none" w:sz="0" w:space="0" w:color="auto"/>
                <w:left w:val="none" w:sz="0" w:space="0" w:color="auto"/>
                <w:bottom w:val="none" w:sz="0" w:space="0" w:color="auto"/>
                <w:right w:val="none" w:sz="0" w:space="0" w:color="auto"/>
              </w:divBdr>
            </w:div>
          </w:divsChild>
        </w:div>
        <w:div w:id="465857807">
          <w:marLeft w:val="0"/>
          <w:marRight w:val="0"/>
          <w:marTop w:val="0"/>
          <w:marBottom w:val="0"/>
          <w:divBdr>
            <w:top w:val="none" w:sz="0" w:space="0" w:color="auto"/>
            <w:left w:val="none" w:sz="0" w:space="0" w:color="auto"/>
            <w:bottom w:val="none" w:sz="0" w:space="0" w:color="auto"/>
            <w:right w:val="none" w:sz="0" w:space="0" w:color="auto"/>
          </w:divBdr>
        </w:div>
      </w:divsChild>
    </w:div>
    <w:div w:id="1943104808">
      <w:bodyDiv w:val="1"/>
      <w:marLeft w:val="0"/>
      <w:marRight w:val="0"/>
      <w:marTop w:val="0"/>
      <w:marBottom w:val="0"/>
      <w:divBdr>
        <w:top w:val="none" w:sz="0" w:space="0" w:color="auto"/>
        <w:left w:val="none" w:sz="0" w:space="0" w:color="auto"/>
        <w:bottom w:val="none" w:sz="0" w:space="0" w:color="auto"/>
        <w:right w:val="none" w:sz="0" w:space="0" w:color="auto"/>
      </w:divBdr>
    </w:div>
    <w:div w:id="1980063178">
      <w:bodyDiv w:val="1"/>
      <w:marLeft w:val="0"/>
      <w:marRight w:val="0"/>
      <w:marTop w:val="0"/>
      <w:marBottom w:val="0"/>
      <w:divBdr>
        <w:top w:val="none" w:sz="0" w:space="0" w:color="auto"/>
        <w:left w:val="none" w:sz="0" w:space="0" w:color="auto"/>
        <w:bottom w:val="none" w:sz="0" w:space="0" w:color="auto"/>
        <w:right w:val="none" w:sz="0" w:space="0" w:color="auto"/>
      </w:divBdr>
    </w:div>
    <w:div w:id="1980917333">
      <w:bodyDiv w:val="1"/>
      <w:marLeft w:val="0"/>
      <w:marRight w:val="0"/>
      <w:marTop w:val="0"/>
      <w:marBottom w:val="0"/>
      <w:divBdr>
        <w:top w:val="none" w:sz="0" w:space="0" w:color="auto"/>
        <w:left w:val="none" w:sz="0" w:space="0" w:color="auto"/>
        <w:bottom w:val="none" w:sz="0" w:space="0" w:color="auto"/>
        <w:right w:val="none" w:sz="0" w:space="0" w:color="auto"/>
      </w:divBdr>
    </w:div>
    <w:div w:id="1980918431">
      <w:bodyDiv w:val="1"/>
      <w:marLeft w:val="0"/>
      <w:marRight w:val="0"/>
      <w:marTop w:val="0"/>
      <w:marBottom w:val="0"/>
      <w:divBdr>
        <w:top w:val="none" w:sz="0" w:space="0" w:color="auto"/>
        <w:left w:val="none" w:sz="0" w:space="0" w:color="auto"/>
        <w:bottom w:val="none" w:sz="0" w:space="0" w:color="auto"/>
        <w:right w:val="none" w:sz="0" w:space="0" w:color="auto"/>
      </w:divBdr>
    </w:div>
    <w:div w:id="2089840328">
      <w:bodyDiv w:val="1"/>
      <w:marLeft w:val="0"/>
      <w:marRight w:val="0"/>
      <w:marTop w:val="0"/>
      <w:marBottom w:val="0"/>
      <w:divBdr>
        <w:top w:val="none" w:sz="0" w:space="0" w:color="auto"/>
        <w:left w:val="none" w:sz="0" w:space="0" w:color="auto"/>
        <w:bottom w:val="none" w:sz="0" w:space="0" w:color="auto"/>
        <w:right w:val="none" w:sz="0" w:space="0" w:color="auto"/>
      </w:divBdr>
    </w:div>
    <w:div w:id="2096902740">
      <w:bodyDiv w:val="1"/>
      <w:marLeft w:val="0"/>
      <w:marRight w:val="0"/>
      <w:marTop w:val="0"/>
      <w:marBottom w:val="0"/>
      <w:divBdr>
        <w:top w:val="none" w:sz="0" w:space="0" w:color="auto"/>
        <w:left w:val="none" w:sz="0" w:space="0" w:color="auto"/>
        <w:bottom w:val="none" w:sz="0" w:space="0" w:color="auto"/>
        <w:right w:val="none" w:sz="0" w:space="0" w:color="auto"/>
      </w:divBdr>
    </w:div>
    <w:div w:id="2106537868">
      <w:bodyDiv w:val="1"/>
      <w:marLeft w:val="0"/>
      <w:marRight w:val="0"/>
      <w:marTop w:val="0"/>
      <w:marBottom w:val="0"/>
      <w:divBdr>
        <w:top w:val="none" w:sz="0" w:space="0" w:color="auto"/>
        <w:left w:val="none" w:sz="0" w:space="0" w:color="auto"/>
        <w:bottom w:val="none" w:sz="0" w:space="0" w:color="auto"/>
        <w:right w:val="none" w:sz="0" w:space="0" w:color="auto"/>
      </w:divBdr>
    </w:div>
    <w:div w:id="21206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94720-20A2-DC48-8F65-36AF5A12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2621</Words>
  <Characters>14285</Characters>
  <Application>Microsoft Office Word</Application>
  <DocSecurity>2</DocSecurity>
  <Lines>366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Juan.Jimenez030</dc:creator>
  <cp:keywords/>
  <dc:description/>
  <cp:lastModifiedBy>Jimenez, JuanCarlos</cp:lastModifiedBy>
  <cp:revision>3</cp:revision>
  <dcterms:created xsi:type="dcterms:W3CDTF">2022-05-02T21:45:00Z</dcterms:created>
  <dcterms:modified xsi:type="dcterms:W3CDTF">2022-05-02T21:46:00Z</dcterms:modified>
</cp:coreProperties>
</file>