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개 발 기 획 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48"/>
          <w:szCs w:val="48"/>
        </w:rPr>
        <w:t xml:space="preserve">배리어프리 키오스크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48"/>
          <w:szCs w:val="48"/>
        </w:rPr>
        <w:t xml:space="preserve">제스처 인식 시스템 개발 기획서</w:t>
      </w:r>
    </w:p>
    <w:p>
      <w:pPr>
        <w:spacing w:after="1000"/>
        <w:jc w:val="center"/>
      </w:pPr>
      <w:r>
        <w:rPr>
          <w:rFonts w:ascii="Malgun Gothic" w:cs="Malgun Gothic" w:eastAsia="Malgun Gothic" w:hAnsi="Malgun Gothic"/>
          <w:color w:val="808080"/>
          <w:sz w:val="24"/>
          <w:szCs w:val="24"/>
        </w:rPr>
        <w:t xml:space="preserve">장애인 범용 제스처 인식 — AI 비전 기반 (PyTorch → Jetson·TensorRT)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장애인 범용 제스처 인식 배리어프리 키오스크 개발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수행 기간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 7. 6 ~ 2026. 8. 31 (8주)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 기업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(주)광명테크 — 연구소/개발 부서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고성모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 / 버전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 7. 8  /  v1.0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문서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인턴형 일경험 운영 계획서 (고성모_계획서.docx)</w:t>
            </w:r>
          </w:p>
        </w:tc>
      </w:tr>
    </w:tbl>
    <w:p>
      <w:pPr>
        <w:spacing w:after="600"/>
      </w:pP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본 기획서는 운영 계획서의 8주 목표를 실제 개발 작업 기준으로 구체화한 문서로, 시스템 구조·처리 흐름·코딩 컨벤션·데이터셋·검증·일정 계획을 통일된 기준으로 정의한다.</w:t>
      </w:r>
    </w:p>
    <w:p>
      <w:pPr>
        <w:pageBreakBefore/>
        <w:spacing w:after="2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300"/>
      </w:pPr>
    </w:p>
    <w:p>
      <w:pPr>
        <w:spacing w:after="120" w:before="0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※ 목차 페이지 번호는 Word에서 문서를 열고 목차 영역 클릭 → F9(필드 업데이트)로 갱신할 수 있다.</w:t>
      </w:r>
    </w:p>
    <w:p>
      <w:pPr>
        <w:spacing w:after="200"/>
      </w:pP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문서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805"/>
        <w:gridCol w:w="1444"/>
        <w:gridCol w:w="4513"/>
      </w:tblGrid>
      <w:tr>
        <w:tc>
          <w:tcPr>
            <w:tcW w:type="dxa" w:w="12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14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2026. 7. 8</w:t>
            </w:r>
          </w:p>
        </w:tc>
        <w:tc>
          <w:tcPr>
            <w:tcW w:type="dxa" w:w="14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고성모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최초 작성 (운영 계획서 기반 기획 구체화)</w:t>
            </w:r>
          </w:p>
        </w:tc>
      </w:tr>
      <w:tr>
        <w:tc>
          <w:tcPr>
            <w:tcW w:type="dxa" w:w="12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320"/>
      </w:pPr>
      <w:r>
        <w:t xml:space="preserve">1. 프로젝트 개요</w:t>
      </w:r>
    </w:p>
    <w:p>
      <w:pPr>
        <w:pStyle w:val="Heading2"/>
        <w:spacing w:after="160" w:before="260"/>
      </w:pPr>
      <w:r>
        <w:t xml:space="preserve">1.1 배경 및 목적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(주)광명테크는 시·청각 및 지체장애인을 위한 AI 수어 기능 탑재 배리어프리 키오스크를 개발하고 있다. 본 프로젝트는 그 연장선에서 터치 조작이 어려운 사용자를 위한 카메라 기반 손·팔 제스처 인식 모델을 개발하고, TensorRT로 최적화해 키오스크 내장 Jetson 보드에서 실시간(30 FPS)으로 구동하는 것까지를 8주 안에 완수한다.</w:t>
      </w:r>
    </w:p>
    <w:p>
      <w:pPr>
        <w:pStyle w:val="Heading2"/>
        <w:spacing w:after="160" w:before="260"/>
      </w:pPr>
      <w:r>
        <w:t xml:space="preserve">1.2 개발 범위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포함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제스처 인식 모델 개발 : 데이터 수집·라벨링 → YOLO 학습·튜닝 →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실시간 파이프라인 : 카메라 → 전처리 → 추론 → 오인식 방지 필터 → 이벤트 출력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임베디드 최적화 : ONNX 변환, TensorRT 엔진(FP16), 멀티스레딩, Jetson 포팅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성능 검증 : 정확도 85% 이상·30 FPS 달성 여부 수치화 및 문서화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제외(또는 협의 필요)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키오스크 UI 본체(메뉴 화면 등) 개발 — 본 프로젝트는 제스처 이벤트 전달까지 담당 (연동 방식은 9장 №7)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수어 인식 등 제스처 이외의 접근성 기능</w:t>
      </w:r>
    </w:p>
    <w:p>
      <w:pPr>
        <w:pStyle w:val="Heading2"/>
        <w:spacing w:after="160" w:before="260"/>
      </w:pPr>
      <w:r>
        <w:t xml:space="preserve">1.3 최종 산출물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4152"/>
        <w:gridCol w:w="2527"/>
      </w:tblGrid>
      <w:tr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5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형태</w:t>
            </w:r>
          </w:p>
        </w:tc>
      </w:tr>
      <w:tr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소스 코드 저장소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4장 컨벤션을 준수한 전체 코드 + README</w:t>
            </w:r>
          </w:p>
        </w:tc>
        <w:tc>
          <w:tcPr>
            <w:tcW w:type="dxa" w:w="25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 저장소</w:t>
            </w:r>
          </w:p>
        </w:tc>
      </w:tr>
      <w:tr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학습 데이터셋 v1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제스처 영상·이미지 + YOLO 라벨 + 수집 기록</w:t>
            </w:r>
          </w:p>
        </w:tc>
        <w:tc>
          <w:tcPr>
            <w:tcW w:type="dxa" w:w="25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폴더 + 문서</w:t>
            </w:r>
          </w:p>
        </w:tc>
      </w:tr>
      <w:tr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학습 모델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가중치(.pt) · ONNX · TensorRT 엔진(.engine)</w:t>
            </w:r>
          </w:p>
        </w:tc>
        <w:tc>
          <w:tcPr>
            <w:tcW w:type="dxa" w:w="25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모델 파일 + 버전 기록</w:t>
            </w:r>
          </w:p>
        </w:tc>
      </w:tr>
      <w:tr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성능 검증 보고서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측정 프로토콜과 최종 수치 (6장 기준)</w:t>
            </w:r>
          </w:p>
        </w:tc>
        <w:tc>
          <w:tcPr>
            <w:tcW w:type="dxa" w:w="25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</w:t>
            </w:r>
          </w:p>
        </w:tc>
      </w:tr>
      <w:tr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주간 보고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주차별 목표 대비 진행 상황 (8회)</w:t>
            </w:r>
          </w:p>
        </w:tc>
        <w:tc>
          <w:tcPr>
            <w:tcW w:type="dxa" w:w="25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</w:t>
            </w:r>
          </w:p>
        </w:tc>
      </w:tr>
    </w:tbl>
    <w:p>
      <w:pPr>
        <w:pStyle w:val="Heading2"/>
        <w:spacing w:after="160" w:before="260"/>
      </w:pPr>
      <w:r>
        <w:t xml:space="preserve">1.4 핵심 성능 지표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5235"/>
      </w:tblGrid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52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 조건 (제안 — 기업과 합의 필요)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인식 정확도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85% 이상</w:t>
            </w:r>
          </w:p>
        </w:tc>
        <w:tc>
          <w:tcPr>
            <w:tcW w:type="dxa" w:w="52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테스트셋 기준 이벤트 단위 인식 정확도. 모델 자체 지표(mAP@0.5)도 병행 기록 — 6.1 참조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처리 속도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 FPS 이상</w:t>
            </w:r>
          </w:p>
        </w:tc>
        <w:tc>
          <w:tcPr>
            <w:tcW w:type="dxa" w:w="52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Jetson 실기기, 카메라 입력→이벤트 판단까지의 엔드투엔드 기준. 1분 연속 구동 평균 — 6.1 참조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안정성(내부 목표)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오인식 최소화</w:t>
            </w:r>
          </w:p>
        </w:tc>
        <w:tc>
          <w:tcPr>
            <w:tcW w:type="dxa" w:w="523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비제스처 영상 오탐 횟수 · 30분 연속 구동 크래시 0회</w:t>
            </w:r>
          </w:p>
        </w:tc>
      </w:tr>
    </w:tbl>
    <w:p>
      <w:pPr>
        <w:pBdr>
          <w:left w:val="single" w:color="E5A33D" w:sz="12" w:space="4"/>
        </w:pBdr>
        <w:shd w:fill="FFF6E0" w:val="clear"/>
        <w:spacing w:after="140" w:before="40"/>
        <w:ind w:left="120"/>
      </w:pPr>
      <w:r>
        <w:rPr>
          <w:rFonts w:ascii="Malgun Gothic" w:cs="Malgun Gothic" w:eastAsia="Malgun Gothic" w:hAnsi="Malgun Gothic"/>
          <w:color w:val="6B4E12"/>
          <w:sz w:val="20"/>
          <w:szCs w:val="20"/>
        </w:rPr>
        <w:t xml:space="preserve">※ “정확도 85%”와 “30 FPS”는 계획서에 측정 기준 정의가 없다. 기준에 따라 달성 판정이 달라지므로 1주차에 기업과 합의한다 (9장 №5·6).</w:t>
      </w:r>
    </w:p>
    <w:p>
      <w:pPr>
        <w:pStyle w:val="Heading1"/>
        <w:pageBreakBefore/>
        <w:spacing w:after="200" w:before="320"/>
      </w:pPr>
      <w:r>
        <w:t xml:space="preserve">2. 시스템 구조</w:t>
      </w:r>
    </w:p>
    <w:p>
      <w:pPr>
        <w:pStyle w:val="Heading2"/>
        <w:spacing w:after="160" w:before="260"/>
      </w:pPr>
      <w:r>
        <w:t xml:space="preserve">2.1 전체 구조도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시스템은 ① 개발 PC에서 모델을 만드는 학습 환경과 ② 키오스크 내장 Jetson에서 모델을 돌리는 실행 환경으로 나뉜다. 학습 환경에서 만든 모델은 ONNX(프레임워크 간 모델 교환 표준 포맷)를 거쳐 TensorRT 엔진(NVIDIA GPU 전용 고속 추론 형식)으로 변환되어 실행 환경에 배포된다.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[그림 1] 시스템 전체 구조도 — 학습 환경(PC)과 실행 환경(Jetson)의 분리</w:t>
      </w:r>
    </w:p>
    <w:p>
      <w:pPr>
        <w:pStyle w:val="Heading2"/>
        <w:spacing w:after="160" w:before="260"/>
      </w:pPr>
      <w:r>
        <w:t xml:space="preserve">2.2 구성 모듈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5"/>
        <w:gridCol w:w="2888"/>
        <w:gridCol w:w="2076"/>
        <w:gridCol w:w="2347"/>
      </w:tblGrid>
      <w:tr>
        <w:tc>
          <w:tcPr>
            <w:tcW w:type="dxa" w:w="17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담당 파일(코드)</w:t>
            </w:r>
          </w:p>
        </w:tc>
      </w:tr>
      <w:tr>
        <w:tc>
          <w:tcPr>
            <w:tcW w:type="dxa" w:w="17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capture (입력)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카메라에서 프레임을 실시간으로 읽어 온다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OpenCV, GStreamer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camera_stream.py</w:t>
            </w:r>
          </w:p>
        </w:tc>
      </w:tr>
      <w:tr>
        <w:tc>
          <w:tcPr>
            <w:tcW w:type="dxa" w:w="17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inference (추론)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전처리 후 모델로 제스처를 검출한다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TensorRT, CUDA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preprocessor.py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trt_engine.py</w:t>
            </w:r>
          </w:p>
        </w:tc>
      </w:tr>
      <w:tr>
        <w:tc>
          <w:tcPr>
            <w:tcW w:type="dxa" w:w="17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postprocess (후처리)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연속 프레임 판정으로 오인식을 걸러 내고 이벤트를 확정한다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필터링 알고리즘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gesture_filter.py</w:t>
            </w:r>
          </w:p>
        </w:tc>
      </w:tr>
      <w:tr>
        <w:tc>
          <w:tcPr>
            <w:tcW w:type="dxa" w:w="17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pipeline (조립)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위 모듈을 연결해 실시간 루프를 구동한다 (멀티스레딩)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threading, queue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realtime_loop.py</w:t>
            </w:r>
          </w:p>
        </w:tc>
      </w:tr>
      <w:tr>
        <w:tc>
          <w:tcPr>
            <w:tcW w:type="dxa" w:w="17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utils (공통)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로깅, 성능 측정(FPS·정확도), 시각화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logger.py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metrics.py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visualize.py</w:t>
            </w:r>
          </w:p>
        </w:tc>
      </w:tr>
      <w:tr>
        <w:tc>
          <w:tcPr>
            <w:tcW w:type="dxa" w:w="171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scripts (도구)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학습·변환·벤치마크 실행 스크립트 (사람이 직접 실행)</w:t>
            </w:r>
          </w:p>
        </w:tc>
        <w:tc>
          <w:tcPr>
            <w:tcW w:type="dxa" w:w="20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PyTorch, ONNX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train.py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export_onnx.py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build_engine.py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benchmark.py</w:t>
            </w:r>
          </w:p>
        </w:tc>
      </w:tr>
    </w:tbl>
    <w:p>
      <w:pPr>
        <w:pStyle w:val="Heading2"/>
        <w:spacing w:after="160" w:before="260"/>
      </w:pPr>
      <w:r>
        <w:t xml:space="preserve">2.3 프로젝트 디렉터리 구조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저장소 최상위 구조는 아래와 같이 고정한다. 새 파일은 반드시 해당 역할의 폴더에만 추가한다.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gesture_kiosk/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 configs/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 config.yaml          # 모든 설정값(경로·임계값·해상도)의 단일 출처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 data/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 raw/                 # 원본 촬영 영상 (수정 금지)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 labeled/             # 라벨링 완료 이미지 + YOLO txt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 splits/              # train / val / test 분할 목록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 models/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 weights/             # PyTorch 가중치 (.pt)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 engines/             # TensorRT 엔진 (.engine)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 src/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 capture/camera_stream.py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 inference/preprocessor.py · trt_engine.py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 postprocess/gesture_filter.py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 pipeline/realtime_loop.py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 utils/logger.py · metrics.py · visualize.py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 scripts/                 # 학습·변환·벤치마크 실행 스크립트 (2.2 표 참조)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 tests/                   # 단위 테스트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└─ docs/                    # 주간 보고·측정 기록·본 기획서</w:t>
      </w:r>
    </w:p>
    <w:p>
      <w:pPr>
        <w:spacing w:after="200"/>
      </w:pPr>
    </w:p>
    <w:p>
      <w:pPr>
        <w:pStyle w:val="Heading1"/>
        <w:pageBreakBefore/>
        <w:spacing w:after="200" w:before="320"/>
      </w:pPr>
      <w:r>
        <w:t xml:space="preserve">3. 처리 흐름 (순서도)</w:t>
      </w:r>
    </w:p>
    <w:p>
      <w:pPr>
        <w:pStyle w:val="Heading2"/>
        <w:spacing w:after="160" w:before="260"/>
      </w:pPr>
      <w:r>
        <w:t xml:space="preserve">3.1 학습·최적화 워크플로우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모델을 만드는 흐름에는 품질 게이트가 두 곳 있다. ① 검증 정확도가 목표에 못 미치면 데이터 보강·재튜닝으로 되돌아가고, ② Jetson 실측에서 30 FPS가 안 나오면 모델 경량화·해상도 축소로 되돌아간다. 정확도와 속도를 모두 통과해야 최종 모델로 확정된다.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분할은 인물 단위 — 같은 사람이 train·test에 겹치면 정확도가 부풀려진다(데이터 유출).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정확도 게이트는 PC 검증셋, 속도 게이트는 Jetson 실기기 기준으로 판정한다.</w:t>
      </w:r>
    </w:p>
    <w:p>
      <w:pPr>
        <w:spacing w:after="40" w:before="120"/>
        <w:jc w:val="center"/>
      </w:pPr>
      <w:r>
        <w:drawing>
          <wp:inline distT="0" distB="0" distL="0" distR="0">
            <wp:extent cx="4772025" cy="6096000"/>
            <wp:effectExtent t="0" r="0" b="0" l="0"/>
            <wp:docPr id="1" name="flow_train.png" descr="flow_train.png" title="flow_tr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[그림 2] 학습·최적화 워크플로우 순서도</w:t>
      </w:r>
    </w:p>
    <w:p>
      <w:pPr>
        <w:pStyle w:val="Heading2"/>
        <w:pageBreakBefore/>
        <w:spacing w:after="160" w:before="260"/>
      </w:pPr>
      <w:r>
        <w:t xml:space="preserve">3.2 실시간 인식 루프 (Jetson 구동)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실행 환경의 메인 루프다. 한 프레임의 검출만으로 즉시 반응하지 않고, 같은 제스처가 N프레임 연속 검출될 때만 이벤트로 확정한다(7주차 오인식 방지 필터의 핵심). 이벤트 직후에는 쿨다운을 두어 연타 입력을 막는다.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N값·신뢰도 임계값·쿨다운 시간은 모두 config.yaml에서 조정한다. 코드에 숫자를 직접 쓰지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캡처와 추론은 6주차에 별도 스레드로 분리해 카메라 대기 시간에 추론이 놀지 않게 한다.</w:t>
      </w:r>
    </w:p>
    <w:p>
      <w:pPr>
        <w:spacing w:after="40" w:before="120"/>
        <w:jc w:val="center"/>
      </w:pPr>
      <w:r>
        <w:drawing>
          <wp:inline distT="0" distB="0" distL="0" distR="0">
            <wp:extent cx="4933950" cy="6096000"/>
            <wp:effectExtent t="0" r="0" b="0" l="0"/>
            <wp:docPr id="1" name="flow_realtime.png" descr="flow_realtime.png" title="flow_real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[그림 3] 실시간 인식 루프 순서도</w:t>
      </w:r>
    </w:p>
    <w:p>
      <w:pPr>
        <w:pStyle w:val="Heading1"/>
        <w:pageBreakBefore/>
        <w:spacing w:after="200" w:before="320"/>
      </w:pPr>
      <w:r>
        <w:t xml:space="preserve">4. 코딩 컨벤션 (개발 표준)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코드 규칙은 PEP 8(파이썬 공식 스타일 가이드)을 따르고, 도메인 용어는 4.3 사전으로 통일한다.</w:t>
      </w:r>
    </w:p>
    <w:p>
      <w:pPr>
        <w:pStyle w:val="Heading2"/>
        <w:spacing w:after="160" w:before="260"/>
      </w:pPr>
      <w:r>
        <w:t xml:space="preserve">4.1 기본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하나의 개념에는 하나의 이름만 쓴다 (영상 한 장은 어디서나 frame).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이름만 보고 타입과 역할을 짐작할 수 있게 짓는다 (conf_threshold, is_running).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설정값은 전부 configs/config.yaml에서 읽는다 — 코드에 하드코딩 금지.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함수는 한 가지 일만 한다. 30줄이 넘으면 분리를 검토한다. (print() 대신 logging — 4.7)</w:t>
      </w:r>
    </w:p>
    <w:p>
      <w:pPr>
        <w:pStyle w:val="Heading2"/>
        <w:spacing w:after="160" w:before="260"/>
      </w:pPr>
      <w:r>
        <w:t xml:space="preserve">4.2 명명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708"/>
        <w:gridCol w:w="4152"/>
      </w:tblGrid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규칙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변수 · 함수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snake_case (소문자+밑줄)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frame_count, load_model()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클래스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PascalCase (첫 글자 대문자)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GestureDetector, CameraStream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상수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CONF_THRESHOLD, TARGET_FPS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모듈(파일)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snake_case.py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gesture_filter.py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패키지(폴더)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postprocess/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내부 전용 멤버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밑줄 1개 접두어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_frame_buffer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불리언(참/거짓)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is_ / has_ 접두어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is_running, has_detection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컬렉션(목록)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복수형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detections, class_names</w:t>
            </w:r>
          </w:p>
        </w:tc>
      </w:tr>
    </w:tbl>
    <w:p>
      <w:pPr>
        <w:pStyle w:val="Heading2"/>
        <w:spacing w:after="160" w:before="260"/>
      </w:pPr>
      <w:r>
        <w:t xml:space="preserve">4.3 도메인 용어 통일 사전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표의 표준 표기만 사용한다. 코드 리뷰에서 금지 표기가 발견되면 즉시 수정한다.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708"/>
        <w:gridCol w:w="4152"/>
      </w:tblGrid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개념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표준 표기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금지(혼용) 표기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영상 한 장(프레임)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frame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img, image, pic, photo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제스처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gesture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motion, action, hand_sign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신뢰도(확신 정도)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conf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confidence_score, prob, score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경계 상자(검출 위치)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bbox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box, rect, bounding_box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클래스 번호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class_id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cls, label_id, category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클래스 이름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class_name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label_name, gesture_type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임계값(판정 기준값)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…_threshold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thres, th, limit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모델 실행(추론)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infer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predict, detect, run_model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전처리 / 후처리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preprocess / postprocess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pre_process, post_proc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모델 가중치 파일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weights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ckpt, model_file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TensorRT 변환 결과물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engine</w:t>
            </w:r>
          </w:p>
        </w:tc>
        <w:tc>
          <w:tcPr>
            <w:tcW w:type="dxa" w:w="41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trt_model, rt_file</w:t>
            </w:r>
          </w:p>
        </w:tc>
      </w:tr>
    </w:tbl>
    <w:p>
      <w:pPr>
        <w:pStyle w:val="Heading2"/>
        <w:pageBreakBefore/>
        <w:spacing w:after="160" w:before="260"/>
      </w:pPr>
      <w:r>
        <w:t xml:space="preserve">4.4 함수 이름 동사(접두어) 규칙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함수 이름은 「동사_목적어」 형태로 짓고, 동사는 아래 목록에서 고른다.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430"/>
        <w:gridCol w:w="3610"/>
      </w:tblGrid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접두어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load_ / save_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파일·모델을 읽고 쓴다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load_engine(), save_results()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init_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장치·객체를 초기화한다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init_camera()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get_ / set_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값을 조회 / 설정한다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get_fps(), set_threshold()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capture_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프레임을 획득한다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capture_frame()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preprocess_ / postprocess_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추론 전 / 후 데이터를 가공한다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preprocess_frame()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infer / run_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모델 추론 / 루프를 실행한다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infer(), run_pipeline()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filter_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결과를 걸러 낸다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filter_detections()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draw_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화면에 그린다 (디버그 시각화)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draw_bbox()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measure_ / eval_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성능을 측정 / 평가한다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measure_fps(), eval_accuracy()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is_ / has_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참/거짓을 반환한다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is_valid_gesture()</w:t>
            </w:r>
          </w:p>
        </w:tc>
      </w:tr>
    </w:tbl>
    <w:p>
      <w:pPr>
        <w:pStyle w:val="Heading2"/>
        <w:spacing w:after="160" w:before="260"/>
      </w:pPr>
      <w:r>
        <w:t xml:space="preserve">4.5 단위·수량 접미사 규칙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숫자 변수는 단위를 이름에 붙여 단위 착오(초↔밀리초 등)를 원천 차단한다.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249"/>
        <w:gridCol w:w="3610"/>
      </w:tblGrid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접미사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_ms / _sec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밀리초 / 초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elapsed_ms, cooldown_sec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_px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픽셀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frame_width_px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_fps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초당 프레임 수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avg_fps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_idx / _count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인덱스(0부터) / 개수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frame_idx, miss_count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_path / _dir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파일 경로 / 폴더 경로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weights_path, data_dir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_ratio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비율 (0.0 ~ 1.0)</w:t>
            </w:r>
          </w:p>
        </w:tc>
        <w:tc>
          <w:tcPr>
            <w:tcW w:type="dxa" w:w="36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overlap_ratio</w:t>
            </w:r>
          </w:p>
        </w:tc>
      </w:tr>
    </w:tbl>
    <w:p>
      <w:pPr>
        <w:pStyle w:val="Heading2"/>
        <w:pageBreakBefore/>
        <w:spacing w:after="160" w:before="260"/>
      </w:pPr>
      <w:r>
        <w:t xml:space="preserve">4.6 모듈 간 인터페이스 (함수 계약)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모듈을 잇는 핵심 함수의 입출력을 아래와 같이 고정한다. 시그니처를 바꿔야 할 때는 이 표를 먼저 수정하고 코드에 반영한다.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708"/>
        <w:gridCol w:w="1986"/>
        <w:gridCol w:w="2166"/>
      </w:tblGrid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모듈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함수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capture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capture_frame()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frame (np.ndarray, BGR)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inference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preprocess_frame(frame)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frame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input_tensor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inference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infer(input_tensor)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input_tensor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detections: list[Detection]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postprocess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filter_detections(detections)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detections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gesture_event | None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pipeline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run_pipeline(config)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 (메인 루프 구동)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utils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measure_fps() / eval_accuracy()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실행 로그 / 테스트셋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 리포트</w:t>
            </w:r>
          </w:p>
        </w:tc>
      </w:tr>
    </w:tbl>
    <w:p>
      <w:pPr>
        <w:spacing w:after="120" w:before="16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공통 데이터 구조 Detection (검출 결과 1건)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347"/>
        <w:gridCol w:w="4513"/>
      </w:tblGrid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class_id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제스처 클래스 번호 (5.1 표와 일치)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class_name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제스처 이름 문자열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신뢰도 0.0 ~ 1.0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bbox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tuple(x1, y1, x2, y2)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검출 위치 (좌상단·우하단 픽셀 좌표)</w:t>
            </w:r>
          </w:p>
        </w:tc>
      </w:tr>
    </w:tbl>
    <w:p>
      <w:pPr>
        <w:pStyle w:val="Heading2"/>
        <w:spacing w:after="160" w:before="260"/>
      </w:pPr>
      <w:r>
        <w:t xml:space="preserve">4.7 설정(config)·로깅 규칙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configs/config.yaml 골격 — 모든 튜닝값은 여기에만 존재한다.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camera:   { device_id: 0, width_px: 1280, height_px: 720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model:    { engine_path: models/engines/gesture_fp16.engine, input_size_px: 640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detect:   { conf_threshold: 0.5, stable_frame_count: 5, cooldown_sec: 1.0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classes:  [point, palm_stop, swipe_left, swipe_right, thumbs_up]   # 5.1과 일치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logging:  { level: INFO, save_dir: logs/ }</w:t>
      </w:r>
    </w:p>
    <w:p>
      <w:pPr>
        <w:spacing w:after="120"/>
      </w:pP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로그 포맷 통일 — logging 모듈, 아래 한 가지 포맷만 사용한다.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[2026-07-20 14:03:22] [INFO] [pipeline] gesture_event: swipe_left (conf=0.87)</w:t>
      </w:r>
    </w:p>
    <w:p>
      <w:pPr>
        <w:spacing w:after="120"/>
      </w:pPr>
    </w:p>
    <w:p>
      <w:pPr>
        <w:pStyle w:val="Heading2"/>
        <w:pageBreakBefore/>
        <w:spacing w:after="160" w:before="260"/>
      </w:pPr>
      <w:r>
        <w:t xml:space="preserve">4.8 Git·버전 관리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브랜치</w:t>
            </w:r>
          </w:p>
        </w:tc>
        <w:tc>
          <w:tcPr>
            <w:tcW w:type="dxa" w:w="6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main (항상 동작 보장) / feat/기능명 / fix/버그명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예: feat/gesture-filter</w:t>
            </w:r>
          </w:p>
        </w:tc>
      </w:tr>
      <w:tr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커밋 메시지</w:t>
            </w:r>
          </w:p>
        </w:tc>
        <w:tc>
          <w:tcPr>
            <w:tcW w:type="dxa" w:w="6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type: 요약  형식. type은 feat / fix / docs / refactor / test 중 하나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예: feat: 연속 프레임 오인식 필터 추가</w:t>
            </w:r>
          </w:p>
        </w:tc>
      </w:tr>
      <w:tr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모델 가중치 파일명</w:t>
            </w:r>
          </w:p>
        </w:tc>
        <w:tc>
          <w:tcPr>
            <w:tcW w:type="dxa" w:w="6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{모델}_{데이터셋}_{지표}_{날짜}.pt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예: yolov8n_gestv1_map82_0810.pt</w:t>
            </w:r>
          </w:p>
        </w:tc>
      </w:tr>
      <w:tr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데이터셋 버전</w:t>
            </w:r>
          </w:p>
        </w:tc>
        <w:tc>
          <w:tcPr>
            <w:tcW w:type="dxa" w:w="6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dataset_v1, dataset_v2 … 변경 내용은 data/CHANGELOG.md에 1줄씩 기록</w:t>
            </w:r>
          </w:p>
        </w:tc>
      </w:tr>
      <w:tr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주의</w:t>
            </w:r>
          </w:p>
        </w:tc>
        <w:tc>
          <w:tcPr>
            <w:tcW w:type="dxa" w:w="667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data/raw·모델 파일은 용량이 커서 Git에 올리지 않는다(.gitignore). 회사 지정 저장소·NAS 백업 정책은 9장 체크리스트 №10 협의 후 확정</w:t>
            </w:r>
          </w:p>
        </w:tc>
      </w:tr>
    </w:tbl>
    <w:p>
      <w:pPr>
        <w:pStyle w:val="Heading1"/>
        <w:pageBreakBefore/>
        <w:spacing w:after="200" w:before="320"/>
      </w:pPr>
      <w:r>
        <w:t xml:space="preserve">5. 데이터셋 계획</w:t>
      </w:r>
    </w:p>
    <w:p>
      <w:pPr>
        <w:pStyle w:val="Heading2"/>
        <w:spacing w:after="160" w:before="260"/>
      </w:pPr>
      <w:r>
        <w:t xml:space="preserve">5.1 제스처 클래스 정의 (안)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5클래스를 초안으로 제안한다. 실제 클래스 수와 종류는 1주차 킥오프에서 기업 담당자와 확정한다 (9장 체크리스트 №1). 클래스가 늘수록 데이터 수집량과 난도가 함께 늘어나는 점을 감안한다.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2347"/>
        <w:gridCol w:w="2888"/>
        <w:gridCol w:w="2527"/>
      </w:tblGrid>
      <w:tr>
        <w:tc>
          <w:tcPr>
            <w:tcW w:type="dxa" w:w="12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class_id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class_name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동작</w:t>
            </w:r>
          </w:p>
        </w:tc>
        <w:tc>
          <w:tcPr>
            <w:tcW w:type="dxa" w:w="25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키오스크 명령(예)</w:t>
            </w:r>
          </w:p>
        </w:tc>
      </w:tr>
      <w:tr>
        <w:tc>
          <w:tcPr>
            <w:tcW w:type="dxa" w:w="12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point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검지로 화면 방향 가리키기</w:t>
            </w:r>
          </w:p>
        </w:tc>
        <w:tc>
          <w:tcPr>
            <w:tcW w:type="dxa" w:w="25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항목 선택</w:t>
            </w:r>
          </w:p>
        </w:tc>
      </w:tr>
      <w:tr>
        <w:tc>
          <w:tcPr>
            <w:tcW w:type="dxa" w:w="12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palm_stop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손바닥을 펴서 정면으로</w:t>
            </w:r>
          </w:p>
        </w:tc>
        <w:tc>
          <w:tcPr>
            <w:tcW w:type="dxa" w:w="25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취소 / 뒤로</w:t>
            </w:r>
          </w:p>
        </w:tc>
      </w:tr>
      <w:tr>
        <w:tc>
          <w:tcPr>
            <w:tcW w:type="dxa" w:w="12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swipe_left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손을 왼쪽으로 쓸기</w:t>
            </w:r>
          </w:p>
        </w:tc>
        <w:tc>
          <w:tcPr>
            <w:tcW w:type="dxa" w:w="25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이전 페이지</w:t>
            </w:r>
          </w:p>
        </w:tc>
      </w:tr>
      <w:tr>
        <w:tc>
          <w:tcPr>
            <w:tcW w:type="dxa" w:w="12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swipe_right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손을 오른쪽으로 쓸기</w:t>
            </w:r>
          </w:p>
        </w:tc>
        <w:tc>
          <w:tcPr>
            <w:tcW w:type="dxa" w:w="25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다음 페이지</w:t>
            </w:r>
          </w:p>
        </w:tc>
      </w:tr>
      <w:tr>
        <w:tc>
          <w:tcPr>
            <w:tcW w:type="dxa" w:w="12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thumbs_up</w:t>
            </w:r>
          </w:p>
        </w:tc>
        <w:tc>
          <w:tcPr>
            <w:tcW w:type="dxa" w:w="288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엄지 세우기</w:t>
            </w:r>
          </w:p>
        </w:tc>
        <w:tc>
          <w:tcPr>
            <w:tcW w:type="dxa" w:w="252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확인 / 결제</w:t>
            </w:r>
          </w:p>
        </w:tc>
      </w:tr>
    </w:tbl>
    <w:p>
      <w:pPr>
        <w:pBdr>
          <w:left w:val="single" w:color="E5A33D" w:sz="12" w:space="4"/>
        </w:pBdr>
        <w:shd w:fill="FFF6E0" w:val="clear"/>
        <w:spacing w:after="140" w:before="40"/>
        <w:ind w:left="120"/>
      </w:pPr>
      <w:r>
        <w:rPr>
          <w:rFonts w:ascii="Malgun Gothic" w:cs="Malgun Gothic" w:eastAsia="Malgun Gothic" w:hAnsi="Malgun Gothic"/>
          <w:color w:val="6B4E12"/>
          <w:sz w:val="20"/>
          <w:szCs w:val="20"/>
        </w:rPr>
        <w:t xml:space="preserve">접근성 관점 체크 : 대상 사용자(지체장애 유형별)가 실제로 취하기 쉬운 동작인지 기업의 현장 지식으로 검증받아야 한다. 한 손만 쓸 수 있는 사용자, 손 떨림이 있는 사용자를 기준으로 클래스를 고르는 것이 안전하다.</w:t>
      </w:r>
    </w:p>
    <w:p>
      <w:pPr>
        <w:pStyle w:val="Heading2"/>
        <w:spacing w:after="160" w:before="260"/>
      </w:pPr>
      <w:r>
        <w:t xml:space="preserve">5.2 수집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조명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주간 자연광 / 실내 형광등 / 저조도 / 역광 — 4조건 이상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배경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단색 벽 / 복잡한 매장 배경 — 2조건 이상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인물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성별·연령대 다양화, 가능하면 실제 대상 사용자 포함. 최소 5인 이상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거리·각도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카메라로부터 0.5 ~ 1.5 m, 키오스크 설치 화각 기준 (휠체어 착석 높이 포함)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손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좌손 / 우손 모두 수집</w:t>
            </w:r>
          </w:p>
        </w:tc>
      </w:tr>
      <w:tr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수량 목표</w:t>
            </w:r>
          </w:p>
        </w:tc>
        <w:tc>
          <w:tcPr>
            <w:tcW w:type="dxa" w:w="6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클래스당 라벨 이미지 최소 500장 (부족 시 공개 데이터셋·증강으로 보강 — 8장 리스크 대응)</w:t>
            </w:r>
          </w:p>
        </w:tc>
      </w:tr>
    </w:tbl>
    <w:p>
      <w:pPr>
        <w:pStyle w:val="Heading2"/>
        <w:spacing w:after="160" w:before="260"/>
      </w:pPr>
      <w:r>
        <w:t xml:space="preserve">5.3 파일 명명·라벨링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원본 영상 : {class_name}_{인물번호}_{환경}_{일련번호}.mp4  → 예: swipe_left_p03_backlight_012.mp4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라벨 : YOLO 포맷 txt, 이미지와 동일한 파일명. 라벨링 후 제3자 교차 검수 1회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수집 즉시 data/raw/에 넣고 원본은 수정하지 않는다. 가공본은 data/labeled/에만 생성</w:t>
      </w:r>
    </w:p>
    <w:p>
      <w:pPr>
        <w:pStyle w:val="Heading2"/>
        <w:spacing w:after="160" w:before="260"/>
      </w:pPr>
      <w:r>
        <w:t xml:space="preserve">5.4 데이터 분할·버전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train : val : test = 70 : 15 : 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인물 단위 분할 — 같은 사람이 두 세트에 걸치지 않게 한다 (성능 부풀림 방지, 3.1 참조)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분할 목록은 data/splits/에 텍스트 파일로 고정하여 실험 간 비교 가능성을 확보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데이터셋 변경 시 dataset_v2로 버전 증가, 이전 버전 삭제 금지</w:t>
      </w:r>
    </w:p>
    <w:p>
      <w:pPr>
        <w:pStyle w:val="Heading1"/>
        <w:pageBreakBefore/>
        <w:spacing w:after="200" w:before="320"/>
      </w:pPr>
      <w:r>
        <w:t xml:space="preserve">6. 성능 검증 계획</w:t>
      </w:r>
    </w:p>
    <w:p>
      <w:pPr>
        <w:pStyle w:val="Heading2"/>
        <w:spacing w:after="160" w:before="260"/>
      </w:pPr>
      <w:r>
        <w:t xml:space="preserve">6.1 지표 정의 및 측정 프로토콜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249"/>
        <w:gridCol w:w="3791"/>
      </w:tblGrid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지표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정의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측정 방법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이벤트 인식 정확도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사용자가 제스처를 1회 시도했을 때 올바른 이벤트가 확정되는 비율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테스트 시나리오(6.2)별 시도 30회 이상, 정답 이벤트 수 ÷ 시도 수. KPI 85%의 기본 해석(합의 필요)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mAP@0.5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모델 자체의 검출 성능 (표준 지표)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테스트셋에서 자동 산출, 학습 라운드마다 기록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엔드투엔드 FPS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카메라 입력 → 이벤트 판단까지의 초당 처리 수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Jetson 실기기 1분 연속 구동 평균 + 최저값. KPI 30 FPS의 기본 해석(합의 필요)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추론 단독 FPS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TensorRT infer() 구간만의 속도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benchmark.py로 1,000프레임 평균 — 병목 분석용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오탐률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제스처가 아닌 동작을 이벤트로 잘못 확정한 비율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비제스처 동작 영상 10분 재생 중 오탐 횟수</w:t>
            </w:r>
          </w:p>
        </w:tc>
      </w:tr>
    </w:tbl>
    <w:p>
      <w:pPr>
        <w:pStyle w:val="Heading2"/>
        <w:spacing w:after="160" w:before="260"/>
      </w:pPr>
      <w:r>
        <w:t xml:space="preserve">6.2 테스트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3971"/>
        <w:gridCol w:w="3971"/>
      </w:tblGrid>
      <w:tr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통과 기준(제안)</w:t>
            </w:r>
          </w:p>
        </w:tc>
      </w:tr>
      <w:tr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정상 조명·정면, 클래스별 30회 시도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이벤트 정확도 85% 이상</w:t>
            </w:r>
          </w:p>
        </w:tc>
      </w:tr>
      <w:tr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역광·저조도 조건 반복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T1 대비 열화 폭 기록, 최소 70% 이상</w:t>
            </w:r>
          </w:p>
        </w:tc>
      </w:tr>
      <w:tr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휠체어 착석 높이·측면 각도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이벤트 정확도 80% 이상</w:t>
            </w:r>
          </w:p>
        </w:tc>
      </w:tr>
      <w:tr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비제스처 일상 동작(통화·물건 들기) 10분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오탐 3회 이하</w:t>
            </w:r>
          </w:p>
        </w:tc>
      </w:tr>
      <w:tr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T5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30분 연속 구동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크래시 0회, 평균 30 FPS 유지, 메모리 누수 없음</w:t>
            </w:r>
          </w:p>
        </w:tc>
      </w:tr>
    </w:tbl>
    <w:p>
      <w:pPr>
        <w:pBdr>
          <w:left w:val="single" w:color="E5A33D" w:sz="12" w:space="4"/>
        </w:pBdr>
        <w:shd w:fill="FFF6E0" w:val="clear"/>
        <w:spacing w:after="140" w:before="40"/>
        <w:ind w:left="120"/>
      </w:pPr>
      <w:r>
        <w:rPr>
          <w:rFonts w:ascii="Malgun Gothic" w:cs="Malgun Gothic" w:eastAsia="Malgun Gothic" w:hAnsi="Malgun Gothic"/>
          <w:color w:val="6B4E12"/>
          <w:sz w:val="20"/>
          <w:szCs w:val="20"/>
        </w:rPr>
        <w:t xml:space="preserve">T3·T4는 계획서에 없지만 배리어프리 키오스크라는 목적상 반드시 필요한 시나리오다. 실사용자는 정면 표준 자세로만 서지 않는다.</w:t>
      </w:r>
    </w:p>
    <w:p>
      <w:pPr>
        <w:pStyle w:val="Heading1"/>
        <w:pageBreakBefore/>
        <w:spacing w:after="200" w:before="320"/>
      </w:pPr>
      <w:r>
        <w:t xml:space="preserve">7. 일정 계획</w:t>
      </w:r>
    </w:p>
    <w:p>
      <w:pPr>
        <w:pStyle w:val="Heading2"/>
        <w:spacing w:after="160" w:before="260"/>
      </w:pPr>
      <w:r>
        <w:t xml:space="preserve">7.1 간트차트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067050"/>
            <wp:effectExtent t="0" r="0" b="0" l="0"/>
            <wp:docPr id="1" name="gantt.png" descr="gantt.png" title="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[그림 4] 8주 일정 간트차트 — 색상은 계획서의 3대 업무 분류(A·B·C)</w:t>
      </w:r>
    </w:p>
    <w:p>
      <w:pPr>
        <w:pStyle w:val="Heading2"/>
        <w:spacing w:after="160" w:before="260"/>
      </w:pPr>
      <w:r>
        <w:t xml:space="preserve">7.2 주차별 WBS (작업 분해)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계획서의 주차별 목표를 실행 가능한 태스크 단위로 분해했다. 달성 기준 열은 계획서 원문과 일치시켜 주간 보고 때 그대로 대조할 수 있게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632"/>
        <w:gridCol w:w="3249"/>
        <w:gridCol w:w="1625"/>
        <w:gridCol w:w="2347"/>
      </w:tblGrid>
      <w:tr>
        <w:tc>
          <w:tcPr>
            <w:tcW w:type="dxa" w:w="11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주차·기간</w:t>
            </w:r>
          </w:p>
        </w:tc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분류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세부 태스크</w:t>
            </w:r>
          </w:p>
        </w:tc>
        <w:tc>
          <w:tcPr>
            <w:tcW w:type="dxa" w:w="16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산출물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달성 기준 (계획서 원문)</w:t>
            </w:r>
          </w:p>
        </w:tc>
      </w:tr>
      <w:tr>
        <w:tc>
          <w:tcPr>
            <w:tcW w:type="dxa" w:w="11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1주차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7/6 ~ 7/10</w:t>
            </w:r>
          </w:p>
        </w:tc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PyTorch·CUDA·TensorRT 개발환경 구축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YOLO 오픈소스 아키텍처 분석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Git 저장소 생성 + 본 기획서 4장 컨벤션 적용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(협의) 제스처 클래스·KPI 측정 기준 확정 → 9장</w:t>
            </w:r>
          </w:p>
        </w:tc>
        <w:tc>
          <w:tcPr>
            <w:tcW w:type="dxa" w:w="16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환경 구축 기록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베이스라인 데모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개발환경 구축 완료, 베이스라인 모델 구동 확인</w:t>
            </w:r>
          </w:p>
        </w:tc>
      </w:tr>
      <w:tr>
        <w:tc>
          <w:tcPr>
            <w:tcW w:type="dxa" w:w="11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2주차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7/13 ~ 7/17</w:t>
            </w:r>
          </w:p>
        </w:tc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A·B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camera_stream.py 카메라 입력 모듈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preprocessor.py + config.yaml 골격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카메라→추론→화면표시 MVP 연결</w:t>
            </w:r>
          </w:p>
        </w:tc>
        <w:tc>
          <w:tcPr>
            <w:tcW w:type="dxa" w:w="16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MVP 파이프라인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config v0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카메라 → 추론 실시간 파이프라인 초안 동작</w:t>
            </w:r>
          </w:p>
        </w:tc>
      </w:tr>
      <w:tr>
        <w:tc>
          <w:tcPr>
            <w:tcW w:type="dxa" w:w="11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3주차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7/20 ~ 7/24</w:t>
            </w:r>
          </w:p>
        </w:tc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Jetson JetPack·TensorRT 런타임 확인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카메라 드라이버 연동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MVP를 Jetson에 포팅해 구동 확인</w:t>
            </w:r>
          </w:p>
        </w:tc>
        <w:tc>
          <w:tcPr>
            <w:tcW w:type="dxa" w:w="16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Jetson 구동 기록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Jetson에서 카메라 입력·추론 정상 구동</w:t>
            </w:r>
          </w:p>
        </w:tc>
      </w:tr>
      <w:tr>
        <w:tc>
          <w:tcPr>
            <w:tcW w:type="dxa" w:w="11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4주차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7/27 ~ 7/31</w:t>
            </w:r>
          </w:p>
        </w:tc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촬영 계획 수립 + 동의서 수령(9장 №4)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다양한 조명·배경 제스처 영상 촬영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라벨링 도구 세팅, 1차 라벨링·교차 검수</w:t>
            </w:r>
          </w:p>
        </w:tc>
        <w:tc>
          <w:tcPr>
            <w:tcW w:type="dxa" w:w="16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dataset_v1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학습용 데이터셋 확보 (클래스별 최소 수량 달성)</w:t>
            </w:r>
          </w:p>
        </w:tc>
      </w:tr>
      <w:tr>
        <w:tc>
          <w:tcPr>
            <w:tcW w:type="dxa" w:w="11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5주차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8/3 ~ 8/7</w:t>
            </w:r>
          </w:p>
        </w:tc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베이스라인 학습 → 기준 성능 기록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YOLO 구조 변경(경량 백본)·증강 적용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하이퍼파라미터 튜닝 반복</w:t>
            </w:r>
          </w:p>
        </w:tc>
        <w:tc>
          <w:tcPr>
            <w:tcW w:type="dxa" w:w="16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개선 모델 가중치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실험 기록표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검증셋 정확도 목표 대비 향상 확인</w:t>
            </w:r>
          </w:p>
        </w:tc>
      </w:tr>
      <w:tr>
        <w:tc>
          <w:tcPr>
            <w:tcW w:type="dxa" w:w="11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6주차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8/10 ~ 8/14</w:t>
            </w:r>
          </w:p>
        </w:tc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ONNX 내보내기 → FP16 엔진 빌드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캡처/추론 스레드 분리(멀티스레딩)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benchmark.py로 FPS 병목 분석</w:t>
            </w:r>
          </w:p>
        </w:tc>
        <w:tc>
          <w:tcPr>
            <w:tcW w:type="dxa" w:w="16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TensorRT 엔진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벤치마크 결과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Jetson 상 TensorRT 실시간 추론 달성</w:t>
            </w:r>
          </w:p>
        </w:tc>
      </w:tr>
      <w:tr>
        <w:tc>
          <w:tcPr>
            <w:tcW w:type="dxa" w:w="11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7주차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8/17 ~ 8/21</w:t>
            </w:r>
          </w:p>
        </w:tc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B·C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연속 N프레임 판정·쿨다운 필터 구현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임계값·N값 튜닝 (T4 오탐 시나리오)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장시간 구동 안정성 점검</w:t>
            </w:r>
          </w:p>
        </w:tc>
        <w:tc>
          <w:tcPr>
            <w:tcW w:type="dxa" w:w="16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gesture_filter.py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오탐 측정 기록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오인식률 감소, 안정적 연속 인식 확보</w:t>
            </w:r>
          </w:p>
        </w:tc>
      </w:tr>
      <w:tr>
        <w:tc>
          <w:tcPr>
            <w:tcW w:type="dxa" w:w="11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8주차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8/24 ~ 8/31</w:t>
            </w:r>
          </w:p>
        </w:tc>
        <w:tc>
          <w:tcPr>
            <w:tcW w:type="dxa" w:w="63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324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- 6.2 시나리오 T1~T5 전체 수행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최종 수치화·성능 검증 보고서 작성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 코드 정리·README·인수인계 문서</w:t>
            </w:r>
          </w:p>
        </w:tc>
        <w:tc>
          <w:tcPr>
            <w:tcW w:type="dxa" w:w="162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성능 검증 보고서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최종 저장소</w:t>
            </w:r>
          </w:p>
        </w:tc>
        <w:tc>
          <w:tcPr>
            <w:tcW w:type="dxa" w:w="234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정확도 85% 이상 · 30 FPS 달성 검증 완료</w:t>
            </w:r>
          </w:p>
        </w:tc>
      </w:tr>
    </w:tbl>
    <w:p>
      <w:pPr>
        <w:pStyle w:val="Heading2"/>
        <w:spacing w:after="160" w:before="260"/>
      </w:pPr>
      <w:r>
        <w:t xml:space="preserve">7.3 마일스톤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986"/>
        <w:gridCol w:w="3971"/>
        <w:gridCol w:w="2166"/>
      </w:tblGrid>
      <w:tr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시점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달성 기준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미달 시 조치</w:t>
            </w:r>
          </w:p>
        </w:tc>
      </w:tr>
      <w:tr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1주차 말 (7/10)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베이스라인 모델 구동 + 클래스·KPI 기준 합의 완료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2주차 초 이틀 내 보완, 이후 태스크 병행</w:t>
            </w:r>
          </w:p>
        </w:tc>
      </w:tr>
      <w:tr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2주차 말 (7/17)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PC에서 MVP 파이프라인 동작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3주차 Jetson 작업과 병행 보완</w:t>
            </w:r>
          </w:p>
        </w:tc>
      </w:tr>
      <w:tr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3주차 말 (7/24)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Jetson 실기기 구동 확인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하드웨어 문제 시 즉시 기업에 이관(8장 R1)</w:t>
            </w:r>
          </w:p>
        </w:tc>
      </w:tr>
      <w:tr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4주차 말 (7/31)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dataset_v1 확보(클래스별 최소 수량)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 데이터셋 병행 투입(8장 R2)</w:t>
            </w:r>
          </w:p>
        </w:tc>
      </w:tr>
      <w:tr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5주차 말 (8/7)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정확도 목표 대비 향상 확인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클래스 수 축소 협의(8장 R3)</w:t>
            </w:r>
          </w:p>
        </w:tc>
      </w:tr>
      <w:tr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6주차 말 (8/14)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Jetson 실시간(30 FPS 근접) 추론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해상도 축소·INT8 검토(8장 R4)</w:t>
            </w:r>
          </w:p>
        </w:tc>
      </w:tr>
      <w:tr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7주차 말 (8/21)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오탐 기준(T4) 충족·연속 구동 안정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쿨다운·N값 보수적 세팅으로 안전 우선</w:t>
            </w:r>
          </w:p>
        </w:tc>
      </w:tr>
      <w:tr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8주차 말 (8/31)</w:t>
            </w:r>
          </w:p>
        </w:tc>
        <w:tc>
          <w:tcPr>
            <w:tcW w:type="dxa" w:w="397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검증 + 보고서·인수인계 완료</w:t>
            </w:r>
          </w:p>
        </w:tc>
        <w:tc>
          <w:tcPr>
            <w:tcW w:type="dxa" w:w="21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left w:val="single" w:color="E5A33D" w:sz="12" w:space="4"/>
        </w:pBdr>
        <w:shd w:fill="FFF6E0" w:val="clear"/>
        <w:spacing w:after="140" w:before="40"/>
        <w:ind w:left="120"/>
      </w:pPr>
      <w:r>
        <w:rPr>
          <w:rFonts w:ascii="Malgun Gothic" w:cs="Malgun Gothic" w:eastAsia="Malgun Gothic" w:hAnsi="Malgun Gothic"/>
          <w:color w:val="6B4E12"/>
          <w:sz w:val="20"/>
          <w:szCs w:val="20"/>
        </w:rPr>
        <w:t xml:space="preserve">주간 보고(매주 금요일 제안)에서 해당 주 마일스톤 달성 여부를 확인하고, 미달 시 위 조치를 즉시 가동한다. 8주차는 검증·문서화 주간이므로 신규 기능 개발을 금지한다(코드 프리즈).</w:t>
      </w:r>
    </w:p>
    <w:p>
      <w:pPr>
        <w:pStyle w:val="Heading1"/>
        <w:pageBreakBefore/>
        <w:spacing w:after="200" w:before="320"/>
      </w:pPr>
      <w:r>
        <w:t xml:space="preserve">8. 리스크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1805"/>
        <w:gridCol w:w="3791"/>
      </w:tblGrid>
      <w:tr>
        <w:tc>
          <w:tcPr>
            <w:tcW w:type="dxa" w:w="7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리스크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영향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7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Jetson 보드·카메라 조달 지연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3주차 이후 전체 지연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1주차에 수령 일정 확인(9장 №2·3). 지연 시 PC에서 GStreamer 파이프라인으로 최대한 선행</w:t>
            </w:r>
          </w:p>
        </w:tc>
      </w:tr>
      <w:tr>
        <w:tc>
          <w:tcPr>
            <w:tcW w:type="dxa" w:w="7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 수집량 부족·품질 저하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정확도 미달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공개 손 제스처 데이터셋(HaGRID 등) 병행 + 증강. 라이선스 확인 필수(9장 №9)</w:t>
            </w:r>
          </w:p>
        </w:tc>
      </w:tr>
      <w:tr>
        <w:tc>
          <w:tcPr>
            <w:tcW w:type="dxa" w:w="7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정확도 85% 미달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KPI 실패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혼동되는 클래스 통합·수 축소를 기업과 협의. 5주차 실험 기록으로 원인(데이터 vs 모델) 분리</w:t>
            </w:r>
          </w:p>
        </w:tc>
      </w:tr>
      <w:tr>
        <w:tc>
          <w:tcPr>
            <w:tcW w:type="dxa" w:w="7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Jetson에서 30 FPS 미달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KPI 실패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입력 해상도 축소 → 모델 경량화(nano급) → INT8 양자화 순서로 단계 적용</w:t>
            </w:r>
          </w:p>
        </w:tc>
      </w:tr>
      <w:tr>
        <w:tc>
          <w:tcPr>
            <w:tcW w:type="dxa" w:w="7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R5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촬영 참여자 모집 곤란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 다양성 부족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사내 인원 + 공개 데이터셋 조합. 대상 사용자 검증은 T3 시나리오로 보완</w:t>
            </w:r>
          </w:p>
        </w:tc>
      </w:tr>
      <w:tr>
        <w:tc>
          <w:tcPr>
            <w:tcW w:type="dxa" w:w="72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R6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일정 지연 누적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후반 검증 부실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주간 보고에서 마일스톤 미달 즉시 감지, 7.3의 미달 시 조치 가동. 8주차 코드 프리즈 사수</w:t>
            </w:r>
          </w:p>
        </w:tc>
      </w:tr>
    </w:tbl>
    <w:p>
      <w:pPr>
        <w:pStyle w:val="Heading1"/>
        <w:pageBreakBefore/>
        <w:spacing w:after="200" w:before="320"/>
      </w:pPr>
      <w:r>
        <w:t xml:space="preserve">9. 누락·미확정 항목 체크리스트</w:t>
      </w:r>
    </w:p>
    <w:p>
      <w:pPr>
        <w:spacing w:after="120" w:before="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 계획서에 명시되지 않아 프로젝트 진행 중 반드시 확정해야 하는 항목이다. 대부분 1주차 킥오프 미팅에서 기업 담당자에게 확인할 수 있으며, 늦어지면 해당 주차 작업이 막히는 순서로 기한을 매겼다.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2708"/>
        <w:gridCol w:w="3791"/>
        <w:gridCol w:w="1083"/>
        <w:gridCol w:w="903"/>
      </w:tblGrid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왜 필요한가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확정 기한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제스처 클래스 종류·개수 확정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수집(4주차)의 전제. 늦으면 재촬영 위험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Jetson 보드 모델·JetPack 버전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Nano/Xavier/Orin에 따라 30 FPS 달성 난도와 TensorRT 버전이 완전히 달라짐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카메라 사양·설치 위치(높이·각도)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화각이 달라지면 수집한 데이터가 무효가 될 수 있음. 휠체어 착석 높이 반영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촬영 대상자 개인정보·초상권 동의 절차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사람 얼굴·신체가 찍히는 데이터 수집의 법적 전제 (동의서 양식은 기업 보유분 확인)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3주차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“정확도 85%”의 지표 정의 합의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이벤트 정확도인지 mAP인지에 따라 달성 판정이 달라짐 (6.1 제안 기준 제시)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“30 FPS”의 측정 구간 합의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엔드투엔드 기준인지 추론 단독인지에 따라 난도가 크게 다름 (6.1 제안 기준 제시)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키오스크 UI로의 이벤트 전달 방식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소켓/시리얼/공유메모리 등 회사 기존 SW와의 인터페이스 규격 필요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3주차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기존 키오스크 SW 통합 범위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이번 8주에 UI 통합까지인지, 이벤트 출력까지인지 범위 확정 (1.2 제외 범위 참조)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2주차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 데이터셋 사용 시 라이선스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상용 제품에 쓸 수 없는 라이선스(비상업 조건 등)가 흔함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4주차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코드·데이터 저장 위치와 백업 정책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보안 규정(외부 Git 허용 여부, NAS 경로) 확인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보고 양식·멘토링 일정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주차별 달성 기준 확인 주기를 처음에 못 박아야 일정 관리가 됨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1주차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54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7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대상 장애 유형별 제스처 가능 범위</w:t>
            </w:r>
          </w:p>
        </w:tc>
        <w:tc>
          <w:tcPr>
            <w:tcW w:type="dxa" w:w="379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접근성 검증의 기준. 기업의 현장 지식 필요 (5.1 참고)</w:t>
            </w:r>
          </w:p>
        </w:tc>
        <w:tc>
          <w:tcPr>
            <w:tcW w:type="dxa" w:w="108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2주차</w:t>
            </w:r>
          </w:p>
        </w:tc>
        <w:tc>
          <w:tcPr>
            <w:tcW w:type="dxa" w:w="90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pBdr>
          <w:left w:val="single" w:color="E5A33D" w:sz="12" w:space="4"/>
        </w:pBdr>
        <w:shd w:fill="FFF6E0" w:val="clear"/>
        <w:spacing w:after="140" w:before="40"/>
        <w:ind w:left="120"/>
      </w:pPr>
      <w:r>
        <w:rPr>
          <w:rFonts w:ascii="Malgun Gothic" w:cs="Malgun Gothic" w:eastAsia="Malgun Gothic" w:hAnsi="Malgun Gothic"/>
          <w:color w:val="6B4E12"/>
          <w:sz w:val="20"/>
          <w:szCs w:val="20"/>
        </w:rPr>
        <w:t xml:space="preserve">№1·2·3·5·6·10·11은 1주차 킥오프 미팅 안건으로 한 번에 상정할 것을 권장한다.</w:t>
      </w:r>
    </w:p>
    <w:p>
      <w:pPr>
        <w:pStyle w:val="Heading1"/>
        <w:pageBreakBefore/>
        <w:spacing w:after="200" w:before="320"/>
      </w:pPr>
      <w:r>
        <w:t xml:space="preserve">부록 A. 용어집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용어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5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YOLO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이미지에서 물체의 위치(bbox)와 종류(class)를 한 번에 찾아내는 실시간 객체 검출 모델 계열. 본 프로젝트의 기반 모델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PyTorch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모델을 학습시킬 때 쓰는 딥러닝 프레임워크. 개발 PC(학습 환경)에서 사용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ONNX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서로 다른 딥러닝 프레임워크 간에 모델을 주고받기 위한 표준 파일 형식. PyTorch → TensorRT로 넘어가는 중간 다리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TensorRT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NVIDIA GPU에서 추론 속도를 극대화하는 최적화 라이브러리. Jetson(실행 환경)에서 사용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FP16 / INT8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모델 계산의 숫자 정밀도를 낮춰(16비트 실수/8비트 정수) 속도를 높이는 기법. 정확도가 약간 떨어질 수 있어 검증 필수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Jetson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NVIDIA의 소형 AI 컴퓨터 보드. 키오스크 안에 내장되어 모델을 실행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mAP@0.5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객체 검출 모델의 표준 성능 지표. 검출 위치가 정답과 50% 이상 겹칠 때를 성공으로 보고 평균낸 값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FPS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초당 처리 프레임 수. 30 FPS면 영상이 끊기지 않고 실시간으로 느껴지는 수준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멀티스레딩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카메라 읽기와 모델 추론을 동시에 진행시켜 대기 시간을 없애는 병렬 처리 기법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 증강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촬영한 이미지를 회전·밝기 변경 등으로 변형해 학습 데이터를 인위적으로 늘리는 기법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 유출(leakage)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train과 test에 사실상 같은 데이터(예: 같은 사람의 영상)가 들어가 성능이 부풀려지는 문제</w:t>
            </w:r>
          </w:p>
        </w:tc>
      </w:tr>
      <w:tr>
        <w:tc>
          <w:tcPr>
            <w:tcW w:type="dxa" w:w="19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쿨다운</w:t>
            </w:r>
          </w:p>
        </w:tc>
        <w:tc>
          <w:tcPr>
            <w:tcW w:type="dxa" w:w="7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이벤트 확정 직후 일정 시간 입력을 무시해 한 동작이 연타로 인식되는 것을 막는 장치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제스처 인식 배리어프리 키오스크 개발 기획서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200" w:before="32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Malgun Gothic" w:cs="Malgun Gothic" w:eastAsia="Malgun Gothic" w:hAnsi="Malgun Gothic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15192fdb702036d108059030878061d3f553bbd.png"/><Relationship Id="rId10" Type="http://schemas.openxmlformats.org/officeDocument/2006/relationships/image" Target="media/42ea9d70e35e4951eed7c3d6d93b4ead580ebb43.png"/><Relationship Id="rId11" Type="http://schemas.openxmlformats.org/officeDocument/2006/relationships/image" Target="media/c2276e348825243362b1c30f46820cd9444c5864.png"/><Relationship Id="rId12" Type="http://schemas.openxmlformats.org/officeDocument/2006/relationships/image" Target="media/e29f0b0d4a865a244c5be592d5524c4f03f477c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2026-07-08T03:53:46.102Z</dcterms:created>
  <dcterms:modified xsi:type="dcterms:W3CDTF">2026-07-08T03:53:46.102Z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