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pPr>
      <w:bookmarkStart w:colFirst="0" w:colLast="0" w:name="_oxdwgkt5w1co" w:id="0"/>
      <w:bookmarkEnd w:id="0"/>
      <w:r w:rsidDel="00000000" w:rsidR="00000000" w:rsidRPr="00000000">
        <w:rPr>
          <w:rtl w:val="0"/>
        </w:rPr>
        <w:t xml:space="preserve">HW2: Dynamic Website</w:t>
      </w:r>
    </w:p>
    <w:p w:rsidR="00000000" w:rsidDel="00000000" w:rsidP="00000000" w:rsidRDefault="00000000" w:rsidRPr="00000000">
      <w:pPr>
        <w:contextualSpacing w:val="0"/>
      </w:pPr>
      <w:r w:rsidDel="00000000" w:rsidR="00000000" w:rsidRPr="00000000">
        <w:rPr>
          <w:b w:val="1"/>
          <w:rtl w:val="0"/>
        </w:rPr>
        <w:t xml:space="preserve">SWE 432 Fall 2016</w:t>
      </w:r>
    </w:p>
    <w:p w:rsidR="00000000" w:rsidDel="00000000" w:rsidP="00000000" w:rsidRDefault="00000000" w:rsidRPr="00000000">
      <w:pPr>
        <w:contextualSpacing w:val="0"/>
      </w:pPr>
      <w:r w:rsidDel="00000000" w:rsidR="00000000" w:rsidRPr="00000000">
        <w:rPr>
          <w:b w:val="1"/>
          <w:rtl w:val="0"/>
        </w:rPr>
        <w:t xml:space="preserve">Due: 9/20 before the start of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homework, you will work in your project groups to make your static website dynamic. At this point, you’ll be adding just the logic for the client - if you find that this will be difficult without communicating with some advanced logic coming from a server, we suggest that you instead mock the data the responses that you expect to be receiving from the server (consider the news example that we did in class, where rather than actually interacting with the news service, we just used some canned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encourage you to add enough dynamic behavior to your app to start to fulfil the vision that you set out in your project proposal. Please consider the following as minimum requirements only - we encourage you to get creative and do more than this, but this is what will be required to receive full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Minimum Requirements: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You should add dynamic behavior to at least three pages of your site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This dynamic behavior should be working towards your final project goal</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If you are building a single page app, then you should take the three distinct pages that you created for HW1 and now have them as 3 different views on the same page (and add dynamic behavior to each)</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Perform DOM manipulation using JQuery</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pPr>
      <w:r w:rsidDel="00000000" w:rsidR="00000000" w:rsidRPr="00000000">
        <w:rPr>
          <w:rtl w:val="0"/>
        </w:rPr>
        <w:t xml:space="preserve">Create multiple views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Use history manipulation so that “back” just takes you to a different view</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Programmatically create HTML, including (at least):</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u w:val="none"/>
        </w:rPr>
      </w:pPr>
      <w:r w:rsidDel="00000000" w:rsidR="00000000" w:rsidRPr="00000000">
        <w:rPr>
          <w:rtl w:val="0"/>
        </w:rPr>
        <w:t xml:space="preserve">Dynamically create container elements (which contain items) in a list</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u w:val="none"/>
        </w:rPr>
      </w:pPr>
      <w:r w:rsidDel="00000000" w:rsidR="00000000" w:rsidRPr="00000000">
        <w:rPr>
          <w:rtl w:val="0"/>
        </w:rPr>
        <w:t xml:space="preserve">Use at least one data-* attribute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Use at least one event listener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t xml:space="preserve">Use good coding style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t xml:space="preserve">Make identifier names understandable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Use proper and consistent indentation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Use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p>
    <w:p w:rsidR="00000000" w:rsidDel="00000000" w:rsidP="00000000" w:rsidRDefault="00000000" w:rsidRPr="00000000">
      <w:pPr>
        <w:contextualSpacing w:val="0"/>
      </w:pPr>
      <w:r w:rsidDel="00000000" w:rsidR="00000000" w:rsidRPr="00000000">
        <w:rPr>
          <w:rtl w:val="0"/>
        </w:rPr>
        <w:t xml:space="preserve">Submit your changes to the same Github repository that you and your partner used in past HWs. Create a HW2 pull request from gh-pages into hw-submissions. Merge the pull request. Create a HW2 release from gh-pages.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