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ECB" w:rsidRPr="00516ECB" w:rsidRDefault="00516ECB">
      <w:pPr>
        <w:rPr>
          <w:u w:val="single"/>
        </w:rPr>
      </w:pPr>
      <w:r w:rsidRPr="00516ECB">
        <w:rPr>
          <w:u w:val="single"/>
        </w:rPr>
        <w:t xml:space="preserve">Integrantes: </w:t>
      </w:r>
    </w:p>
    <w:p w:rsidR="00EC3D05" w:rsidRDefault="00516ECB" w:rsidP="00516ECB">
      <w:pPr>
        <w:jc w:val="both"/>
      </w:pPr>
      <w:r>
        <w:t>Gastón Urbina,</w:t>
      </w:r>
    </w:p>
    <w:p w:rsidR="00516ECB" w:rsidRDefault="00516ECB" w:rsidP="00516ECB">
      <w:pPr>
        <w:jc w:val="both"/>
      </w:pPr>
      <w:r>
        <w:t xml:space="preserve">Se ocupó de las funcionalidades del blog, dinámica general del sitio, armado los cuadros de diálogos, de los post en conjunto con las tablas de comentarios. A su vez estructuró el ‘admin’ de manera de controlar el flujo de información de los contenidos de los artículos como de los comentarios. </w:t>
      </w:r>
    </w:p>
    <w:p w:rsidR="00516ECB" w:rsidRDefault="00516ECB" w:rsidP="00516ECB">
      <w:pPr>
        <w:jc w:val="both"/>
      </w:pPr>
      <w:r>
        <w:t xml:space="preserve">Gastón Buteler </w:t>
      </w:r>
    </w:p>
    <w:p w:rsidR="00516ECB" w:rsidRDefault="00516ECB" w:rsidP="00516ECB">
      <w:pPr>
        <w:spacing w:after="0"/>
        <w:jc w:val="both"/>
      </w:pPr>
      <w:r>
        <w:t>Se encargó de la estructuración de la barra de navegación, con sus correspondientes etiquetas. Asimismo, eligió la temática a presentar como parte integrante del Blog y el estilo del mismo.</w:t>
      </w:r>
    </w:p>
    <w:p w:rsidR="00516ECB" w:rsidRDefault="00516ECB" w:rsidP="00516ECB">
      <w:pPr>
        <w:spacing w:after="0"/>
        <w:jc w:val="both"/>
      </w:pPr>
      <w:r>
        <w:t xml:space="preserve">Agregó funcionalidades a las etiquetas de navegación en conjunto con el registro, login y logout. </w:t>
      </w:r>
    </w:p>
    <w:p w:rsidR="00760A3A" w:rsidRDefault="00760A3A" w:rsidP="00516ECB">
      <w:pPr>
        <w:spacing w:after="0"/>
        <w:jc w:val="both"/>
      </w:pPr>
    </w:p>
    <w:p w:rsidR="00760A3A" w:rsidRDefault="00760A3A" w:rsidP="00516ECB">
      <w:pPr>
        <w:spacing w:after="0"/>
        <w:jc w:val="both"/>
      </w:pPr>
      <w:r>
        <w:t>-------------------------------------------------------------------------------------------------------------------------------</w:t>
      </w:r>
    </w:p>
    <w:p w:rsidR="00760A3A" w:rsidRDefault="00760A3A" w:rsidP="00516ECB">
      <w:pPr>
        <w:spacing w:after="0"/>
        <w:jc w:val="both"/>
      </w:pPr>
    </w:p>
    <w:p w:rsidR="00760A3A" w:rsidRPr="00760A3A" w:rsidRDefault="00760A3A" w:rsidP="00516ECB">
      <w:pPr>
        <w:spacing w:after="0"/>
        <w:jc w:val="both"/>
        <w:rPr>
          <w:b/>
          <w:sz w:val="32"/>
          <w:szCs w:val="32"/>
        </w:rPr>
      </w:pPr>
      <w:r w:rsidRPr="00760A3A">
        <w:rPr>
          <w:b/>
          <w:sz w:val="32"/>
          <w:szCs w:val="32"/>
          <w:highlight w:val="yellow"/>
        </w:rPr>
        <w:t>Casos de prueba</w:t>
      </w:r>
    </w:p>
    <w:p w:rsidR="00516ECB" w:rsidRDefault="00516ECB"/>
    <w:p w:rsidR="00760A3A" w:rsidRPr="00760A3A" w:rsidRDefault="00760A3A" w:rsidP="00760A3A">
      <w:pPr>
        <w:spacing w:after="0"/>
        <w:jc w:val="both"/>
        <w:rPr>
          <w:b/>
          <w:sz w:val="32"/>
          <w:szCs w:val="32"/>
          <w:highlight w:val="yellow"/>
        </w:rPr>
      </w:pPr>
      <w:r w:rsidRPr="00760A3A">
        <w:rPr>
          <w:b/>
          <w:sz w:val="32"/>
          <w:szCs w:val="32"/>
          <w:highlight w:val="yellow"/>
        </w:rPr>
        <w:t>Caso 1 :</w:t>
      </w:r>
    </w:p>
    <w:p w:rsidR="00760A3A" w:rsidRDefault="00760A3A" w:rsidP="00760A3A">
      <w:pPr>
        <w:jc w:val="both"/>
      </w:pPr>
    </w:p>
    <w:p w:rsidR="00760A3A" w:rsidRDefault="00760A3A" w:rsidP="00760A3A">
      <w:pPr>
        <w:jc w:val="both"/>
      </w:pPr>
      <w:r>
        <w:t xml:space="preserve">Se cargaron desde el ‘admin’ cada uno de los artículos de los post’. En la visualización de la página sólo se muestra una parte del artículo. Si el usuario desea ver el post completo debe seleccionar el botón “ver post” y este lo llevará a ver el artículo completo. Con el botón de back home </w:t>
      </w:r>
      <w:r w:rsidR="00287B6C">
        <w:t>regresa a</w:t>
      </w:r>
      <w:r>
        <w:t xml:space="preserve"> la página principal.</w:t>
      </w:r>
    </w:p>
    <w:p w:rsidR="00760A3A" w:rsidRDefault="00760A3A" w:rsidP="00760A3A">
      <w:pPr>
        <w:jc w:val="both"/>
      </w:pPr>
    </w:p>
    <w:p w:rsidR="00760A3A" w:rsidRDefault="00760A3A" w:rsidP="00760A3A">
      <w:pPr>
        <w:spacing w:after="0"/>
        <w:jc w:val="both"/>
        <w:rPr>
          <w:b/>
          <w:sz w:val="32"/>
          <w:szCs w:val="32"/>
          <w:highlight w:val="yellow"/>
        </w:rPr>
      </w:pPr>
      <w:r w:rsidRPr="00760A3A">
        <w:rPr>
          <w:b/>
          <w:sz w:val="32"/>
          <w:szCs w:val="32"/>
          <w:highlight w:val="yellow"/>
        </w:rPr>
        <w:t>Caso 2:</w:t>
      </w:r>
    </w:p>
    <w:p w:rsidR="00760A3A" w:rsidRPr="00760A3A" w:rsidRDefault="00760A3A" w:rsidP="00760A3A">
      <w:pPr>
        <w:spacing w:after="0"/>
        <w:jc w:val="both"/>
        <w:rPr>
          <w:b/>
          <w:sz w:val="32"/>
          <w:szCs w:val="32"/>
          <w:highlight w:val="yellow"/>
        </w:rPr>
      </w:pPr>
    </w:p>
    <w:p w:rsidR="00287B6C" w:rsidRDefault="00760A3A" w:rsidP="00760A3A">
      <w:pPr>
        <w:jc w:val="both"/>
      </w:pPr>
      <w:r>
        <w:t xml:space="preserve">En cada uno de los post, existe una sección para poder hacer comentarios si el usuario lo desea. Se debe elegir la opción de ‘activar’ y luego presionar “comentar”. En esos comentarios, figuran sus datos principales como así también la hora y el día pertinentes. </w:t>
      </w:r>
    </w:p>
    <w:p w:rsidR="00760A3A" w:rsidRDefault="00760A3A" w:rsidP="00760A3A">
      <w:pPr>
        <w:jc w:val="both"/>
      </w:pPr>
      <w:r>
        <w:t xml:space="preserve">Desde el momento </w:t>
      </w:r>
      <w:r w:rsidR="00287B6C">
        <w:t xml:space="preserve">de registro de un </w:t>
      </w:r>
      <w:r>
        <w:t>usuario</w:t>
      </w:r>
      <w:r w:rsidR="00287B6C">
        <w:t xml:space="preserve"> nuevo o logueo de </w:t>
      </w:r>
      <w:r>
        <w:t xml:space="preserve">uno </w:t>
      </w:r>
      <w:r w:rsidR="00287B6C">
        <w:t>ya registrado, sólo queda en la barra de navegación la opción de “</w:t>
      </w:r>
      <w:proofErr w:type="spellStart"/>
      <w:r>
        <w:t>logout</w:t>
      </w:r>
      <w:proofErr w:type="spellEnd"/>
      <w:r>
        <w:t>”</w:t>
      </w:r>
      <w:r w:rsidR="00287B6C">
        <w:t>, desapareciendo (</w:t>
      </w:r>
      <w:proofErr w:type="spellStart"/>
      <w:r w:rsidR="00287B6C">
        <w:t>register</w:t>
      </w:r>
      <w:proofErr w:type="spellEnd"/>
      <w:r w:rsidR="00287B6C">
        <w:t xml:space="preserve"> y login)</w:t>
      </w:r>
    </w:p>
    <w:p w:rsidR="00760A3A" w:rsidRDefault="00760A3A" w:rsidP="00760A3A">
      <w:pPr>
        <w:spacing w:after="0"/>
        <w:jc w:val="both"/>
        <w:rPr>
          <w:b/>
          <w:sz w:val="32"/>
          <w:szCs w:val="32"/>
          <w:highlight w:val="yellow"/>
        </w:rPr>
      </w:pPr>
    </w:p>
    <w:p w:rsidR="00760A3A" w:rsidRDefault="00760A3A" w:rsidP="00760A3A">
      <w:pPr>
        <w:spacing w:after="0"/>
        <w:jc w:val="both"/>
        <w:rPr>
          <w:b/>
          <w:sz w:val="32"/>
          <w:szCs w:val="32"/>
          <w:highlight w:val="yellow"/>
        </w:rPr>
      </w:pPr>
      <w:r w:rsidRPr="00760A3A">
        <w:rPr>
          <w:b/>
          <w:sz w:val="32"/>
          <w:szCs w:val="32"/>
          <w:highlight w:val="yellow"/>
        </w:rPr>
        <w:t xml:space="preserve">Caso 3 </w:t>
      </w:r>
    </w:p>
    <w:p w:rsidR="00760A3A" w:rsidRPr="00760A3A" w:rsidRDefault="00760A3A" w:rsidP="00760A3A">
      <w:pPr>
        <w:spacing w:after="0"/>
        <w:jc w:val="both"/>
        <w:rPr>
          <w:b/>
          <w:sz w:val="32"/>
          <w:szCs w:val="32"/>
          <w:highlight w:val="yellow"/>
        </w:rPr>
      </w:pPr>
    </w:p>
    <w:p w:rsidR="00760A3A" w:rsidRDefault="00760A3A" w:rsidP="00760A3A">
      <w:pPr>
        <w:jc w:val="both"/>
      </w:pPr>
      <w:r>
        <w:t>Se pueden registrar nuevos usuarios o bien loguearse los que ya están registrados. En ambos casos se puede corroborar el ingreso correctamente inspeccionando la sección del “admin” donde se verán los nuevos usuarios. Desde del “admin” se pueden agregar, o bien eliminar.</w:t>
      </w:r>
      <w:bookmarkStart w:id="0" w:name="_GoBack"/>
      <w:bookmarkEnd w:id="0"/>
    </w:p>
    <w:p w:rsidR="00760A3A" w:rsidRDefault="00760A3A" w:rsidP="00760A3A">
      <w:pPr>
        <w:jc w:val="both"/>
      </w:pPr>
      <w:r>
        <w:t>También se puede editar, y/o eliminar los posts como así también los comentarios que pertenecen a cada post específicamente. Se pueden seleccionar los comentarios individualmente.</w:t>
      </w:r>
    </w:p>
    <w:p w:rsidR="00516ECB" w:rsidRDefault="00760A3A" w:rsidP="00760A3A">
      <w:pPr>
        <w:jc w:val="both"/>
      </w:pPr>
      <w:r>
        <w:t>Existe especial énfasis en el tipo de fuente que se eligió para que quede más acorde al estilo de un Blog</w:t>
      </w:r>
    </w:p>
    <w:sectPr w:rsidR="00516EC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ECB"/>
    <w:rsid w:val="00287B6C"/>
    <w:rsid w:val="00467075"/>
    <w:rsid w:val="00516ECB"/>
    <w:rsid w:val="00760A3A"/>
    <w:rsid w:val="00E241AA"/>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D6750"/>
  <w15:chartTrackingRefBased/>
  <w15:docId w15:val="{32BC205C-141F-403E-943D-365171A6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326</Words>
  <Characters>1799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2022-10-19T07:23:00Z</dcterms:created>
  <dcterms:modified xsi:type="dcterms:W3CDTF">2022-10-19T09:41:00Z</dcterms:modified>
</cp:coreProperties>
</file>